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D" w:rsidRPr="006D65DD" w:rsidRDefault="006C1E01" w:rsidP="006C1E01">
      <w:pPr>
        <w:jc w:val="center"/>
        <w:rPr>
          <w:b/>
          <w:sz w:val="40"/>
          <w:szCs w:val="40"/>
        </w:rPr>
      </w:pPr>
      <w:r w:rsidRPr="006D65DD">
        <w:rPr>
          <w:b/>
          <w:sz w:val="40"/>
          <w:szCs w:val="40"/>
        </w:rPr>
        <w:t>ESTRUCTURA DE LA CORPORACIÓN MUNICIPAL</w:t>
      </w:r>
    </w:p>
    <w:tbl>
      <w:tblPr>
        <w:tblStyle w:val="Tablaconcuadrcula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6C1E01" w:rsidTr="006C1E01">
        <w:tc>
          <w:tcPr>
            <w:tcW w:w="3536" w:type="dxa"/>
          </w:tcPr>
          <w:p w:rsidR="006C1E01" w:rsidRPr="006D65DD" w:rsidRDefault="006C1E01" w:rsidP="006C1E01">
            <w:pPr>
              <w:jc w:val="center"/>
              <w:rPr>
                <w:b/>
                <w:sz w:val="28"/>
                <w:szCs w:val="28"/>
              </w:rPr>
            </w:pPr>
            <w:r w:rsidRPr="006D65DD">
              <w:rPr>
                <w:b/>
                <w:sz w:val="28"/>
                <w:szCs w:val="28"/>
              </w:rPr>
              <w:t>ÁREA DE HACIENDA Y RÉGIMEN INTERNO</w:t>
            </w:r>
          </w:p>
        </w:tc>
        <w:tc>
          <w:tcPr>
            <w:tcW w:w="3536" w:type="dxa"/>
          </w:tcPr>
          <w:p w:rsidR="006C1E01" w:rsidRPr="006D65DD" w:rsidRDefault="006C1E01" w:rsidP="006C1E01">
            <w:pPr>
              <w:jc w:val="center"/>
              <w:rPr>
                <w:b/>
                <w:sz w:val="28"/>
                <w:szCs w:val="28"/>
              </w:rPr>
            </w:pPr>
            <w:r w:rsidRPr="006D65DD">
              <w:rPr>
                <w:b/>
                <w:sz w:val="28"/>
                <w:szCs w:val="28"/>
              </w:rPr>
              <w:t>ÁREA DE DESARROLLO TERRITORIAL Y ECONÓMICO</w:t>
            </w:r>
          </w:p>
        </w:tc>
        <w:tc>
          <w:tcPr>
            <w:tcW w:w="3536" w:type="dxa"/>
          </w:tcPr>
          <w:p w:rsidR="006C1E01" w:rsidRPr="006D65DD" w:rsidRDefault="006C1E01" w:rsidP="006C1E01">
            <w:pPr>
              <w:jc w:val="center"/>
              <w:rPr>
                <w:b/>
                <w:sz w:val="28"/>
                <w:szCs w:val="28"/>
              </w:rPr>
            </w:pPr>
            <w:r w:rsidRPr="006D65DD">
              <w:rPr>
                <w:b/>
                <w:sz w:val="28"/>
                <w:szCs w:val="28"/>
              </w:rPr>
              <w:t>ÁREA DE ATENCIÓN SOCIAL Y CULTURAL</w:t>
            </w:r>
          </w:p>
        </w:tc>
        <w:tc>
          <w:tcPr>
            <w:tcW w:w="3536" w:type="dxa"/>
          </w:tcPr>
          <w:p w:rsidR="006C1E01" w:rsidRPr="006D65DD" w:rsidRDefault="006C1E01" w:rsidP="006C1E01">
            <w:pPr>
              <w:jc w:val="center"/>
              <w:rPr>
                <w:b/>
                <w:sz w:val="28"/>
                <w:szCs w:val="28"/>
              </w:rPr>
            </w:pPr>
            <w:r w:rsidRPr="006D65DD">
              <w:rPr>
                <w:b/>
                <w:sz w:val="28"/>
                <w:szCs w:val="28"/>
              </w:rPr>
              <w:t>ÁREA DE SERVICIOS PÚBLICOS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H</w:t>
            </w:r>
            <w:r w:rsidR="006C1E01" w:rsidRPr="006D65DD">
              <w:rPr>
                <w:sz w:val="24"/>
                <w:szCs w:val="24"/>
              </w:rPr>
              <w:t>acienda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Ordenación del Territorio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Mayores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Recogida de Resíduos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C</w:t>
            </w:r>
            <w:r w:rsidR="006C1E01" w:rsidRPr="006D65DD">
              <w:rPr>
                <w:sz w:val="24"/>
                <w:szCs w:val="24"/>
              </w:rPr>
              <w:t>ontratación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Gestión y Disciplina Urbanística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Servicios Sociales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Mantenimiento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A</w:t>
            </w:r>
            <w:r w:rsidR="006C1E01" w:rsidRPr="006D65DD">
              <w:rPr>
                <w:sz w:val="24"/>
                <w:szCs w:val="24"/>
              </w:rPr>
              <w:t>sesoría jurídica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Actividades Clasificadas e Inócuas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Infancia y Familia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Almacén Municipal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R</w:t>
            </w:r>
            <w:r w:rsidR="006C1E01" w:rsidRPr="006D65DD">
              <w:rPr>
                <w:sz w:val="24"/>
                <w:szCs w:val="24"/>
              </w:rPr>
              <w:t>égimen interno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Patrimonio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Salud Pública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Litoral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N</w:t>
            </w:r>
            <w:r w:rsidR="006C1E01" w:rsidRPr="006D65DD">
              <w:rPr>
                <w:sz w:val="24"/>
                <w:szCs w:val="24"/>
              </w:rPr>
              <w:t>uevas tecnologías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Cementerio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Consumo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Parque Móvil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Relación con el Instituto T</w:t>
            </w:r>
            <w:r w:rsidR="006C1E01" w:rsidRPr="006D65DD">
              <w:rPr>
                <w:sz w:val="24"/>
                <w:szCs w:val="24"/>
              </w:rPr>
              <w:t>ec</w:t>
            </w:r>
            <w:r w:rsidRPr="006D65DD">
              <w:rPr>
                <w:sz w:val="24"/>
                <w:szCs w:val="24"/>
              </w:rPr>
              <w:t>nológico de Canarias (ITC</w:t>
            </w:r>
            <w:r w:rsidR="006C1E01" w:rsidRPr="006D65DD">
              <w:rPr>
                <w:sz w:val="24"/>
                <w:szCs w:val="24"/>
              </w:rPr>
              <w:t>)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Obras Públicas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Deportes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Parques y Jardines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Estadística y Padrón Municipal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Sostenibilidad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Igualdad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Transporte y Movilidad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Recursos Humanos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Sector Primario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Vivienda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Limpieza Viaria</w:t>
            </w:r>
          </w:p>
        </w:tc>
      </w:tr>
      <w:tr w:rsidR="006C1E01" w:rsidTr="006C1E01"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Sociedades Municipales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Turismo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Cultura</w:t>
            </w:r>
          </w:p>
        </w:tc>
        <w:tc>
          <w:tcPr>
            <w:tcW w:w="3536" w:type="dxa"/>
          </w:tcPr>
          <w:p w:rsidR="006C1E01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Seguridad (Policía Local, Emergencias y Protección Civil)</w:t>
            </w:r>
          </w:p>
        </w:tc>
      </w:tr>
      <w:tr w:rsidR="006D65DD" w:rsidTr="006C1E01"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Oficina de Atención Ciudadana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Comercio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Educación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Vados</w:t>
            </w:r>
          </w:p>
        </w:tc>
      </w:tr>
      <w:tr w:rsidR="006D65DD" w:rsidTr="006C1E01"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Transparencia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Mercado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Participación Ciudadana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Agua</w:t>
            </w:r>
          </w:p>
        </w:tc>
      </w:tr>
      <w:tr w:rsidR="006D65DD" w:rsidTr="006C1E01"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Transversales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Comunicación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Identidad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</w:p>
        </w:tc>
      </w:tr>
      <w:tr w:rsidR="006D65DD" w:rsidTr="006C1E01"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Gestión e Inspección Tributaria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Desarrollo Local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Solidaridad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</w:p>
        </w:tc>
      </w:tr>
      <w:tr w:rsidR="006D65DD" w:rsidTr="006C1E01"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Subvenciones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Desarrollo Económico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Juventud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</w:p>
        </w:tc>
      </w:tr>
      <w:tr w:rsidR="006D65DD" w:rsidTr="006C1E01"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Bienestar Animal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  <w:r w:rsidRPr="006D65DD">
              <w:rPr>
                <w:sz w:val="24"/>
                <w:szCs w:val="24"/>
              </w:rPr>
              <w:t>Festejos</w:t>
            </w:r>
          </w:p>
        </w:tc>
        <w:tc>
          <w:tcPr>
            <w:tcW w:w="3536" w:type="dxa"/>
          </w:tcPr>
          <w:p w:rsidR="006D65DD" w:rsidRPr="006D65DD" w:rsidRDefault="006D65DD" w:rsidP="006C1E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1E01" w:rsidRDefault="006C1E01" w:rsidP="006C1E01">
      <w:pPr>
        <w:jc w:val="center"/>
      </w:pPr>
    </w:p>
    <w:sectPr w:rsidR="006C1E01" w:rsidSect="006C1E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C1E01"/>
    <w:rsid w:val="006C1E01"/>
    <w:rsid w:val="006D65DD"/>
    <w:rsid w:val="00A0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3598-716B-437E-B397-155F3723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SANTA LUCIA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Diaz Suarez</dc:creator>
  <cp:lastModifiedBy>Inma Diaz Suarez</cp:lastModifiedBy>
  <cp:revision>1</cp:revision>
  <dcterms:created xsi:type="dcterms:W3CDTF">2025-06-19T18:52:00Z</dcterms:created>
  <dcterms:modified xsi:type="dcterms:W3CDTF">2025-06-19T19:12:00Z</dcterms:modified>
</cp:coreProperties>
</file>