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E7" w:rsidRDefault="00D8321F">
      <w:pPr>
        <w:spacing w:before="10" w:after="190"/>
        <w:ind w:left="144" w:right="688"/>
        <w:textAlignment w:val="baseline"/>
      </w:pPr>
      <w:r>
        <w:rPr>
          <w:noProof/>
          <w:lang w:val="es-ES" w:eastAsia="es-ES"/>
        </w:rPr>
        <w:drawing>
          <wp:inline distT="0" distB="0" distL="0" distR="0">
            <wp:extent cx="487680" cy="6223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1E7" w:rsidRDefault="006C21E7">
      <w:pPr>
        <w:spacing w:after="612" w:line="138" w:lineRule="exact"/>
        <w:textAlignment w:val="baseline"/>
        <w:rPr>
          <w:rFonts w:ascii="Liberation Serif" w:eastAsia="Liberation Serif" w:hAnsi="Liberation Serif"/>
          <w:b/>
          <w:color w:val="000000"/>
          <w:spacing w:val="-6"/>
          <w:sz w:val="12"/>
          <w:lang w:val="es-ES"/>
        </w:rPr>
      </w:pPr>
      <w:r w:rsidRPr="006C21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margin-left:19.7pt;margin-top:109.7pt;width:29.5pt;height:231.1pt;z-index:-251660800;mso-wrap-distance-left:0;mso-wrap-distance-right:0;mso-position-horizontal-relative:page;mso-position-vertical-relative:page" filled="f" stroked="f">
            <v:textbox inset="0,0,0,0">
              <w:txbxContent>
                <w:p w:rsidR="006C21E7" w:rsidRDefault="006C21E7">
                  <w:pPr>
                    <w:pBdr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</w:pBdr>
                  </w:pPr>
                </w:p>
              </w:txbxContent>
            </v:textbox>
            <w10:wrap type="square" anchorx="page" anchory="page"/>
          </v:shape>
        </w:pict>
      </w:r>
      <w:r w:rsidR="00D8321F">
        <w:rPr>
          <w:rFonts w:ascii="Liberation Serif" w:eastAsia="Liberation Serif" w:hAnsi="Liberation Serif"/>
          <w:b/>
          <w:color w:val="000000"/>
          <w:spacing w:val="-6"/>
          <w:sz w:val="12"/>
          <w:lang w:val="es-ES"/>
        </w:rPr>
        <w:t>SERVICIO DE PATRIMONIO</w:t>
      </w:r>
    </w:p>
    <w:p w:rsidR="006C21E7" w:rsidRDefault="006C21E7">
      <w:pPr>
        <w:spacing w:after="612" w:line="138" w:lineRule="exact"/>
        <w:sectPr w:rsidR="006C21E7">
          <w:pgSz w:w="11909" w:h="16838"/>
          <w:pgMar w:top="1180" w:right="8514" w:bottom="269" w:left="1795" w:header="720" w:footer="720" w:gutter="0"/>
          <w:cols w:space="720"/>
        </w:sectPr>
      </w:pPr>
    </w:p>
    <w:p w:rsidR="006C21E7" w:rsidRDefault="00D8321F">
      <w:pPr>
        <w:spacing w:after="518" w:line="393" w:lineRule="exact"/>
        <w:ind w:left="1512" w:right="720"/>
        <w:textAlignment w:val="baseline"/>
        <w:rPr>
          <w:rFonts w:ascii="Liberation Serif" w:eastAsia="Liberation Serif" w:hAnsi="Liberation Serif"/>
          <w:b/>
          <w:color w:val="000000"/>
          <w:lang w:val="es-ES"/>
        </w:rPr>
      </w:pPr>
      <w:r>
        <w:rPr>
          <w:rFonts w:ascii="Liberation Serif" w:eastAsia="Liberation Serif" w:hAnsi="Liberation Serif"/>
          <w:b/>
          <w:color w:val="000000"/>
          <w:lang w:val="es-ES"/>
        </w:rPr>
        <w:lastRenderedPageBreak/>
        <w:t xml:space="preserve">1117- Relación de bienes demaniales de uso o servicio público de acceso público </w:t>
      </w:r>
      <w:r>
        <w:rPr>
          <w:rFonts w:ascii="Liberation Serif" w:eastAsia="Liberation Serif" w:hAnsi="Liberation Serif"/>
          <w:b/>
          <w:color w:val="000000"/>
          <w:u w:val="single"/>
          <w:lang w:val="es-ES"/>
        </w:rPr>
        <w:t>CENTROS DE EDUCACIÓN INFANTIL Y PRIMARIA</w:t>
      </w:r>
    </w:p>
    <w:p w:rsidR="006C21E7" w:rsidRDefault="006C21E7">
      <w:pPr>
        <w:rPr>
          <w:sz w:val="2"/>
        </w:rPr>
      </w:pPr>
      <w:r w:rsidRPr="006C21E7">
        <w:pict>
          <v:shape id="_x0000_s1031" type="#_x0000_t202" style="position:absolute;margin-left:534pt;margin-top:524.65pt;width:34.5pt;height:288.15pt;z-index:-251659776;mso-wrap-distance-left:0;mso-wrap-distance-right:0;mso-position-horizontal-relative:page;mso-position-vertical-relative:page" filled="f" stroked="f">
            <v:textbox style="layout-flow:vertical;mso-layout-flow-alt:bottom-to-top" inset="0,0,0,0">
              <w:txbxContent>
                <w:p w:rsidR="006C21E7" w:rsidRDefault="006C21E7"/>
              </w:txbxContent>
            </v:textbox>
            <w10:wrap type="square" anchorx="page" anchory="page"/>
          </v:shape>
        </w:pict>
      </w:r>
      <w:r w:rsidRPr="006C21E7">
        <w:pict>
          <v:shape id="_x0000_s1030" type="#_x0000_t202" style="position:absolute;margin-left:534pt;margin-top:524.65pt;width:34.5pt;height:288.15pt;z-index:-251658752;mso-wrap-distance-left:0;mso-wrap-distance-right:0;mso-position-horizontal-relative:page;mso-position-vertical-relative:page" filled="f" stroked="f">
            <v:textbox style="layout-flow:vertical;mso-layout-flow-alt:bottom-to-top" inset="0,0,0,0">
              <w:txbxContent>
                <w:p w:rsidR="006C21E7" w:rsidRDefault="006C21E7"/>
              </w:txbxContent>
            </v:textbox>
            <w10:wrap type="square" anchorx="page" anchory="page"/>
          </v:shape>
        </w:pict>
      </w:r>
      <w:r w:rsidRPr="006C21E7">
        <w:pict>
          <v:shape id="_x0000_s1029" type="#_x0000_t202" style="position:absolute;margin-left:549.15pt;margin-top:524.65pt;width:19.35pt;height:248.4pt;z-index:-251657728;mso-wrap-distance-left:0;mso-wrap-distance-right:0;mso-position-horizontal-relative:page;mso-position-vertical-relative:page" filled="f" stroked="f">
            <v:textbox style="layout-flow:vertical;mso-layout-flow-alt:bottom-to-top" inset="0,0,0,0">
              <w:txbxContent>
                <w:p w:rsidR="006C21E7" w:rsidRDefault="00D8321F">
                  <w:pPr>
                    <w:spacing w:before="23" w:line="9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12"/>
                      <w:lang w:val="es-ES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2"/>
                      <w:lang w:val="es-ES"/>
                    </w:rPr>
                    <w:t>Cód. Validación: 3FRMMLSZSXNH3J243ASCR5TAW</w:t>
                  </w:r>
                </w:p>
                <w:p w:rsidR="006C21E7" w:rsidRDefault="00D8321F">
                  <w:pPr>
                    <w:spacing w:before="24" w:line="120" w:lineRule="exact"/>
                    <w:textAlignment w:val="baseline"/>
                    <w:rPr>
                      <w:rFonts w:ascii="Arial" w:eastAsia="Arial" w:hAnsi="Arial"/>
                      <w:color w:val="000000"/>
                      <w:sz w:val="12"/>
                      <w:lang w:val="es-ES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2"/>
                      <w:lang w:val="es-ES"/>
                    </w:rPr>
                    <w:t>Verificación: https://santaluciadetirajana.sedelectronica.es/</w:t>
                  </w:r>
                </w:p>
                <w:p w:rsidR="006C21E7" w:rsidRDefault="00D8321F">
                  <w:pPr>
                    <w:spacing w:line="11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2"/>
                      <w:lang w:val="es-ES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2"/>
                      <w:lang w:val="es-ES"/>
                    </w:rPr>
                    <w:t>Documento firmado electrónicamente desde la plataforma esPublico Gestiona | Página 1 de 1</w:t>
                  </w:r>
                </w:p>
              </w:txbxContent>
            </v:textbox>
            <w10:wrap type="square" anchorx="page" anchory="page"/>
          </v:shape>
        </w:pict>
      </w:r>
      <w:r w:rsidRPr="006C21E7">
        <w:pict>
          <v:shape id="_x0000_s1028" type="#_x0000_t202" style="position:absolute;margin-left:534pt;margin-top:773.05pt;width:34.5pt;height:38.85pt;z-index:-251656704;mso-wrap-distance-left:0;mso-wrap-distance-right:0;mso-position-horizontal-relative:page;mso-position-vertical-relative:page" filled="f" stroked="f">
            <v:textbox inset="0,0,0,0">
              <w:txbxContent>
                <w:p w:rsidR="006C21E7" w:rsidRDefault="00D8321F">
                  <w:pPr>
                    <w:spacing w:before="120"/>
                    <w:ind w:right="32"/>
                    <w:textAlignment w:val="baseline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17830" cy="41719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830" cy="417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6C21E7">
        <w:pict>
          <v:shape id="_x0000_s1027" type="#_x0000_t202" style="position:absolute;margin-left:49.2pt;margin-top:602.4pt;width:484.8pt;height:167.7pt;z-index:-251655680;mso-wrap-distance-left:0;mso-wrap-distance-right:0;mso-position-horizontal-relative:page;mso-position-vertical-relative:page" filled="f" stroked="f">
            <v:textbox inset="0,0,0,0">
              <w:txbxContent>
                <w:p w:rsidR="006C21E7" w:rsidRDefault="00D8321F">
                  <w:pPr>
                    <w:spacing w:before="277" w:after="2558" w:line="255" w:lineRule="exact"/>
                    <w:ind w:left="360"/>
                    <w:jc w:val="center"/>
                    <w:textAlignment w:val="baseline"/>
                    <w:rPr>
                      <w:rFonts w:ascii="Liberation Serif" w:eastAsia="Liberation Serif" w:hAnsi="Liberation Serif"/>
                      <w:color w:val="000000"/>
                      <w:lang w:val="es-ES"/>
                    </w:rPr>
                  </w:pPr>
                  <w:r>
                    <w:rPr>
                      <w:rFonts w:ascii="Liberation Serif" w:eastAsia="Liberation Serif" w:hAnsi="Liberation Serif"/>
                      <w:color w:val="000000"/>
                      <w:lang w:val="es-ES"/>
                    </w:rPr>
                    <w:t xml:space="preserve">En Santa Lucía de Tirajana, a la fecha de la firma electrónica. </w:t>
                  </w:r>
                  <w:r>
                    <w:rPr>
                      <w:rFonts w:ascii="Liberation Serif" w:eastAsia="Liberation Serif" w:hAnsi="Liberation Serif"/>
                      <w:color w:val="000000"/>
                      <w:lang w:val="es-ES"/>
                    </w:rPr>
                    <w:br/>
                    <w:t>La Técnico de Administración Ge</w:t>
                  </w:r>
                  <w:r>
                    <w:rPr>
                      <w:rFonts w:ascii="Liberation Serif" w:eastAsia="Liberation Serif" w:hAnsi="Liberation Serif"/>
                      <w:color w:val="000000"/>
                      <w:lang w:val="es-ES"/>
                    </w:rPr>
                    <w:t>neral del Servicio de Patrimonio</w:t>
                  </w:r>
                </w:p>
              </w:txbxContent>
            </v:textbox>
            <w10:wrap type="square" anchorx="page" anchory="page"/>
          </v:shape>
        </w:pict>
      </w:r>
      <w:r w:rsidRPr="006C21E7">
        <w:pict>
          <v:line id="_x0000_s1026" style="position:absolute;z-index:251654656;mso-position-horizontal-relative:page;mso-position-vertical-relative:page" from="89.3pt,758.4pt" to="517.5pt,758.4pt" strokeweight=".5pt">
            <w10:wrap anchorx="page" anchory="page"/>
          </v:line>
        </w:pict>
      </w:r>
    </w:p>
    <w:tbl>
      <w:tblPr>
        <w:tblW w:w="0" w:type="auto"/>
        <w:tblInd w:w="8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2"/>
        <w:gridCol w:w="7065"/>
      </w:tblGrid>
      <w:tr w:rsidR="006C21E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6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Signatura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6" w:line="255" w:lineRule="exact"/>
              <w:ind w:left="115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Inmueble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6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21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8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Casa Pastores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5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25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7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Tamarán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1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38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3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Ansite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6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63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8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Tagoror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6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64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8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Santa Lucía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6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72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8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La Cerruda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5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74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7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Barranco Balos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1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92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3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Policarpo Báez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6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99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8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Tinguaro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6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109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78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Tajinaste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81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121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83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Camino de La Madera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80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123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82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La Paredilla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6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134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8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El Canario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80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220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82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El Cardón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6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223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8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Los Llanos</w:t>
            </w:r>
          </w:p>
        </w:tc>
      </w:tr>
      <w:tr w:rsidR="006C21E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7" w:line="255" w:lineRule="exact"/>
              <w:ind w:left="120"/>
              <w:textAlignment w:val="baseline"/>
              <w:rPr>
                <w:rFonts w:ascii="Liberation Serif" w:eastAsia="Liberation Serif" w:hAnsi="Liberation Serif"/>
                <w:b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b/>
                <w:color w:val="000000"/>
                <w:lang w:val="es-ES"/>
              </w:rPr>
              <w:t>383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E7" w:rsidRDefault="00D8321F">
            <w:pPr>
              <w:spacing w:after="169" w:line="253" w:lineRule="exact"/>
              <w:ind w:left="115"/>
              <w:textAlignment w:val="baseline"/>
              <w:rPr>
                <w:rFonts w:ascii="Liberation Serif" w:eastAsia="Liberation Serif" w:hAnsi="Liberation Serif"/>
                <w:color w:val="000000"/>
                <w:lang w:val="es-ES"/>
              </w:rPr>
            </w:pPr>
            <w:r>
              <w:rPr>
                <w:rFonts w:ascii="Liberation Serif" w:eastAsia="Liberation Serif" w:hAnsi="Liberation Serif"/>
                <w:color w:val="000000"/>
                <w:lang w:val="es-ES"/>
              </w:rPr>
              <w:t>Centro de Educación Infantil y Primaria La Zafra</w:t>
            </w:r>
          </w:p>
        </w:tc>
      </w:tr>
    </w:tbl>
    <w:p w:rsidR="006C21E7" w:rsidRDefault="00D8321F">
      <w:pPr>
        <w:spacing w:before="1" w:line="207" w:lineRule="exact"/>
        <w:jc w:val="center"/>
        <w:textAlignment w:val="baseline"/>
        <w:rPr>
          <w:rFonts w:ascii="Liberation Serif" w:eastAsia="Liberation Serif" w:hAnsi="Liberation Serif"/>
          <w:b/>
          <w:color w:val="000000"/>
          <w:sz w:val="18"/>
          <w:lang w:val="es-ES"/>
        </w:rPr>
      </w:pPr>
      <w:r>
        <w:rPr>
          <w:rFonts w:ascii="Liberation Serif" w:eastAsia="Liberation Serif" w:hAnsi="Liberation Serif"/>
          <w:b/>
          <w:color w:val="000000"/>
          <w:sz w:val="18"/>
          <w:lang w:val="es-ES"/>
        </w:rPr>
        <w:t>Ayuntamiento de Santa Lucía de Tirajana</w:t>
      </w:r>
    </w:p>
    <w:p w:rsidR="006C21E7" w:rsidRDefault="00D8321F">
      <w:pPr>
        <w:spacing w:before="32" w:line="184" w:lineRule="exact"/>
        <w:jc w:val="center"/>
        <w:textAlignment w:val="baseline"/>
        <w:rPr>
          <w:rFonts w:ascii="Liberation Serif" w:eastAsia="Liberation Serif" w:hAnsi="Liberation Serif"/>
          <w:color w:val="000000"/>
          <w:sz w:val="16"/>
          <w:lang w:val="es-ES"/>
        </w:rPr>
      </w:pPr>
      <w:r>
        <w:rPr>
          <w:rFonts w:ascii="Liberation Serif" w:eastAsia="Liberation Serif" w:hAnsi="Liberation Serif"/>
          <w:color w:val="000000"/>
          <w:sz w:val="16"/>
          <w:lang w:val="es-ES"/>
        </w:rPr>
        <w:t>Avenida De las Tirajanas 151, Santa Lucía de Tirajana. 35110 (Las Palmas). Tfno. 928727200. Fax: 928727235</w:t>
      </w:r>
    </w:p>
    <w:sectPr w:rsidR="006C21E7" w:rsidSect="006C21E7">
      <w:type w:val="continuous"/>
      <w:pgSz w:w="11909" w:h="16838"/>
      <w:pgMar w:top="1180" w:right="1229" w:bottom="269" w:left="9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Liberation Serif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6C21E7"/>
    <w:rsid w:val="006C21E7"/>
    <w:rsid w:val="00D8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2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32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Company>AYUNTAMIENTO DE SANTA LUCIA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Diaz Suarez</dc:creator>
  <cp:lastModifiedBy>Inma Diaz Suarez</cp:lastModifiedBy>
  <cp:revision>2</cp:revision>
  <dcterms:created xsi:type="dcterms:W3CDTF">2024-06-19T13:53:00Z</dcterms:created>
  <dcterms:modified xsi:type="dcterms:W3CDTF">2024-06-19T13:53:00Z</dcterms:modified>
</cp:coreProperties>
</file>