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55" w:rsidRDefault="00794798">
      <w:pPr>
        <w:spacing w:before="18" w:after="206"/>
        <w:textAlignment w:val="baseline"/>
      </w:pPr>
      <w:r>
        <w:rPr>
          <w:noProof/>
          <w:lang w:val="es-ES" w:eastAsia="es-ES"/>
        </w:rPr>
        <w:drawing>
          <wp:inline distT="0" distB="0" distL="0" distR="0">
            <wp:extent cx="469900" cy="5791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stretch>
                      <a:fillRect/>
                    </a:stretch>
                  </pic:blipFill>
                  <pic:spPr>
                    <a:xfrm>
                      <a:off x="0" y="0"/>
                      <a:ext cx="469900" cy="579120"/>
                    </a:xfrm>
                    <a:prstGeom prst="rect">
                      <a:avLst/>
                    </a:prstGeom>
                  </pic:spPr>
                </pic:pic>
              </a:graphicData>
            </a:graphic>
          </wp:inline>
        </w:drawing>
      </w:r>
    </w:p>
    <w:p w:rsidR="00002855" w:rsidRDefault="00002855">
      <w:pPr>
        <w:spacing w:before="18" w:after="206"/>
        <w:sectPr w:rsidR="00002855">
          <w:pgSz w:w="11909" w:h="16838"/>
          <w:pgMar w:top="280" w:right="9595" w:bottom="179" w:left="1574" w:header="720" w:footer="720" w:gutter="0"/>
          <w:cols w:space="720"/>
        </w:sectPr>
      </w:pPr>
    </w:p>
    <w:p w:rsidR="00002855" w:rsidRDefault="00002855">
      <w:pPr>
        <w:pBdr>
          <w:top w:val="single" w:sz="7" w:space="19" w:color="CCCCCC"/>
          <w:left w:val="single" w:sz="7" w:space="0" w:color="CCCCCC"/>
          <w:bottom w:val="single" w:sz="7" w:space="17" w:color="CCCCCC"/>
          <w:right w:val="single" w:sz="7" w:space="0" w:color="CCCCCC"/>
        </w:pBdr>
        <w:spacing w:after="336" w:line="444" w:lineRule="exact"/>
        <w:ind w:left="6379" w:right="187"/>
        <w:jc w:val="center"/>
        <w:textAlignment w:val="baseline"/>
        <w:rPr>
          <w:rFonts w:ascii="Arial" w:eastAsia="Arial" w:hAnsi="Arial"/>
          <w:color w:val="000000"/>
          <w:spacing w:val="4"/>
          <w:sz w:val="38"/>
          <w:lang w:val="es-ES"/>
        </w:rPr>
      </w:pPr>
      <w:r w:rsidRPr="00002855">
        <w:lastRenderedPageBreak/>
        <w:pict>
          <v:shapetype id="_x0000_t202" coordsize="21600,21600" o:spt="202" path="m,l,21600r21600,l21600,xe">
            <v:stroke joinstyle="miter"/>
            <v:path gradientshapeok="t" o:connecttype="rect"/>
          </v:shapetype>
          <v:shape id="_x0000_s0" o:spid="_x0000_s1069" type="#_x0000_t202" style="position:absolute;left:0;text-align:left;margin-left:29.75pt;margin-top:109.9pt;width:29.55pt;height:466.6pt;z-index:-251663872;mso-wrap-distance-left:0;mso-wrap-distance-right:0;mso-position-horizontal-relative:page;mso-position-vertical-relative:page" filled="f" stroked="f">
            <v:textbox inset="0,0,0,0">
              <w:txbxContent>
                <w:p w:rsidR="00002855" w:rsidRDefault="00002855"/>
              </w:txbxContent>
            </v:textbox>
            <w10:wrap type="square" anchorx="page" anchory="page"/>
          </v:shape>
        </w:pict>
      </w:r>
      <w:r w:rsidRPr="00002855">
        <w:pict>
          <v:line id="_x0000_s1068" style="position:absolute;left:0;text-align:left;z-index:251635200;mso-position-horizontal-relative:page;mso-position-vertical-relative:page" from="29.75pt,109.9pt" to="59.3pt,109.9pt" strokecolor="gray" strokeweight=".5pt">
            <w10:wrap anchorx="page" anchory="page"/>
          </v:line>
        </w:pict>
      </w:r>
      <w:r w:rsidRPr="00002855">
        <w:pict>
          <v:line id="_x0000_s1067" style="position:absolute;left:0;text-align:left;z-index:251636224;mso-position-horizontal-relative:page;mso-position-vertical-relative:page" from="29.75pt,340.8pt" to="59.3pt,340.8pt" strokecolor="gray" strokeweight=".5pt">
            <v:stroke linestyle="thinThin"/>
            <w10:wrap anchorx="page" anchory="page"/>
          </v:line>
        </w:pict>
      </w:r>
      <w:r w:rsidRPr="00002855">
        <w:pict>
          <v:line id="_x0000_s1066" style="position:absolute;left:0;text-align:left;z-index:251637248;mso-position-horizontal-relative:page;mso-position-vertical-relative:page" from="29.75pt,109.9pt" to="29.75pt,340.8pt" strokecolor="gray" strokeweight=".5pt">
            <w10:wrap anchorx="page" anchory="page"/>
          </v:line>
        </w:pict>
      </w:r>
      <w:r w:rsidRPr="00002855">
        <w:pict>
          <v:line id="_x0000_s1065" style="position:absolute;left:0;text-align:left;z-index:251638272;mso-position-horizontal-relative:page;mso-position-vertical-relative:page" from="59.3pt,109.9pt" to="59.3pt,340.8pt" strokecolor="gray" strokeweight=".5pt">
            <w10:wrap anchorx="page" anchory="page"/>
          </v:line>
        </w:pict>
      </w:r>
      <w:r w:rsidRPr="00002855">
        <w:pict>
          <v:line id="_x0000_s1064" style="position:absolute;left:0;text-align:left;z-index:251639296;mso-position-horizontal-relative:page;mso-position-vertical-relative:page" from="29.75pt,345.35pt" to="59.3pt,345.35pt" strokecolor="gray" strokeweight=".5pt">
            <v:stroke linestyle="thinThin"/>
            <w10:wrap anchorx="page" anchory="page"/>
          </v:line>
        </w:pict>
      </w:r>
      <w:r w:rsidRPr="00002855">
        <w:pict>
          <v:line id="_x0000_s1063" style="position:absolute;left:0;text-align:left;z-index:251640320;mso-position-horizontal-relative:page;mso-position-vertical-relative:page" from="29.75pt,576.5pt" to="59.3pt,576.5pt" strokecolor="gray" strokeweight=".5pt">
            <w10:wrap anchorx="page" anchory="page"/>
          </v:line>
        </w:pict>
      </w:r>
      <w:r w:rsidRPr="00002855">
        <w:pict>
          <v:line id="_x0000_s1062" style="position:absolute;left:0;text-align:left;z-index:251641344;mso-position-horizontal-relative:page;mso-position-vertical-relative:page" from="29.75pt,345.35pt" to="29.75pt,576.5pt" strokecolor="gray" strokeweight=".5pt">
            <w10:wrap anchorx="page" anchory="page"/>
          </v:line>
        </w:pict>
      </w:r>
      <w:r w:rsidRPr="00002855">
        <w:pict>
          <v:line id="_x0000_s1061" style="position:absolute;left:0;text-align:left;z-index:251642368;mso-position-horizontal-relative:page;mso-position-vertical-relative:page" from="59.3pt,345.35pt" to="59.3pt,576.5pt" strokecolor="gray" strokeweight=".5pt">
            <w10:wrap anchorx="page" anchory="page"/>
          </v:line>
        </w:pict>
      </w:r>
      <w:r w:rsidR="00794798">
        <w:rPr>
          <w:rFonts w:ascii="Arial" w:eastAsia="Arial" w:hAnsi="Arial"/>
          <w:color w:val="000000"/>
          <w:spacing w:val="4"/>
          <w:sz w:val="38"/>
          <w:lang w:val="es-ES"/>
        </w:rPr>
        <w:t>DECRETO</w:t>
      </w:r>
    </w:p>
    <w:p w:rsidR="00002855" w:rsidRDefault="00794798">
      <w:pPr>
        <w:spacing w:before="57" w:line="252" w:lineRule="exact"/>
        <w:ind w:left="216"/>
        <w:jc w:val="both"/>
        <w:textAlignment w:val="baseline"/>
        <w:rPr>
          <w:rFonts w:ascii="Arial" w:eastAsia="Arial" w:hAnsi="Arial"/>
          <w:b/>
          <w:color w:val="000000"/>
          <w:lang w:val="es-ES"/>
        </w:rPr>
      </w:pPr>
      <w:r>
        <w:rPr>
          <w:rFonts w:ascii="Arial" w:eastAsia="Arial" w:hAnsi="Arial"/>
          <w:b/>
          <w:color w:val="000000"/>
          <w:lang w:val="es-ES"/>
        </w:rPr>
        <w:t xml:space="preserve">Expediente nº: </w:t>
      </w:r>
      <w:r>
        <w:rPr>
          <w:rFonts w:ascii="Arial" w:eastAsia="Arial" w:hAnsi="Arial"/>
          <w:color w:val="000000"/>
          <w:lang w:val="es-ES"/>
        </w:rPr>
        <w:t>26645/2023</w:t>
      </w:r>
    </w:p>
    <w:p w:rsidR="00002855" w:rsidRDefault="00794798">
      <w:pPr>
        <w:spacing w:before="60" w:line="252" w:lineRule="exact"/>
        <w:ind w:left="216"/>
        <w:jc w:val="both"/>
        <w:textAlignment w:val="baseline"/>
        <w:rPr>
          <w:rFonts w:ascii="Arial" w:eastAsia="Arial" w:hAnsi="Arial"/>
          <w:b/>
          <w:color w:val="000000"/>
          <w:lang w:val="es-ES"/>
        </w:rPr>
      </w:pPr>
      <w:r>
        <w:rPr>
          <w:rFonts w:ascii="Arial" w:eastAsia="Arial" w:hAnsi="Arial"/>
          <w:b/>
          <w:color w:val="000000"/>
          <w:lang w:val="es-ES"/>
        </w:rPr>
        <w:t>Resolución con número y fecha establecidos al margen</w:t>
      </w:r>
    </w:p>
    <w:p w:rsidR="00002855" w:rsidRDefault="00794798">
      <w:pPr>
        <w:spacing w:before="60" w:line="252" w:lineRule="exact"/>
        <w:ind w:left="216"/>
        <w:jc w:val="both"/>
        <w:textAlignment w:val="baseline"/>
        <w:rPr>
          <w:rFonts w:ascii="Arial" w:eastAsia="Arial" w:hAnsi="Arial"/>
          <w:b/>
          <w:color w:val="000000"/>
          <w:lang w:val="es-ES"/>
        </w:rPr>
      </w:pPr>
      <w:r>
        <w:rPr>
          <w:rFonts w:ascii="Arial" w:eastAsia="Arial" w:hAnsi="Arial"/>
          <w:b/>
          <w:color w:val="000000"/>
          <w:lang w:val="es-ES"/>
        </w:rPr>
        <w:t xml:space="preserve">Procedimiento: </w:t>
      </w:r>
      <w:r>
        <w:rPr>
          <w:rFonts w:ascii="Arial" w:eastAsia="Arial" w:hAnsi="Arial"/>
          <w:color w:val="000000"/>
          <w:lang w:val="es-ES"/>
        </w:rPr>
        <w:t>Línea Estratégica 4: Trabajadores Autónomos y PYMES</w:t>
      </w:r>
    </w:p>
    <w:p w:rsidR="00002855" w:rsidRDefault="00794798">
      <w:pPr>
        <w:spacing w:before="300" w:after="257" w:line="252" w:lineRule="exact"/>
        <w:ind w:left="216"/>
        <w:jc w:val="both"/>
        <w:textAlignment w:val="baseline"/>
        <w:rPr>
          <w:rFonts w:ascii="Arial" w:eastAsia="Arial" w:hAnsi="Arial"/>
          <w:b/>
          <w:color w:val="000000"/>
          <w:lang w:val="es-ES"/>
        </w:rPr>
      </w:pPr>
      <w:r>
        <w:rPr>
          <w:rFonts w:ascii="Arial" w:eastAsia="Arial" w:hAnsi="Arial"/>
          <w:b/>
          <w:color w:val="000000"/>
          <w:lang w:val="es-ES"/>
        </w:rPr>
        <w:t>Alcaldía-Presidencia</w:t>
      </w:r>
    </w:p>
    <w:p w:rsidR="00002855" w:rsidRDefault="00794798">
      <w:pPr>
        <w:pBdr>
          <w:top w:val="single" w:sz="7" w:space="7" w:color="CCCCCC"/>
          <w:left w:val="single" w:sz="7" w:space="7" w:color="CCCCCC"/>
          <w:bottom w:val="single" w:sz="7" w:space="6" w:color="CCCCCC"/>
          <w:right w:val="single" w:sz="7" w:space="0" w:color="CCCCCC"/>
        </w:pBdr>
        <w:spacing w:after="218" w:line="274" w:lineRule="exact"/>
        <w:ind w:left="374" w:right="187"/>
        <w:textAlignment w:val="baseline"/>
        <w:rPr>
          <w:rFonts w:ascii="Arial" w:eastAsia="Arial" w:hAnsi="Arial"/>
          <w:b/>
          <w:color w:val="000000"/>
          <w:sz w:val="24"/>
          <w:lang w:val="es-ES"/>
        </w:rPr>
      </w:pPr>
      <w:r>
        <w:rPr>
          <w:rFonts w:ascii="Arial" w:eastAsia="Arial" w:hAnsi="Arial"/>
          <w:b/>
          <w:color w:val="000000"/>
          <w:sz w:val="24"/>
          <w:lang w:val="es-ES"/>
        </w:rPr>
        <w:t>HECHOS Y FUNDAMENTOS DE DERECHO</w:t>
      </w:r>
    </w:p>
    <w:p w:rsidR="00002855" w:rsidRDefault="00794798">
      <w:pPr>
        <w:spacing w:line="308" w:lineRule="exact"/>
        <w:ind w:left="216" w:right="144"/>
        <w:jc w:val="both"/>
        <w:textAlignment w:val="baseline"/>
        <w:rPr>
          <w:rFonts w:ascii="Arial" w:eastAsia="Arial" w:hAnsi="Arial"/>
          <w:color w:val="000000"/>
          <w:lang w:val="es-ES"/>
        </w:rPr>
      </w:pPr>
      <w:r>
        <w:rPr>
          <w:rFonts w:ascii="Arial" w:eastAsia="Arial" w:hAnsi="Arial"/>
          <w:color w:val="000000"/>
          <w:lang w:val="es-ES"/>
        </w:rPr>
        <w:t xml:space="preserve">Mediante la Providencia del Sr. Concejal Delegado de Hacienda, Nuevas Tecnologías, Régimen Interno, Patrimonio y Servicio de Subvenciones de este Ayuntamiento, de fecha 7 de julio de 2022, se dispone a iniciar el expediente para la aprobación de las </w:t>
      </w:r>
      <w:r>
        <w:rPr>
          <w:rFonts w:ascii="Arial" w:eastAsia="Arial" w:hAnsi="Arial"/>
          <w:b/>
          <w:color w:val="000000"/>
          <w:lang w:val="es-ES"/>
        </w:rPr>
        <w:t xml:space="preserve">Bases </w:t>
      </w:r>
      <w:r>
        <w:rPr>
          <w:rFonts w:ascii="Arial" w:eastAsia="Arial" w:hAnsi="Arial"/>
          <w:b/>
          <w:color w:val="000000"/>
          <w:lang w:val="es-ES"/>
        </w:rPr>
        <w:t>reguladoras y Convocatoria de Subvenciones destinada a paliar el impacto económico derivado de la crisis sanitaria producida por el covid-19 en trabajadores autónomos y pymes del municipio.</w:t>
      </w:r>
    </w:p>
    <w:p w:rsidR="00002855" w:rsidRDefault="00794798">
      <w:pPr>
        <w:spacing w:before="247" w:line="307" w:lineRule="exact"/>
        <w:ind w:left="216" w:right="144"/>
        <w:jc w:val="both"/>
        <w:textAlignment w:val="baseline"/>
        <w:rPr>
          <w:rFonts w:ascii="Arial" w:eastAsia="Arial" w:hAnsi="Arial"/>
          <w:color w:val="000000"/>
          <w:spacing w:val="1"/>
          <w:lang w:val="es-ES"/>
        </w:rPr>
      </w:pPr>
      <w:r>
        <w:rPr>
          <w:rFonts w:ascii="Arial" w:eastAsia="Arial" w:hAnsi="Arial"/>
          <w:color w:val="000000"/>
          <w:spacing w:val="1"/>
          <w:lang w:val="es-ES"/>
        </w:rPr>
        <w:t xml:space="preserve">Mediante Resolución Decreto </w:t>
      </w:r>
      <w:r>
        <w:rPr>
          <w:rFonts w:ascii="Arial" w:eastAsia="Arial" w:hAnsi="Arial"/>
          <w:b/>
          <w:color w:val="000000"/>
          <w:spacing w:val="1"/>
          <w:lang w:val="es-ES"/>
        </w:rPr>
        <w:t xml:space="preserve">2022_7591 </w:t>
      </w:r>
      <w:r>
        <w:rPr>
          <w:rFonts w:ascii="Arial" w:eastAsia="Arial" w:hAnsi="Arial"/>
          <w:color w:val="000000"/>
          <w:spacing w:val="1"/>
          <w:lang w:val="es-ES"/>
        </w:rPr>
        <w:t xml:space="preserve">de fecha </w:t>
      </w:r>
      <w:r>
        <w:rPr>
          <w:rFonts w:ascii="Arial" w:eastAsia="Arial" w:hAnsi="Arial"/>
          <w:b/>
          <w:color w:val="000000"/>
          <w:spacing w:val="1"/>
          <w:lang w:val="es-ES"/>
        </w:rPr>
        <w:t xml:space="preserve">30 de diciembre de </w:t>
      </w:r>
      <w:r>
        <w:rPr>
          <w:rFonts w:ascii="Arial" w:eastAsia="Arial" w:hAnsi="Arial"/>
          <w:b/>
          <w:color w:val="000000"/>
          <w:spacing w:val="1"/>
          <w:lang w:val="es-ES"/>
        </w:rPr>
        <w:t xml:space="preserve">2022 del </w:t>
      </w:r>
      <w:r>
        <w:rPr>
          <w:rFonts w:ascii="Arial" w:eastAsia="Arial" w:hAnsi="Arial"/>
          <w:color w:val="000000"/>
          <w:spacing w:val="1"/>
          <w:lang w:val="es-ES"/>
        </w:rPr>
        <w:t xml:space="preserve">Sr. Concejal Delegado de Hacienda, Nuevas Tecnologías, Régimen Interno, Patrimonio y Servicio de Subvenciones de este Ayuntamiento, se aprobó las Bases Reguladoras y la Convocatoria de Subvenciones destinada a paliar el impacto económico derivado </w:t>
      </w:r>
      <w:r>
        <w:rPr>
          <w:rFonts w:ascii="Arial" w:eastAsia="Arial" w:hAnsi="Arial"/>
          <w:color w:val="000000"/>
          <w:spacing w:val="1"/>
          <w:lang w:val="es-ES"/>
        </w:rPr>
        <w:t>de la crisis sanitaria producida por el covid-19 en trabajadores autónomos y pymes del municipio, con número de Boletín Oficial de la Provincia de Las Palmas, número 3 de fecha viernes 6 de enero de 2023.</w:t>
      </w:r>
    </w:p>
    <w:p w:rsidR="00002855" w:rsidRDefault="00002855">
      <w:pPr>
        <w:spacing w:before="246" w:line="307" w:lineRule="exact"/>
        <w:ind w:left="216" w:right="144"/>
        <w:jc w:val="both"/>
        <w:textAlignment w:val="baseline"/>
        <w:rPr>
          <w:rFonts w:ascii="Arial" w:eastAsia="Arial" w:hAnsi="Arial"/>
          <w:color w:val="000000"/>
          <w:spacing w:val="1"/>
          <w:lang w:val="es-ES"/>
        </w:rPr>
      </w:pPr>
      <w:r w:rsidRPr="00002855">
        <w:pict>
          <v:shape id="_x0000_s1060" type="#_x0000_t202" style="position:absolute;left:0;text-align:left;margin-left:534pt;margin-top:520.55pt;width:34.5pt;height:292.25pt;z-index:-251662848;mso-wrap-distance-left:0;mso-wrap-distance-right:0;mso-position-horizontal-relative:page;mso-position-vertical-relative:page" filled="f" stroked="f">
            <v:textbox style="layout-flow:vertical;mso-layout-flow-alt:bottom-to-top" inset="0,0,0,0">
              <w:txbxContent>
                <w:p w:rsidR="00002855" w:rsidRDefault="00002855"/>
              </w:txbxContent>
            </v:textbox>
            <w10:wrap type="square" anchorx="page" anchory="page"/>
          </v:shape>
        </w:pict>
      </w:r>
      <w:r w:rsidRPr="00002855">
        <w:pict>
          <v:shape id="_x0000_s1059" type="#_x0000_t202" style="position:absolute;left:0;text-align:left;margin-left:549.1pt;margin-top:520.55pt;width:19.4pt;height:252.5pt;z-index:-251661824;mso-wrap-distance-left:0;mso-wrap-distance-right:0;mso-position-horizontal-relative:page;mso-position-vertical-relative:page" filled="f" stroked="f">
            <v:textbox style="layout-flow:vertical;mso-layout-flow-alt:bottom-to-top" inset="0,0,0,0">
              <w:txbxContent>
                <w:p w:rsidR="00002855" w:rsidRDefault="00794798">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6TJ7E23Q6KWRQYSNYDF9NG3S9</w:t>
                  </w:r>
                </w:p>
                <w:p w:rsidR="00002855" w:rsidRDefault="00794798">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002855" w:rsidRDefault="00794798">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 de 10</w:t>
                  </w:r>
                </w:p>
              </w:txbxContent>
            </v:textbox>
            <w10:wrap type="square" anchorx="page" anchory="page"/>
          </v:shape>
        </w:pict>
      </w:r>
      <w:r w:rsidRPr="00002855">
        <w:pict>
          <v:shape id="_x0000_s1058" type="#_x0000_t202" style="position:absolute;left:0;text-align:left;margin-left:534pt;margin-top:773.05pt;width:34.5pt;height:38.85pt;z-index:-251660800;mso-wrap-distance-left:0;mso-wrap-distance-right:0;mso-position-horizontal-relative:page;mso-position-vertical-relative:page" filled="f" stroked="f">
            <v:textbox inset="0,0,0,0">
              <w:txbxContent>
                <w:p w:rsidR="00002855" w:rsidRDefault="00794798">
                  <w:pPr>
                    <w:spacing w:before="120"/>
                    <w:ind w:right="32"/>
                    <w:textAlignment w:val="baseline"/>
                  </w:pPr>
                  <w:r>
                    <w:rPr>
                      <w:noProof/>
                      <w:lang w:val="es-ES" w:eastAsia="es-ES"/>
                    </w:rPr>
                    <w:drawing>
                      <wp:inline distT="0" distB="0" distL="0" distR="0">
                        <wp:extent cx="417830" cy="4171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794798">
        <w:rPr>
          <w:rFonts w:ascii="Arial" w:eastAsia="Arial" w:hAnsi="Arial"/>
          <w:color w:val="000000"/>
          <w:spacing w:val="1"/>
          <w:lang w:val="es-ES"/>
        </w:rPr>
        <w:t>Mediante Real Decreto 463/2020, de 14 de marzo, se declara el estado de alarma en España, para la gestión de la situación de crisis sanitaria ocasionada por el COVID-19, prorrogado sucesivamente por el Real Decreto 476/2020, de 27 de marzo, Real Decreto 48</w:t>
      </w:r>
      <w:r w:rsidR="00794798">
        <w:rPr>
          <w:rFonts w:ascii="Arial" w:eastAsia="Arial" w:hAnsi="Arial"/>
          <w:color w:val="000000"/>
          <w:spacing w:val="1"/>
          <w:lang w:val="es-ES"/>
        </w:rPr>
        <w:t>7 /2020, de 10 de abril, Real Decreto 492/2020, de 24 de abril y Real Decreto 514/2020, de 8 de mayo, en su Disposición Adicional Tercera, suspendía términos e interrumpía los plazos para la tramitación de los procedimientos de las entidades del sector púb</w:t>
      </w:r>
      <w:r w:rsidR="00794798">
        <w:rPr>
          <w:rFonts w:ascii="Arial" w:eastAsia="Arial" w:hAnsi="Arial"/>
          <w:color w:val="000000"/>
          <w:spacing w:val="1"/>
          <w:lang w:val="es-ES"/>
        </w:rPr>
        <w:t>lico hasta el 24 de mayo de 2020.</w:t>
      </w:r>
    </w:p>
    <w:p w:rsidR="00002855" w:rsidRDefault="00794798">
      <w:pPr>
        <w:spacing w:before="241" w:line="307" w:lineRule="exact"/>
        <w:ind w:left="216" w:right="144"/>
        <w:jc w:val="both"/>
        <w:textAlignment w:val="baseline"/>
        <w:rPr>
          <w:rFonts w:ascii="Arial" w:eastAsia="Arial" w:hAnsi="Arial"/>
          <w:color w:val="000000"/>
          <w:spacing w:val="3"/>
          <w:lang w:val="es-ES"/>
        </w:rPr>
      </w:pPr>
      <w:r>
        <w:rPr>
          <w:rFonts w:ascii="Arial" w:eastAsia="Arial" w:hAnsi="Arial"/>
          <w:color w:val="000000"/>
          <w:spacing w:val="3"/>
          <w:lang w:val="es-ES"/>
        </w:rPr>
        <w:t>La crisis económica y energética existente actualmente como consecuencia de la pandemia, que tiene su reflejo en el municipio de Santa Lucía de Tirajana, requiere la adopción de medidas de carácter extraordinario para resp</w:t>
      </w:r>
      <w:r>
        <w:rPr>
          <w:rFonts w:ascii="Arial" w:eastAsia="Arial" w:hAnsi="Arial"/>
          <w:color w:val="000000"/>
          <w:spacing w:val="3"/>
          <w:lang w:val="es-ES"/>
        </w:rPr>
        <w:t>onder a los retos que dicha situación plantea, y entre otras, las dirigidas a impulsar el apoyo a emprendedores y el fomento de la iniciativa y la actividad empresarial.</w:t>
      </w:r>
    </w:p>
    <w:p w:rsidR="00002855" w:rsidRDefault="00794798">
      <w:pPr>
        <w:spacing w:before="241" w:after="515" w:line="307" w:lineRule="exact"/>
        <w:ind w:left="216" w:right="144"/>
        <w:jc w:val="both"/>
        <w:textAlignment w:val="baseline"/>
        <w:rPr>
          <w:rFonts w:ascii="Arial" w:eastAsia="Arial" w:hAnsi="Arial"/>
          <w:color w:val="000000"/>
          <w:lang w:val="es-ES"/>
        </w:rPr>
      </w:pPr>
      <w:r>
        <w:rPr>
          <w:rFonts w:ascii="Arial" w:eastAsia="Arial" w:hAnsi="Arial"/>
          <w:color w:val="000000"/>
          <w:lang w:val="es-ES"/>
        </w:rPr>
        <w:t>La actual situación de crisis sanitaria que se vive a nivel mundial y su respuesta legal en España en virtud del Real Decreto 463/2020, de 14 de marzo, por el que se declara el estado de alarma, está provocando una crisis económica que afecta a todo el Est</w:t>
      </w:r>
      <w:r>
        <w:rPr>
          <w:rFonts w:ascii="Arial" w:eastAsia="Arial" w:hAnsi="Arial"/>
          <w:color w:val="000000"/>
          <w:lang w:val="es-ES"/>
        </w:rPr>
        <w:t>ado.</w:t>
      </w:r>
    </w:p>
    <w:p w:rsidR="00002855" w:rsidRDefault="00002855">
      <w:pPr>
        <w:spacing w:before="225" w:line="205" w:lineRule="exact"/>
        <w:jc w:val="center"/>
        <w:textAlignment w:val="baseline"/>
        <w:rPr>
          <w:rFonts w:ascii="Arial" w:eastAsia="Arial" w:hAnsi="Arial"/>
          <w:b/>
          <w:color w:val="000000"/>
          <w:sz w:val="18"/>
          <w:lang w:val="es-ES"/>
        </w:rPr>
      </w:pPr>
      <w:r w:rsidRPr="00002855">
        <w:pict>
          <v:line id="_x0000_s1057" style="position:absolute;left:0;text-align:left;z-index:251643392;mso-position-horizontal-relative:page;mso-position-vertical-relative:page" from="70.8pt,782.15pt" to="524.7pt,782.15pt" strokeweight=".95pt">
            <w10:wrap anchorx="page" anchory="page"/>
          </v:line>
        </w:pict>
      </w:r>
      <w:r w:rsidR="00794798">
        <w:rPr>
          <w:rFonts w:ascii="Arial" w:eastAsia="Arial" w:hAnsi="Arial"/>
          <w:b/>
          <w:color w:val="000000"/>
          <w:sz w:val="18"/>
          <w:lang w:val="es-ES"/>
        </w:rPr>
        <w:t>Ayuntamiento de Santa Lucía de Tirajana</w:t>
      </w:r>
    </w:p>
    <w:p w:rsidR="00002855" w:rsidRDefault="00794798">
      <w:pPr>
        <w:spacing w:before="164" w:line="174" w:lineRule="exact"/>
        <w:jc w:val="center"/>
        <w:textAlignment w:val="baseline"/>
        <w:rPr>
          <w:rFonts w:ascii="Arial" w:eastAsia="Arial" w:hAnsi="Arial"/>
          <w:color w:val="000000"/>
          <w:sz w:val="15"/>
          <w:lang w:val="es-ES"/>
        </w:rPr>
      </w:pPr>
      <w:r>
        <w:rPr>
          <w:rFonts w:ascii="Arial" w:eastAsia="Arial" w:hAnsi="Arial"/>
          <w:color w:val="000000"/>
          <w:sz w:val="15"/>
          <w:lang w:val="es-ES"/>
        </w:rPr>
        <w:t>Avenida De las Tirajanas 151, Santa Lucía de Tirajana. 35110 (Las Palmas). Tfno. 928727200. Fax: 928727235</w:t>
      </w:r>
    </w:p>
    <w:p w:rsidR="00002855" w:rsidRDefault="00002855">
      <w:pPr>
        <w:sectPr w:rsidR="00002855">
          <w:type w:val="continuous"/>
          <w:pgSz w:w="11909" w:h="16838"/>
          <w:pgMar w:top="280" w:right="1229" w:bottom="179" w:left="1186" w:header="720" w:footer="720" w:gutter="0"/>
          <w:cols w:space="720"/>
        </w:sectPr>
      </w:pPr>
    </w:p>
    <w:p w:rsidR="00002855" w:rsidRDefault="00794798">
      <w:pPr>
        <w:spacing w:before="18" w:after="189"/>
        <w:textAlignment w:val="baseline"/>
      </w:pPr>
      <w:r>
        <w:rPr>
          <w:noProof/>
          <w:lang w:val="es-ES" w:eastAsia="es-ES"/>
        </w:rPr>
        <w:lastRenderedPageBreak/>
        <w:drawing>
          <wp:inline distT="0" distB="0" distL="0" distR="0">
            <wp:extent cx="469900" cy="57912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cstate="print"/>
                    <a:stretch>
                      <a:fillRect/>
                    </a:stretch>
                  </pic:blipFill>
                  <pic:spPr>
                    <a:xfrm>
                      <a:off x="0" y="0"/>
                      <a:ext cx="469900" cy="579120"/>
                    </a:xfrm>
                    <a:prstGeom prst="rect">
                      <a:avLst/>
                    </a:prstGeom>
                  </pic:spPr>
                </pic:pic>
              </a:graphicData>
            </a:graphic>
          </wp:inline>
        </w:drawing>
      </w:r>
    </w:p>
    <w:p w:rsidR="00002855" w:rsidRDefault="00002855">
      <w:pPr>
        <w:spacing w:before="18" w:after="189"/>
        <w:sectPr w:rsidR="00002855">
          <w:pgSz w:w="11909" w:h="16838"/>
          <w:pgMar w:top="280" w:right="9595" w:bottom="188" w:left="1574" w:header="720" w:footer="720" w:gutter="0"/>
          <w:cols w:space="720"/>
        </w:sectPr>
      </w:pPr>
    </w:p>
    <w:p w:rsidR="00002855" w:rsidRDefault="00794798">
      <w:pPr>
        <w:spacing w:line="306" w:lineRule="exact"/>
        <w:ind w:left="216" w:right="216"/>
        <w:jc w:val="both"/>
        <w:textAlignment w:val="baseline"/>
        <w:rPr>
          <w:rFonts w:ascii="Arial" w:eastAsia="Arial" w:hAnsi="Arial"/>
          <w:color w:val="000000"/>
          <w:spacing w:val="-1"/>
          <w:lang w:val="es-ES"/>
        </w:rPr>
      </w:pPr>
      <w:r>
        <w:rPr>
          <w:rFonts w:ascii="Arial" w:eastAsia="Arial" w:hAnsi="Arial"/>
          <w:color w:val="000000"/>
          <w:spacing w:val="-1"/>
          <w:lang w:val="es-ES"/>
        </w:rPr>
        <w:lastRenderedPageBreak/>
        <w:t>En Santa Lucía de Tirajana, las pequeñas y medianas empresas han tenido</w:t>
      </w:r>
      <w:r>
        <w:rPr>
          <w:rFonts w:ascii="Arial" w:eastAsia="Arial" w:hAnsi="Arial"/>
          <w:color w:val="000000"/>
          <w:spacing w:val="-1"/>
          <w:lang w:val="es-ES"/>
        </w:rPr>
        <w:t xml:space="preserve"> y tienen una importancia considerable en el tejido productivo del municipio, erigiéndose en el motor principal de la creación de empleo, riqueza y bienestar de la sociedad local. Sin embargo, este sector comercial destinado a prestar servicios directos a </w:t>
      </w:r>
      <w:r>
        <w:rPr>
          <w:rFonts w:ascii="Arial" w:eastAsia="Arial" w:hAnsi="Arial"/>
          <w:color w:val="000000"/>
          <w:spacing w:val="-1"/>
          <w:lang w:val="es-ES"/>
        </w:rPr>
        <w:t>los ciudadanos y ciudadanas del municipio, es uno de los que ha experimentado las peores consecuencias económicas provocadas por las medidas implantadas por el Gobierno a raíz de la aparición del Covid-19.</w:t>
      </w:r>
    </w:p>
    <w:p w:rsidR="00002855" w:rsidRDefault="00794798">
      <w:pPr>
        <w:spacing w:before="246" w:line="307" w:lineRule="exact"/>
        <w:ind w:left="216" w:right="216"/>
        <w:jc w:val="both"/>
        <w:textAlignment w:val="baseline"/>
        <w:rPr>
          <w:rFonts w:ascii="Arial" w:eastAsia="Arial" w:hAnsi="Arial"/>
          <w:color w:val="000000"/>
          <w:spacing w:val="1"/>
          <w:lang w:val="es-ES"/>
        </w:rPr>
      </w:pPr>
      <w:r>
        <w:rPr>
          <w:rFonts w:ascii="Arial" w:eastAsia="Arial" w:hAnsi="Arial"/>
          <w:color w:val="000000"/>
          <w:spacing w:val="1"/>
          <w:lang w:val="es-ES"/>
        </w:rPr>
        <w:t>Más allá del tiempo que han tenido que permanecer cerrados, la nueva apertura está condicionada a la adopción de nuevas inversiones para adecuarse a la nueva situación, tanto en cuanto a aforos, como nuevos modelos de negocio o medidas de seguridad e higie</w:t>
      </w:r>
      <w:r>
        <w:rPr>
          <w:rFonts w:ascii="Arial" w:eastAsia="Arial" w:hAnsi="Arial"/>
          <w:color w:val="000000"/>
          <w:spacing w:val="1"/>
          <w:lang w:val="es-ES"/>
        </w:rPr>
        <w:t>ne.</w:t>
      </w:r>
    </w:p>
    <w:p w:rsidR="00002855" w:rsidRDefault="00794798">
      <w:pPr>
        <w:spacing w:before="241" w:line="307" w:lineRule="exact"/>
        <w:ind w:left="216" w:right="216"/>
        <w:jc w:val="both"/>
        <w:textAlignment w:val="baseline"/>
        <w:rPr>
          <w:rFonts w:ascii="Arial" w:eastAsia="Arial" w:hAnsi="Arial"/>
          <w:color w:val="000000"/>
          <w:lang w:val="es-ES"/>
        </w:rPr>
      </w:pPr>
      <w:r>
        <w:rPr>
          <w:rFonts w:ascii="Arial" w:eastAsia="Arial" w:hAnsi="Arial"/>
          <w:color w:val="000000"/>
          <w:lang w:val="es-ES"/>
        </w:rPr>
        <w:t>A pesar de que la situación económica de este sector se ha intentado mejorar por diferentes actuaciones tributarias o de fomento, tanto por la Administración del Estado como por parte de la Administración autonómica, entendemos que es necesaria una act</w:t>
      </w:r>
      <w:r>
        <w:rPr>
          <w:rFonts w:ascii="Arial" w:eastAsia="Arial" w:hAnsi="Arial"/>
          <w:color w:val="000000"/>
          <w:lang w:val="es-ES"/>
        </w:rPr>
        <w:t>uación municipal que, dentro de sus posibilidades, vaya dirigida a reforzar este sector del municipio, ante las pérdidas provocadas por la situación actual o los gastos fijos básicos del local soportados a pesar de su cierre.</w:t>
      </w:r>
    </w:p>
    <w:p w:rsidR="00002855" w:rsidRDefault="00794798">
      <w:pPr>
        <w:spacing w:before="241" w:line="307" w:lineRule="exact"/>
        <w:ind w:left="216" w:right="216"/>
        <w:jc w:val="both"/>
        <w:textAlignment w:val="baseline"/>
        <w:rPr>
          <w:rFonts w:ascii="Arial" w:eastAsia="Arial" w:hAnsi="Arial"/>
          <w:color w:val="000000"/>
          <w:spacing w:val="1"/>
          <w:lang w:val="es-ES"/>
        </w:rPr>
      </w:pPr>
      <w:r>
        <w:rPr>
          <w:rFonts w:ascii="Arial" w:eastAsia="Arial" w:hAnsi="Arial"/>
          <w:color w:val="000000"/>
          <w:spacing w:val="1"/>
          <w:lang w:val="es-ES"/>
        </w:rPr>
        <w:t xml:space="preserve">Uno de los principios inspiradores de la actual Ley General de Subvenciones es precisamente canalizar parte de la actividad financiera del sector público a través de subvenciones, con el objeto de dar respuesta, con medidas de apoyo financiero, a demandas </w:t>
      </w:r>
      <w:r>
        <w:rPr>
          <w:rFonts w:ascii="Arial" w:eastAsia="Arial" w:hAnsi="Arial"/>
          <w:color w:val="000000"/>
          <w:spacing w:val="1"/>
          <w:lang w:val="es-ES"/>
        </w:rPr>
        <w:t>sociales y económicas de personas y entidades públicas o privadas. En este caso, más que nunca, la Administración local debe apoyar la continuidad del sector comercial del municipio.</w:t>
      </w:r>
    </w:p>
    <w:p w:rsidR="00002855" w:rsidRDefault="00794798">
      <w:pPr>
        <w:spacing w:before="246" w:line="307" w:lineRule="exact"/>
        <w:ind w:left="216" w:right="216"/>
        <w:jc w:val="both"/>
        <w:textAlignment w:val="baseline"/>
        <w:rPr>
          <w:rFonts w:ascii="Arial" w:eastAsia="Arial" w:hAnsi="Arial"/>
          <w:color w:val="000000"/>
          <w:lang w:val="es-ES"/>
        </w:rPr>
      </w:pPr>
      <w:r>
        <w:rPr>
          <w:rFonts w:ascii="Arial" w:eastAsia="Arial" w:hAnsi="Arial"/>
          <w:color w:val="000000"/>
          <w:lang w:val="es-ES"/>
        </w:rPr>
        <w:t>El Presupuesto General del Ayuntamiento de Santa Lucía de Tirajana, sus B</w:t>
      </w:r>
      <w:r>
        <w:rPr>
          <w:rFonts w:ascii="Arial" w:eastAsia="Arial" w:hAnsi="Arial"/>
          <w:color w:val="000000"/>
          <w:lang w:val="es-ES"/>
        </w:rPr>
        <w:t>ases de Ejecución y el Plan Estratégico de Subvenciones para ejercicio 2022, se aprobaron definitivamente en sesión Plenaria el día 27 de enero de 2022 (BOP núm. 15, lunes 4 de febrero de 2022.</w:t>
      </w:r>
    </w:p>
    <w:p w:rsidR="00002855" w:rsidRDefault="00002855">
      <w:pPr>
        <w:spacing w:before="240" w:line="307" w:lineRule="exact"/>
        <w:ind w:left="216"/>
        <w:jc w:val="both"/>
        <w:textAlignment w:val="baseline"/>
        <w:rPr>
          <w:rFonts w:ascii="Arial" w:eastAsia="Arial" w:hAnsi="Arial"/>
          <w:color w:val="000000"/>
          <w:spacing w:val="1"/>
          <w:lang w:val="es-ES"/>
        </w:rPr>
      </w:pPr>
      <w:r w:rsidRPr="00002855">
        <w:pict>
          <v:shape id="_x0000_s1056" type="#_x0000_t202" style="position:absolute;left:0;text-align:left;margin-left:524.65pt;margin-top:517.65pt;width:43.65pt;height:303.35pt;z-index:-251659776;mso-wrap-distance-left:0;mso-wrap-distance-right:0;mso-position-horizontal-relative:page;mso-position-vertical-relative:page" filled="f" stroked="f">
            <v:textbox style="layout-flow:vertical;mso-layout-flow-alt:bottom-to-top" inset="0,0,0,0">
              <w:txbxContent>
                <w:p w:rsidR="00002855" w:rsidRDefault="00002855"/>
              </w:txbxContent>
            </v:textbox>
            <w10:wrap type="square" anchorx="page" anchory="page"/>
          </v:shape>
        </w:pict>
      </w:r>
      <w:r w:rsidRPr="00002855">
        <w:pict>
          <v:shape id="_x0000_s1055" type="#_x0000_t202" style="position:absolute;left:0;text-align:left;margin-left:549.1pt;margin-top:517.65pt;width:19.2pt;height:255.4pt;z-index:-251658752;mso-wrap-distance-left:0;mso-wrap-distance-right:0;mso-position-horizontal-relative:page;mso-position-vertical-relative:page" filled="f" stroked="f">
            <v:textbox style="layout-flow:vertical;mso-layout-flow-alt:bottom-to-top" inset="0,0,0,0">
              <w:txbxContent>
                <w:p w:rsidR="00002855" w:rsidRDefault="00794798">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6TJ7E23Q6KWRQYSNYDF9NG3S9</w:t>
                  </w:r>
                </w:p>
                <w:p w:rsidR="00002855" w:rsidRDefault="00794798">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w:t>
                  </w:r>
                  <w:r>
                    <w:rPr>
                      <w:rFonts w:ascii="Arial" w:eastAsia="Arial" w:hAnsi="Arial"/>
                      <w:color w:val="000000"/>
                      <w:sz w:val="12"/>
                      <w:lang w:val="es-ES"/>
                    </w:rPr>
                    <w:t>: https://santaluciadetirajana.sedelectronica.es/</w:t>
                  </w:r>
                </w:p>
                <w:p w:rsidR="00002855" w:rsidRDefault="00794798">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 de 10</w:t>
                  </w:r>
                </w:p>
              </w:txbxContent>
            </v:textbox>
            <w10:wrap type="square" anchorx="page" anchory="page"/>
          </v:shape>
        </w:pict>
      </w:r>
      <w:r w:rsidRPr="00002855">
        <w:pict>
          <v:shape id="_x0000_s1054" type="#_x0000_t202" style="position:absolute;left:0;text-align:left;margin-left:524.65pt;margin-top:773.05pt;width:43.65pt;height:47.05pt;z-index:-251657728;mso-wrap-distance-left:0;mso-wrap-distance-right:0;mso-position-horizontal-relative:page;mso-position-vertical-relative:page" filled="f" stroked="f">
            <v:textbox inset="0,0,0,0">
              <w:txbxContent>
                <w:p w:rsidR="00002855" w:rsidRDefault="00794798">
                  <w:pPr>
                    <w:spacing w:before="120" w:after="164"/>
                    <w:ind w:left="187" w:right="28"/>
                    <w:textAlignment w:val="baseline"/>
                  </w:pPr>
                  <w:r>
                    <w:rPr>
                      <w:noProof/>
                      <w:lang w:val="es-ES" w:eastAsia="es-ES"/>
                    </w:rPr>
                    <w:drawing>
                      <wp:inline distT="0" distB="0" distL="0" distR="0">
                        <wp:extent cx="417830" cy="41719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794798">
        <w:rPr>
          <w:rFonts w:ascii="Arial" w:eastAsia="Arial" w:hAnsi="Arial"/>
          <w:color w:val="000000"/>
          <w:spacing w:val="1"/>
          <w:lang w:val="es-ES"/>
        </w:rPr>
        <w:t>Asimismo, en sesión plenaria ordinaria celebrada el día 29 de septiembre de 2022, se llevó a cabo la ampliación del Plan Estratégico de Subvenciones correspondiente al ejercicio 2022.</w:t>
      </w:r>
    </w:p>
    <w:p w:rsidR="00002855" w:rsidRDefault="00794798">
      <w:pPr>
        <w:spacing w:before="241" w:line="307" w:lineRule="exact"/>
        <w:ind w:left="216"/>
        <w:jc w:val="both"/>
        <w:textAlignment w:val="baseline"/>
        <w:rPr>
          <w:rFonts w:ascii="Arial" w:eastAsia="Arial" w:hAnsi="Arial"/>
          <w:color w:val="000000"/>
          <w:lang w:val="es-ES"/>
        </w:rPr>
      </w:pPr>
      <w:r>
        <w:rPr>
          <w:rFonts w:ascii="Arial" w:eastAsia="Arial" w:hAnsi="Arial"/>
          <w:color w:val="000000"/>
          <w:lang w:val="es-ES"/>
        </w:rPr>
        <w:t>El Ayuntamiento de Santa Lucía de Tirajana no tiene medios personales ni</w:t>
      </w:r>
      <w:r>
        <w:rPr>
          <w:rFonts w:ascii="Arial" w:eastAsia="Arial" w:hAnsi="Arial"/>
          <w:color w:val="000000"/>
          <w:lang w:val="es-ES"/>
        </w:rPr>
        <w:t xml:space="preserve"> materiales suficientes que permitan culminar, dentro de los plazos previstos en la convocatoria, el proceso de concesión de subvenciones, por lo que se considera procedente designar una entidad que se encargue de la gestión administrativa de estos expedie</w:t>
      </w:r>
      <w:r>
        <w:rPr>
          <w:rFonts w:ascii="Arial" w:eastAsia="Arial" w:hAnsi="Arial"/>
          <w:color w:val="000000"/>
          <w:lang w:val="es-ES"/>
        </w:rPr>
        <w:t>ntes.</w:t>
      </w:r>
    </w:p>
    <w:p w:rsidR="00002855" w:rsidRDefault="00794798">
      <w:pPr>
        <w:spacing w:before="241" w:after="865" w:line="307" w:lineRule="exact"/>
        <w:ind w:left="216"/>
        <w:jc w:val="both"/>
        <w:textAlignment w:val="baseline"/>
        <w:rPr>
          <w:rFonts w:ascii="Arial" w:eastAsia="Arial" w:hAnsi="Arial"/>
          <w:color w:val="000000"/>
          <w:lang w:val="es-ES"/>
        </w:rPr>
      </w:pPr>
      <w:r>
        <w:rPr>
          <w:rFonts w:ascii="Arial" w:eastAsia="Arial" w:hAnsi="Arial"/>
          <w:color w:val="000000"/>
          <w:lang w:val="es-ES"/>
        </w:rPr>
        <w:t>Es por ello, que es necesario firmar un Convenio de colaboración con la Cámara Oficial de Comercio, Industria, Servicios y Navegación de Gran Canaria con el Ayuntamiento de Santa Lucía de Tirajana, para la gestión y tramitación de las subvenciones destinad</w:t>
      </w:r>
      <w:r>
        <w:rPr>
          <w:rFonts w:ascii="Arial" w:eastAsia="Arial" w:hAnsi="Arial"/>
          <w:color w:val="000000"/>
          <w:lang w:val="es-ES"/>
        </w:rPr>
        <w:t>as a paliar el impacto económico derivado de la crisis sanitaria producida por el covid-19 en trabajadores autónomos y pymes del municipio.</w:t>
      </w:r>
    </w:p>
    <w:p w:rsidR="00002855" w:rsidRDefault="00002855">
      <w:pPr>
        <w:spacing w:before="225" w:line="205" w:lineRule="exact"/>
        <w:jc w:val="center"/>
        <w:textAlignment w:val="baseline"/>
        <w:rPr>
          <w:rFonts w:ascii="Arial" w:eastAsia="Arial" w:hAnsi="Arial"/>
          <w:b/>
          <w:color w:val="000000"/>
          <w:sz w:val="18"/>
          <w:lang w:val="es-ES"/>
        </w:rPr>
      </w:pPr>
      <w:r w:rsidRPr="00002855">
        <w:pict>
          <v:line id="_x0000_s1053" style="position:absolute;left:0;text-align:left;z-index:251644416;mso-position-horizontal-relative:page;mso-position-vertical-relative:page" from="70.8pt,782.15pt" to="524.7pt,782.15pt" strokeweight=".95pt">
            <w10:wrap anchorx="page" anchory="page"/>
          </v:line>
        </w:pict>
      </w:r>
      <w:r w:rsidR="00794798">
        <w:rPr>
          <w:rFonts w:ascii="Arial" w:eastAsia="Arial" w:hAnsi="Arial"/>
          <w:b/>
          <w:color w:val="000000"/>
          <w:sz w:val="18"/>
          <w:lang w:val="es-ES"/>
        </w:rPr>
        <w:t>Ayuntamiento de Santa Lucía de Tirajana</w:t>
      </w:r>
    </w:p>
    <w:p w:rsidR="00002855" w:rsidRDefault="00794798">
      <w:pPr>
        <w:spacing w:before="164" w:line="174" w:lineRule="exact"/>
        <w:jc w:val="center"/>
        <w:textAlignment w:val="baseline"/>
        <w:rPr>
          <w:rFonts w:ascii="Arial" w:eastAsia="Arial" w:hAnsi="Arial"/>
          <w:color w:val="000000"/>
          <w:sz w:val="15"/>
          <w:lang w:val="es-ES"/>
        </w:rPr>
      </w:pPr>
      <w:r>
        <w:rPr>
          <w:rFonts w:ascii="Arial" w:eastAsia="Arial" w:hAnsi="Arial"/>
          <w:color w:val="000000"/>
          <w:sz w:val="15"/>
          <w:lang w:val="es-ES"/>
        </w:rPr>
        <w:t>Avenida De las Tirajanas 151, Santa Lucía de Tirajana. 35110 (Las Palmas). Tfno. 928727200. Fax: 928727235</w:t>
      </w:r>
    </w:p>
    <w:p w:rsidR="00002855" w:rsidRDefault="00002855">
      <w:pPr>
        <w:sectPr w:rsidR="00002855">
          <w:type w:val="continuous"/>
          <w:pgSz w:w="11909" w:h="16838"/>
          <w:pgMar w:top="280" w:right="1210" w:bottom="188" w:left="1205" w:header="720" w:footer="720" w:gutter="0"/>
          <w:cols w:space="720"/>
        </w:sectPr>
      </w:pPr>
    </w:p>
    <w:p w:rsidR="00002855" w:rsidRDefault="00794798">
      <w:pPr>
        <w:spacing w:before="18" w:after="242"/>
        <w:textAlignment w:val="baseline"/>
      </w:pPr>
      <w:r>
        <w:rPr>
          <w:noProof/>
          <w:lang w:val="es-ES" w:eastAsia="es-ES"/>
        </w:rPr>
        <w:lastRenderedPageBreak/>
        <w:drawing>
          <wp:inline distT="0" distB="0" distL="0" distR="0">
            <wp:extent cx="469900" cy="57912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6" cstate="print"/>
                    <a:stretch>
                      <a:fillRect/>
                    </a:stretch>
                  </pic:blipFill>
                  <pic:spPr>
                    <a:xfrm>
                      <a:off x="0" y="0"/>
                      <a:ext cx="469900" cy="579120"/>
                    </a:xfrm>
                    <a:prstGeom prst="rect">
                      <a:avLst/>
                    </a:prstGeom>
                  </pic:spPr>
                </pic:pic>
              </a:graphicData>
            </a:graphic>
          </wp:inline>
        </w:drawing>
      </w:r>
    </w:p>
    <w:p w:rsidR="00002855" w:rsidRDefault="00002855">
      <w:pPr>
        <w:spacing w:before="18" w:after="242"/>
        <w:sectPr w:rsidR="00002855">
          <w:pgSz w:w="11909" w:h="16838"/>
          <w:pgMar w:top="280" w:right="9595" w:bottom="188" w:left="1574" w:header="720" w:footer="720" w:gutter="0"/>
          <w:cols w:space="720"/>
        </w:sectPr>
      </w:pPr>
    </w:p>
    <w:p w:rsidR="00002855" w:rsidRDefault="00794798">
      <w:pPr>
        <w:spacing w:line="302" w:lineRule="exact"/>
        <w:ind w:left="216" w:right="216"/>
        <w:jc w:val="both"/>
        <w:textAlignment w:val="baseline"/>
        <w:rPr>
          <w:rFonts w:ascii="Arial" w:eastAsia="Arial" w:hAnsi="Arial"/>
          <w:color w:val="000000"/>
          <w:lang w:val="es-ES"/>
        </w:rPr>
      </w:pPr>
      <w:r>
        <w:rPr>
          <w:rFonts w:ascii="Arial" w:eastAsia="Arial" w:hAnsi="Arial"/>
          <w:color w:val="000000"/>
          <w:lang w:val="es-ES"/>
        </w:rPr>
        <w:lastRenderedPageBreak/>
        <w:t>El órgano competente para la instrucción del procedimiento de concesión, seguimiento, cumplimiento y reintegro de est</w:t>
      </w:r>
      <w:r>
        <w:rPr>
          <w:rFonts w:ascii="Arial" w:eastAsia="Arial" w:hAnsi="Arial"/>
          <w:color w:val="000000"/>
          <w:lang w:val="es-ES"/>
        </w:rPr>
        <w:t>a subvención corresponderá a la Cámara Oficial de Comercio, Industria, Servicios y Navegación de Gran Canaria como servicio gestor a todos los efectos, que realizará de oficio cuantas actuaciones estime necesarias para la determinación, conocimiento y comp</w:t>
      </w:r>
      <w:r>
        <w:rPr>
          <w:rFonts w:ascii="Arial" w:eastAsia="Arial" w:hAnsi="Arial"/>
          <w:color w:val="000000"/>
          <w:lang w:val="es-ES"/>
        </w:rPr>
        <w:t>robación de los datos en virtud de los cuales debe formular propuesta de resolución. En tal sentido, la sustanciación del procedimiento de otorgamiento se concretará en la constatación de que el interesado/a reúne los requisitos establecidos para ser benef</w:t>
      </w:r>
      <w:r>
        <w:rPr>
          <w:rFonts w:ascii="Arial" w:eastAsia="Arial" w:hAnsi="Arial"/>
          <w:color w:val="000000"/>
          <w:lang w:val="es-ES"/>
        </w:rPr>
        <w:t>iciario/a, conforme a esta convocatoria, sin que se establezcan criterios de valoración o ponderación adicionales. Todo ello sin perjuicio de los controles que se puedan efectuar con posterioridad.</w:t>
      </w:r>
    </w:p>
    <w:p w:rsidR="00002855" w:rsidRDefault="00794798">
      <w:pPr>
        <w:spacing w:before="240" w:line="307" w:lineRule="exact"/>
        <w:ind w:left="216" w:right="216"/>
        <w:jc w:val="both"/>
        <w:textAlignment w:val="baseline"/>
        <w:rPr>
          <w:rFonts w:ascii="Arial" w:eastAsia="Arial" w:hAnsi="Arial"/>
          <w:color w:val="000000"/>
          <w:lang w:val="es-ES"/>
        </w:rPr>
      </w:pPr>
      <w:r>
        <w:rPr>
          <w:rFonts w:ascii="Arial" w:eastAsia="Arial" w:hAnsi="Arial"/>
          <w:color w:val="000000"/>
          <w:lang w:val="es-ES"/>
        </w:rPr>
        <w:t xml:space="preserve">Realizada esta valoración, el órgano instructor formulará </w:t>
      </w:r>
      <w:r>
        <w:rPr>
          <w:rFonts w:ascii="Arial" w:eastAsia="Arial" w:hAnsi="Arial"/>
          <w:color w:val="000000"/>
          <w:lang w:val="es-ES"/>
        </w:rPr>
        <w:t>el correspondiente informe, debidamente motivado, que se incluirá en la propuesta de resolución provisional.</w:t>
      </w:r>
    </w:p>
    <w:p w:rsidR="00002855" w:rsidRDefault="00794798">
      <w:pPr>
        <w:spacing w:before="236" w:line="311" w:lineRule="exact"/>
        <w:ind w:left="216" w:right="216"/>
        <w:jc w:val="both"/>
        <w:textAlignment w:val="baseline"/>
        <w:rPr>
          <w:rFonts w:ascii="Arial" w:eastAsia="Arial" w:hAnsi="Arial"/>
          <w:color w:val="000000"/>
          <w:lang w:val="es-ES"/>
        </w:rPr>
      </w:pPr>
      <w:r>
        <w:rPr>
          <w:rFonts w:ascii="Arial" w:eastAsia="Arial" w:hAnsi="Arial"/>
          <w:color w:val="000000"/>
          <w:lang w:val="es-ES"/>
        </w:rPr>
        <w:t xml:space="preserve">Visto el Documento de Retención de Crédito emitido por la Intervención Municipal, con fecha </w:t>
      </w:r>
      <w:r>
        <w:rPr>
          <w:rFonts w:ascii="Arial" w:eastAsia="Arial" w:hAnsi="Arial"/>
          <w:b/>
          <w:color w:val="000000"/>
          <w:lang w:val="es-ES"/>
        </w:rPr>
        <w:t>13 de julio de 2022</w:t>
      </w:r>
      <w:r>
        <w:rPr>
          <w:rFonts w:ascii="Arial" w:eastAsia="Arial" w:hAnsi="Arial"/>
          <w:color w:val="000000"/>
          <w:lang w:val="es-ES"/>
        </w:rPr>
        <w:t xml:space="preserve">, en el que consta que existe saldo </w:t>
      </w:r>
      <w:r>
        <w:rPr>
          <w:rFonts w:ascii="Arial" w:eastAsia="Arial" w:hAnsi="Arial"/>
          <w:color w:val="000000"/>
          <w:lang w:val="es-ES"/>
        </w:rPr>
        <w:t xml:space="preserve">de crédito disponible con la aplicación presupuestaria </w:t>
      </w:r>
      <w:r>
        <w:rPr>
          <w:rFonts w:ascii="Arial" w:eastAsia="Arial" w:hAnsi="Arial"/>
          <w:b/>
          <w:color w:val="000000"/>
          <w:lang w:val="es-ES"/>
        </w:rPr>
        <w:t xml:space="preserve">4310-4700000 </w:t>
      </w:r>
      <w:r>
        <w:rPr>
          <w:rFonts w:ascii="Arial" w:eastAsia="Arial" w:hAnsi="Arial"/>
          <w:color w:val="000000"/>
          <w:lang w:val="es-ES"/>
        </w:rPr>
        <w:t xml:space="preserve">del Presupuesto del Gasto denominada </w:t>
      </w:r>
      <w:r>
        <w:rPr>
          <w:rFonts w:ascii="Arial" w:eastAsia="Arial" w:hAnsi="Arial"/>
          <w:b/>
          <w:color w:val="000000"/>
          <w:lang w:val="es-ES"/>
        </w:rPr>
        <w:t xml:space="preserve">APOYO A PYMES Y AUTÓNOMOS </w:t>
      </w:r>
      <w:r>
        <w:rPr>
          <w:rFonts w:ascii="Arial" w:eastAsia="Arial" w:hAnsi="Arial"/>
          <w:color w:val="000000"/>
          <w:lang w:val="es-ES"/>
        </w:rPr>
        <w:t xml:space="preserve">por un importe de </w:t>
      </w:r>
      <w:r>
        <w:rPr>
          <w:rFonts w:ascii="Arial" w:eastAsia="Arial" w:hAnsi="Arial"/>
          <w:b/>
          <w:color w:val="000000"/>
          <w:lang w:val="es-ES"/>
        </w:rPr>
        <w:t xml:space="preserve">230.000,00 € </w:t>
      </w:r>
      <w:r>
        <w:rPr>
          <w:rFonts w:ascii="Arial" w:eastAsia="Arial" w:hAnsi="Arial"/>
          <w:color w:val="000000"/>
          <w:lang w:val="es-ES"/>
        </w:rPr>
        <w:t>para paliar el impacto económico derivado de la crisis sanitaria producida por el COVID-19.</w:t>
      </w:r>
    </w:p>
    <w:p w:rsidR="00002855" w:rsidRDefault="00794798">
      <w:pPr>
        <w:spacing w:before="240" w:line="307" w:lineRule="exact"/>
        <w:ind w:left="216" w:right="216"/>
        <w:jc w:val="both"/>
        <w:textAlignment w:val="baseline"/>
        <w:rPr>
          <w:rFonts w:ascii="Arial" w:eastAsia="Arial" w:hAnsi="Arial"/>
          <w:color w:val="000000"/>
          <w:lang w:val="es-ES"/>
        </w:rPr>
      </w:pPr>
      <w:r>
        <w:rPr>
          <w:rFonts w:ascii="Arial" w:eastAsia="Arial" w:hAnsi="Arial"/>
          <w:color w:val="000000"/>
          <w:lang w:val="es-ES"/>
        </w:rPr>
        <w:t>Vi</w:t>
      </w:r>
      <w:r>
        <w:rPr>
          <w:rFonts w:ascii="Arial" w:eastAsia="Arial" w:hAnsi="Arial"/>
          <w:color w:val="000000"/>
          <w:lang w:val="es-ES"/>
        </w:rPr>
        <w:t>sto el informe emitido por la Jefa del Servicio de Subvenciones de fecha 10 de octubre de 2022 que se da por reproducido, y consta en el expediente.</w:t>
      </w:r>
    </w:p>
    <w:p w:rsidR="00002855" w:rsidRDefault="00794798">
      <w:pPr>
        <w:spacing w:before="240" w:line="307" w:lineRule="exact"/>
        <w:ind w:left="216" w:right="216"/>
        <w:jc w:val="both"/>
        <w:textAlignment w:val="baseline"/>
        <w:rPr>
          <w:rFonts w:ascii="Arial" w:eastAsia="Arial" w:hAnsi="Arial"/>
          <w:color w:val="000000"/>
          <w:lang w:val="es-ES"/>
        </w:rPr>
      </w:pPr>
      <w:r>
        <w:rPr>
          <w:rFonts w:ascii="Arial" w:eastAsia="Arial" w:hAnsi="Arial"/>
          <w:color w:val="000000"/>
          <w:lang w:val="es-ES"/>
        </w:rPr>
        <w:t>Visto el Informe de los Servicios Jurídicos de fecha 10 de octubre de 2022, que consta en el expediente.</w:t>
      </w:r>
    </w:p>
    <w:p w:rsidR="00002855" w:rsidRDefault="00794798">
      <w:pPr>
        <w:spacing w:before="244" w:line="308" w:lineRule="exact"/>
        <w:ind w:left="216" w:right="216"/>
        <w:jc w:val="both"/>
        <w:textAlignment w:val="baseline"/>
        <w:rPr>
          <w:rFonts w:ascii="Arial" w:eastAsia="Arial" w:hAnsi="Arial"/>
          <w:color w:val="000000"/>
          <w:lang w:val="es-ES"/>
        </w:rPr>
      </w:pPr>
      <w:r>
        <w:rPr>
          <w:rFonts w:ascii="Arial" w:eastAsia="Arial" w:hAnsi="Arial"/>
          <w:color w:val="000000"/>
          <w:lang w:val="es-ES"/>
        </w:rPr>
        <w:t>Vi</w:t>
      </w:r>
      <w:r>
        <w:rPr>
          <w:rFonts w:ascii="Arial" w:eastAsia="Arial" w:hAnsi="Arial"/>
          <w:color w:val="000000"/>
          <w:lang w:val="es-ES"/>
        </w:rPr>
        <w:t>sto el informe emitido por la Jefa del Servicio de Subvenciones de fecha 14 de octubre de 2022 que se da por reproducido y consta en el expediente.</w:t>
      </w:r>
    </w:p>
    <w:p w:rsidR="00002855" w:rsidRDefault="00002855">
      <w:pPr>
        <w:spacing w:before="240" w:line="307" w:lineRule="exact"/>
        <w:ind w:left="216"/>
        <w:jc w:val="both"/>
        <w:textAlignment w:val="baseline"/>
        <w:rPr>
          <w:rFonts w:ascii="Arial" w:eastAsia="Arial" w:hAnsi="Arial"/>
          <w:color w:val="000000"/>
          <w:lang w:val="es-ES"/>
        </w:rPr>
      </w:pPr>
      <w:r w:rsidRPr="00002855">
        <w:pict>
          <v:shape id="_x0000_s1052" type="#_x0000_t202" style="position:absolute;left:0;text-align:left;margin-left:524.65pt;margin-top:484.45pt;width:43.65pt;height:336.55pt;z-index:-251656704;mso-wrap-distance-left:0;mso-wrap-distance-right:0;mso-position-horizontal-relative:page;mso-position-vertical-relative:page" filled="f" stroked="f">
            <v:textbox style="layout-flow:vertical;mso-layout-flow-alt:bottom-to-top" inset="0,0,0,0">
              <w:txbxContent>
                <w:p w:rsidR="00002855" w:rsidRDefault="00002855"/>
              </w:txbxContent>
            </v:textbox>
            <w10:wrap type="square" anchorx="page" anchory="page"/>
          </v:shape>
        </w:pict>
      </w:r>
      <w:r w:rsidRPr="00002855">
        <w:pict>
          <v:shape id="_x0000_s1051" type="#_x0000_t202" style="position:absolute;left:0;text-align:left;margin-left:549.1pt;margin-top:520.55pt;width:19.2pt;height:252.5pt;z-index:-251655680;mso-wrap-distance-left:0;mso-wrap-distance-right:0;mso-position-horizontal-relative:page;mso-position-vertical-relative:page" filled="f" stroked="f">
            <v:textbox style="layout-flow:vertical;mso-layout-flow-alt:bottom-to-top" inset="0,0,0,0">
              <w:txbxContent>
                <w:p w:rsidR="00002855" w:rsidRDefault="00794798">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6TJ7E23Q6KWRQYSNYDF9NG3S9</w:t>
                  </w:r>
                </w:p>
                <w:p w:rsidR="00002855" w:rsidRDefault="00794798">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002855" w:rsidRDefault="00794798">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 de 10</w:t>
                  </w:r>
                </w:p>
              </w:txbxContent>
            </v:textbox>
            <w10:wrap type="square" anchorx="page" anchory="page"/>
          </v:shape>
        </w:pict>
      </w:r>
      <w:r w:rsidRPr="00002855">
        <w:pict>
          <v:shape id="_x0000_s1050" type="#_x0000_t202" style="position:absolute;left:0;text-align:left;margin-left:524.65pt;margin-top:773.05pt;width:43.65pt;height:47.05pt;z-index:-251654656;mso-wrap-distance-left:0;mso-wrap-distance-right:0;mso-position-horizontal-relative:page;mso-position-vertical-relative:page" filled="f" stroked="f">
            <v:textbox inset="0,0,0,0">
              <w:txbxContent>
                <w:p w:rsidR="00002855" w:rsidRDefault="00794798">
                  <w:pPr>
                    <w:spacing w:before="120" w:after="164"/>
                    <w:ind w:left="187" w:right="28"/>
                    <w:textAlignment w:val="baseline"/>
                  </w:pPr>
                  <w:r>
                    <w:rPr>
                      <w:noProof/>
                      <w:lang w:val="es-ES" w:eastAsia="es-ES"/>
                    </w:rPr>
                    <w:drawing>
                      <wp:inline distT="0" distB="0" distL="0" distR="0">
                        <wp:extent cx="417830" cy="41719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7"/>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794798">
        <w:rPr>
          <w:rFonts w:ascii="Arial" w:eastAsia="Arial" w:hAnsi="Arial"/>
          <w:color w:val="000000"/>
          <w:lang w:val="es-ES"/>
        </w:rPr>
        <w:t>Visto el Informe de la Intervención General de fecha 26 de octubre de 2022 informando desfavorable</w:t>
      </w:r>
      <w:r w:rsidR="00794798">
        <w:rPr>
          <w:rFonts w:ascii="Arial" w:eastAsia="Arial" w:hAnsi="Arial"/>
          <w:color w:val="000000"/>
          <w:lang w:val="es-ES"/>
        </w:rPr>
        <w:t xml:space="preserve"> y devolviendo el expediente entendiendo incorrecta la denominación del procedimiento de esta subvención.</w:t>
      </w:r>
    </w:p>
    <w:p w:rsidR="00002855" w:rsidRDefault="00794798">
      <w:pPr>
        <w:spacing w:before="239" w:line="308" w:lineRule="exact"/>
        <w:ind w:left="216"/>
        <w:jc w:val="both"/>
        <w:textAlignment w:val="baseline"/>
        <w:rPr>
          <w:rFonts w:ascii="Arial" w:eastAsia="Arial" w:hAnsi="Arial"/>
          <w:color w:val="000000"/>
          <w:lang w:val="es-ES"/>
        </w:rPr>
      </w:pPr>
      <w:r>
        <w:rPr>
          <w:rFonts w:ascii="Arial" w:eastAsia="Arial" w:hAnsi="Arial"/>
          <w:color w:val="000000"/>
          <w:lang w:val="es-ES"/>
        </w:rPr>
        <w:t>Visto el informe emitido por la Jefa del Servicio de Subvenciones de fecha 11 de noviembre de 2022 que se da por reproducido y consta en el expediente</w:t>
      </w:r>
      <w:r>
        <w:rPr>
          <w:rFonts w:ascii="Arial" w:eastAsia="Arial" w:hAnsi="Arial"/>
          <w:color w:val="000000"/>
          <w:lang w:val="es-ES"/>
        </w:rPr>
        <w:t>.</w:t>
      </w:r>
    </w:p>
    <w:p w:rsidR="00002855" w:rsidRDefault="00794798">
      <w:pPr>
        <w:spacing w:before="240" w:line="307" w:lineRule="exact"/>
        <w:ind w:left="216"/>
        <w:jc w:val="both"/>
        <w:textAlignment w:val="baseline"/>
        <w:rPr>
          <w:rFonts w:ascii="Arial" w:eastAsia="Arial" w:hAnsi="Arial"/>
          <w:color w:val="000000"/>
          <w:lang w:val="es-ES"/>
        </w:rPr>
      </w:pPr>
      <w:r>
        <w:rPr>
          <w:rFonts w:ascii="Arial" w:eastAsia="Arial" w:hAnsi="Arial"/>
          <w:color w:val="000000"/>
          <w:lang w:val="es-ES"/>
        </w:rPr>
        <w:t>Visto el Informe de los Servicios Jurídicos de fecha 23 de noviembre de 2022, que se da por reproducido y consta en el expediente.</w:t>
      </w:r>
    </w:p>
    <w:p w:rsidR="00002855" w:rsidRDefault="00794798">
      <w:pPr>
        <w:spacing w:before="240" w:line="307" w:lineRule="exact"/>
        <w:ind w:left="216"/>
        <w:jc w:val="both"/>
        <w:textAlignment w:val="baseline"/>
        <w:rPr>
          <w:rFonts w:ascii="Arial" w:eastAsia="Arial" w:hAnsi="Arial"/>
          <w:color w:val="000000"/>
          <w:lang w:val="es-ES"/>
        </w:rPr>
      </w:pPr>
      <w:r>
        <w:rPr>
          <w:rFonts w:ascii="Arial" w:eastAsia="Arial" w:hAnsi="Arial"/>
          <w:color w:val="000000"/>
          <w:lang w:val="es-ES"/>
        </w:rPr>
        <w:t>Visto el informe emitido por el Secretario General del Ayuntamiento de Santa Lucía de fecha 01 de diciembre de 2022 que se da por reproducido y consta en el expediente.</w:t>
      </w:r>
    </w:p>
    <w:p w:rsidR="00002855" w:rsidRDefault="00794798">
      <w:pPr>
        <w:spacing w:before="241" w:line="307" w:lineRule="exact"/>
        <w:ind w:left="216"/>
        <w:jc w:val="both"/>
        <w:textAlignment w:val="baseline"/>
        <w:rPr>
          <w:rFonts w:ascii="Arial" w:eastAsia="Arial" w:hAnsi="Arial"/>
          <w:color w:val="000000"/>
          <w:lang w:val="es-ES"/>
        </w:rPr>
      </w:pPr>
      <w:r>
        <w:rPr>
          <w:rFonts w:ascii="Arial" w:eastAsia="Arial" w:hAnsi="Arial"/>
          <w:color w:val="000000"/>
          <w:lang w:val="es-ES"/>
        </w:rPr>
        <w:t>Visto el informe emitido por la Intervención General de fecha 11 de enero de 2023, devo</w:t>
      </w:r>
      <w:r>
        <w:rPr>
          <w:rFonts w:ascii="Arial" w:eastAsia="Arial" w:hAnsi="Arial"/>
          <w:color w:val="000000"/>
          <w:lang w:val="es-ES"/>
        </w:rPr>
        <w:t>lviendo el expediente a efectos de subsanar observaciones respecto del pago.</w:t>
      </w:r>
    </w:p>
    <w:p w:rsidR="00002855" w:rsidRDefault="00794798">
      <w:pPr>
        <w:spacing w:before="240" w:after="504" w:line="307" w:lineRule="exact"/>
        <w:ind w:left="216"/>
        <w:jc w:val="both"/>
        <w:textAlignment w:val="baseline"/>
        <w:rPr>
          <w:rFonts w:ascii="Arial" w:eastAsia="Arial" w:hAnsi="Arial"/>
          <w:color w:val="000000"/>
          <w:spacing w:val="-1"/>
          <w:lang w:val="es-ES"/>
        </w:rPr>
      </w:pPr>
      <w:r>
        <w:rPr>
          <w:rFonts w:ascii="Arial" w:eastAsia="Arial" w:hAnsi="Arial"/>
          <w:color w:val="000000"/>
          <w:spacing w:val="-1"/>
          <w:lang w:val="es-ES"/>
        </w:rPr>
        <w:t>De acuerdo con la Cláusula Decimotercera sobre el importe y abono de la compensación económica; la gestión a realizar por la Cámara Oficial de Comercio será compensada con la</w:t>
      </w:r>
    </w:p>
    <w:p w:rsidR="00002855" w:rsidRDefault="00002855">
      <w:pPr>
        <w:spacing w:before="225" w:line="205" w:lineRule="exact"/>
        <w:jc w:val="center"/>
        <w:textAlignment w:val="baseline"/>
        <w:rPr>
          <w:rFonts w:ascii="Arial" w:eastAsia="Arial" w:hAnsi="Arial"/>
          <w:b/>
          <w:color w:val="000000"/>
          <w:sz w:val="18"/>
          <w:lang w:val="es-ES"/>
        </w:rPr>
      </w:pPr>
      <w:r w:rsidRPr="00002855">
        <w:pict>
          <v:line id="_x0000_s1049" style="position:absolute;left:0;text-align:left;z-index:251645440;mso-position-horizontal-relative:page;mso-position-vertical-relative:page" from="70.8pt,782.15pt" to="524.7pt,782.15pt" strokeweight=".95pt">
            <w10:wrap anchorx="page" anchory="page"/>
          </v:line>
        </w:pict>
      </w:r>
      <w:r w:rsidR="00794798">
        <w:rPr>
          <w:rFonts w:ascii="Arial" w:eastAsia="Arial" w:hAnsi="Arial"/>
          <w:b/>
          <w:color w:val="000000"/>
          <w:sz w:val="18"/>
          <w:lang w:val="es-ES"/>
        </w:rPr>
        <w:t>Ayuntamiento de Santa Lucía de Tirajana</w:t>
      </w:r>
    </w:p>
    <w:p w:rsidR="00002855" w:rsidRDefault="00794798">
      <w:pPr>
        <w:spacing w:before="164" w:line="174" w:lineRule="exact"/>
        <w:jc w:val="center"/>
        <w:textAlignment w:val="baseline"/>
        <w:rPr>
          <w:rFonts w:ascii="Arial" w:eastAsia="Arial" w:hAnsi="Arial"/>
          <w:color w:val="000000"/>
          <w:sz w:val="15"/>
          <w:lang w:val="es-ES"/>
        </w:rPr>
      </w:pPr>
      <w:r>
        <w:rPr>
          <w:rFonts w:ascii="Arial" w:eastAsia="Arial" w:hAnsi="Arial"/>
          <w:color w:val="000000"/>
          <w:sz w:val="15"/>
          <w:lang w:val="es-ES"/>
        </w:rPr>
        <w:t>Avenida De las Tirajanas 151, Santa Lucía de Tirajana. 35110 (Las Palmas). Tfno. 928727200. Fax: 928727235</w:t>
      </w:r>
    </w:p>
    <w:p w:rsidR="00002855" w:rsidRDefault="00002855">
      <w:pPr>
        <w:sectPr w:rsidR="00002855">
          <w:type w:val="continuous"/>
          <w:pgSz w:w="11909" w:h="16838"/>
          <w:pgMar w:top="280" w:right="1207" w:bottom="188" w:left="1208" w:header="720" w:footer="720" w:gutter="0"/>
          <w:cols w:space="720"/>
        </w:sectPr>
      </w:pPr>
    </w:p>
    <w:p w:rsidR="00002855" w:rsidRDefault="00794798">
      <w:pPr>
        <w:spacing w:before="18" w:after="184"/>
        <w:textAlignment w:val="baseline"/>
      </w:pPr>
      <w:r>
        <w:rPr>
          <w:noProof/>
          <w:lang w:val="es-ES" w:eastAsia="es-ES"/>
        </w:rPr>
        <w:lastRenderedPageBreak/>
        <w:drawing>
          <wp:inline distT="0" distB="0" distL="0" distR="0">
            <wp:extent cx="469900" cy="57912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6" cstate="print"/>
                    <a:stretch>
                      <a:fillRect/>
                    </a:stretch>
                  </pic:blipFill>
                  <pic:spPr>
                    <a:xfrm>
                      <a:off x="0" y="0"/>
                      <a:ext cx="469900" cy="579120"/>
                    </a:xfrm>
                    <a:prstGeom prst="rect">
                      <a:avLst/>
                    </a:prstGeom>
                  </pic:spPr>
                </pic:pic>
              </a:graphicData>
            </a:graphic>
          </wp:inline>
        </w:drawing>
      </w:r>
    </w:p>
    <w:p w:rsidR="00002855" w:rsidRDefault="00002855">
      <w:pPr>
        <w:spacing w:before="18" w:after="184"/>
        <w:sectPr w:rsidR="00002855">
          <w:pgSz w:w="11909" w:h="16838"/>
          <w:pgMar w:top="280" w:right="9595" w:bottom="188" w:left="1574" w:header="720" w:footer="720" w:gutter="0"/>
          <w:cols w:space="720"/>
        </w:sectPr>
      </w:pPr>
    </w:p>
    <w:p w:rsidR="00002855" w:rsidRDefault="00794798">
      <w:pPr>
        <w:spacing w:line="311" w:lineRule="exact"/>
        <w:ind w:left="216" w:right="216"/>
        <w:jc w:val="both"/>
        <w:textAlignment w:val="baseline"/>
        <w:rPr>
          <w:rFonts w:ascii="Arial" w:eastAsia="Arial" w:hAnsi="Arial"/>
          <w:color w:val="000000"/>
          <w:lang w:val="es-ES"/>
        </w:rPr>
      </w:pPr>
      <w:r>
        <w:rPr>
          <w:rFonts w:ascii="Arial" w:eastAsia="Arial" w:hAnsi="Arial"/>
          <w:color w:val="000000"/>
          <w:lang w:val="es-ES"/>
        </w:rPr>
        <w:lastRenderedPageBreak/>
        <w:t>cuantía de DOSCIENTOS TREINTA MIL EUROS (</w:t>
      </w:r>
      <w:r>
        <w:rPr>
          <w:rFonts w:ascii="Arial" w:eastAsia="Arial" w:hAnsi="Arial"/>
          <w:b/>
          <w:color w:val="000000"/>
          <w:lang w:val="es-ES"/>
        </w:rPr>
        <w:t xml:space="preserve">230.000,00 €) </w:t>
      </w:r>
      <w:r>
        <w:rPr>
          <w:rFonts w:ascii="Arial" w:eastAsia="Arial" w:hAnsi="Arial"/>
          <w:color w:val="000000"/>
          <w:lang w:val="es-ES"/>
        </w:rPr>
        <w:t xml:space="preserve">IGIC incluido, con cargo a la aplicación presupuestaria </w:t>
      </w:r>
      <w:r>
        <w:rPr>
          <w:rFonts w:ascii="Arial" w:eastAsia="Arial" w:hAnsi="Arial"/>
          <w:b/>
          <w:color w:val="000000"/>
          <w:lang w:val="es-ES"/>
        </w:rPr>
        <w:t xml:space="preserve">4310-4700000 </w:t>
      </w:r>
      <w:r>
        <w:rPr>
          <w:rFonts w:ascii="Arial" w:eastAsia="Arial" w:hAnsi="Arial"/>
          <w:color w:val="000000"/>
          <w:lang w:val="es-ES"/>
        </w:rPr>
        <w:t xml:space="preserve">denominada </w:t>
      </w:r>
      <w:r>
        <w:rPr>
          <w:rFonts w:ascii="Arial" w:eastAsia="Arial" w:hAnsi="Arial"/>
          <w:b/>
          <w:color w:val="000000"/>
          <w:lang w:val="es-ES"/>
        </w:rPr>
        <w:t xml:space="preserve">“APOYO A PYMES Y AUTÓNOMOS”, </w:t>
      </w:r>
      <w:r>
        <w:rPr>
          <w:rFonts w:ascii="Arial" w:eastAsia="Arial" w:hAnsi="Arial"/>
          <w:color w:val="000000"/>
          <w:lang w:val="es-ES"/>
        </w:rPr>
        <w:t>del Presupuesto General del Ayuntamiento de Santa Lucía de Tirajana.</w:t>
      </w:r>
    </w:p>
    <w:p w:rsidR="00002855" w:rsidRDefault="00794798">
      <w:pPr>
        <w:spacing w:before="301" w:line="251" w:lineRule="exact"/>
        <w:ind w:left="216"/>
        <w:textAlignment w:val="baseline"/>
        <w:rPr>
          <w:rFonts w:ascii="Arial" w:eastAsia="Arial" w:hAnsi="Arial"/>
          <w:color w:val="000000"/>
          <w:spacing w:val="-1"/>
          <w:lang w:val="es-ES"/>
        </w:rPr>
      </w:pPr>
      <w:r>
        <w:rPr>
          <w:rFonts w:ascii="Arial" w:eastAsia="Arial" w:hAnsi="Arial"/>
          <w:color w:val="000000"/>
          <w:spacing w:val="-1"/>
          <w:lang w:val="es-ES"/>
        </w:rPr>
        <w:t>Este importe se abonará en tres plazos:</w:t>
      </w:r>
    </w:p>
    <w:p w:rsidR="00002855" w:rsidRDefault="00794798">
      <w:pPr>
        <w:spacing w:before="235" w:line="312" w:lineRule="exact"/>
        <w:ind w:left="216" w:right="216" w:firstLine="72"/>
        <w:jc w:val="both"/>
        <w:textAlignment w:val="baseline"/>
        <w:rPr>
          <w:rFonts w:ascii="Arial" w:eastAsia="Arial" w:hAnsi="Arial"/>
          <w:color w:val="000000"/>
          <w:lang w:val="es-ES"/>
        </w:rPr>
      </w:pPr>
      <w:r>
        <w:rPr>
          <w:rFonts w:ascii="Arial" w:eastAsia="Arial" w:hAnsi="Arial"/>
          <w:color w:val="000000"/>
          <w:lang w:val="es-ES"/>
        </w:rPr>
        <w:t>1</w:t>
      </w:r>
      <w:r>
        <w:rPr>
          <w:rFonts w:ascii="Tahoma" w:eastAsia="Tahoma" w:hAnsi="Tahoma"/>
          <w:color w:val="000000"/>
          <w:sz w:val="21"/>
          <w:lang w:val="es-ES"/>
        </w:rPr>
        <w:t>°</w:t>
      </w:r>
      <w:r>
        <w:rPr>
          <w:rFonts w:ascii="Arial" w:eastAsia="Arial" w:hAnsi="Arial"/>
          <w:color w:val="000000"/>
          <w:lang w:val="es-ES"/>
        </w:rPr>
        <w:t>. Un 50% de la compensación se abona</w:t>
      </w:r>
      <w:r>
        <w:rPr>
          <w:rFonts w:ascii="Arial" w:eastAsia="Arial" w:hAnsi="Arial"/>
          <w:color w:val="000000"/>
          <w:lang w:val="es-ES"/>
        </w:rPr>
        <w:t>rá a la firma del presente Convenio de Colaboración, por la puesta a disposición de los medios.</w:t>
      </w:r>
    </w:p>
    <w:p w:rsidR="00002855" w:rsidRDefault="00794798">
      <w:pPr>
        <w:spacing w:before="241" w:line="307" w:lineRule="exact"/>
        <w:ind w:left="216" w:right="216"/>
        <w:jc w:val="both"/>
        <w:textAlignment w:val="baseline"/>
        <w:rPr>
          <w:rFonts w:ascii="Arial" w:eastAsia="Arial" w:hAnsi="Arial"/>
          <w:color w:val="000000"/>
          <w:lang w:val="es-ES"/>
        </w:rPr>
      </w:pPr>
      <w:r>
        <w:rPr>
          <w:rFonts w:ascii="Arial" w:eastAsia="Arial" w:hAnsi="Arial"/>
          <w:color w:val="000000"/>
          <w:lang w:val="es-ES"/>
        </w:rPr>
        <w:t>2</w:t>
      </w:r>
      <w:r>
        <w:rPr>
          <w:rFonts w:ascii="Tahoma" w:eastAsia="Tahoma" w:hAnsi="Tahoma"/>
          <w:color w:val="000000"/>
          <w:sz w:val="21"/>
          <w:lang w:val="es-ES"/>
        </w:rPr>
        <w:t>°</w:t>
      </w:r>
      <w:r>
        <w:rPr>
          <w:rFonts w:ascii="Arial" w:eastAsia="Arial" w:hAnsi="Arial"/>
          <w:color w:val="000000"/>
          <w:lang w:val="es-ES"/>
        </w:rPr>
        <w:t>. El 30% se abonará cuando la entidad colaboradora presente el informe propuesta de resolución de concesión de las subvenciones, requerimientos de subsanación</w:t>
      </w:r>
      <w:r>
        <w:rPr>
          <w:rFonts w:ascii="Arial" w:eastAsia="Arial" w:hAnsi="Arial"/>
          <w:color w:val="000000"/>
          <w:lang w:val="es-ES"/>
        </w:rPr>
        <w:t xml:space="preserve"> o desestimación de solicitudes.</w:t>
      </w:r>
    </w:p>
    <w:p w:rsidR="00002855" w:rsidRDefault="00794798">
      <w:pPr>
        <w:spacing w:before="240" w:line="307" w:lineRule="exact"/>
        <w:ind w:left="216" w:right="216"/>
        <w:jc w:val="both"/>
        <w:textAlignment w:val="baseline"/>
        <w:rPr>
          <w:rFonts w:ascii="Arial" w:eastAsia="Arial" w:hAnsi="Arial"/>
          <w:color w:val="000000"/>
          <w:lang w:val="es-ES"/>
        </w:rPr>
      </w:pPr>
      <w:r>
        <w:rPr>
          <w:rFonts w:ascii="Arial" w:eastAsia="Arial" w:hAnsi="Arial"/>
          <w:color w:val="000000"/>
          <w:lang w:val="es-ES"/>
        </w:rPr>
        <w:t>3</w:t>
      </w:r>
      <w:r>
        <w:rPr>
          <w:rFonts w:ascii="Tahoma" w:eastAsia="Tahoma" w:hAnsi="Tahoma"/>
          <w:color w:val="000000"/>
          <w:sz w:val="21"/>
          <w:lang w:val="es-ES"/>
        </w:rPr>
        <w:t xml:space="preserve">° </w:t>
      </w:r>
      <w:r>
        <w:rPr>
          <w:rFonts w:ascii="Arial" w:eastAsia="Arial" w:hAnsi="Arial"/>
          <w:color w:val="000000"/>
          <w:lang w:val="es-ES"/>
        </w:rPr>
        <w:t>El 20% restante se compensará cuando la entidad colaboradora presente de acuerdo con la cláusula undécima del presente convenio la documentación justificativa.</w:t>
      </w:r>
    </w:p>
    <w:p w:rsidR="00002855" w:rsidRDefault="00794798">
      <w:pPr>
        <w:spacing w:before="231" w:line="312" w:lineRule="exact"/>
        <w:ind w:left="216" w:right="216"/>
        <w:jc w:val="both"/>
        <w:textAlignment w:val="baseline"/>
        <w:rPr>
          <w:rFonts w:ascii="Arial" w:eastAsia="Arial" w:hAnsi="Arial"/>
          <w:color w:val="000000"/>
          <w:lang w:val="es-ES"/>
        </w:rPr>
      </w:pPr>
      <w:r>
        <w:rPr>
          <w:rFonts w:ascii="Arial" w:eastAsia="Arial" w:hAnsi="Arial"/>
          <w:color w:val="000000"/>
          <w:lang w:val="es-ES"/>
        </w:rPr>
        <w:t xml:space="preserve">Visto el Documento de Retención de Crédito emitido por la Intervención Municipal, con fecha </w:t>
      </w:r>
      <w:r>
        <w:rPr>
          <w:rFonts w:ascii="Arial" w:eastAsia="Arial" w:hAnsi="Arial"/>
          <w:b/>
          <w:color w:val="000000"/>
          <w:lang w:val="es-ES"/>
        </w:rPr>
        <w:t>13 de enero de 2023</w:t>
      </w:r>
      <w:r>
        <w:rPr>
          <w:rFonts w:ascii="Arial" w:eastAsia="Arial" w:hAnsi="Arial"/>
          <w:color w:val="000000"/>
          <w:lang w:val="es-ES"/>
        </w:rPr>
        <w:t xml:space="preserve">, en el que consta que existe saldo de crédito disponible con la aplicación presupuestaria </w:t>
      </w:r>
      <w:r>
        <w:rPr>
          <w:rFonts w:ascii="Arial" w:eastAsia="Arial" w:hAnsi="Arial"/>
          <w:b/>
          <w:color w:val="000000"/>
          <w:lang w:val="es-ES"/>
        </w:rPr>
        <w:t xml:space="preserve">4310-4700000 </w:t>
      </w:r>
      <w:r>
        <w:rPr>
          <w:rFonts w:ascii="Arial" w:eastAsia="Arial" w:hAnsi="Arial"/>
          <w:color w:val="000000"/>
          <w:lang w:val="es-ES"/>
        </w:rPr>
        <w:t xml:space="preserve">del Presupuesto del Gasto denominada </w:t>
      </w:r>
      <w:r>
        <w:rPr>
          <w:rFonts w:ascii="Arial" w:eastAsia="Arial" w:hAnsi="Arial"/>
          <w:b/>
          <w:color w:val="000000"/>
          <w:lang w:val="es-ES"/>
        </w:rPr>
        <w:t>APOY</w:t>
      </w:r>
      <w:r>
        <w:rPr>
          <w:rFonts w:ascii="Arial" w:eastAsia="Arial" w:hAnsi="Arial"/>
          <w:b/>
          <w:color w:val="000000"/>
          <w:lang w:val="es-ES"/>
        </w:rPr>
        <w:t xml:space="preserve">O A PYMES Y AUTÓNOMOS </w:t>
      </w:r>
      <w:r>
        <w:rPr>
          <w:rFonts w:ascii="Arial" w:eastAsia="Arial" w:hAnsi="Arial"/>
          <w:color w:val="000000"/>
          <w:lang w:val="es-ES"/>
        </w:rPr>
        <w:t xml:space="preserve">por un importe de </w:t>
      </w:r>
      <w:r>
        <w:rPr>
          <w:rFonts w:ascii="Arial" w:eastAsia="Arial" w:hAnsi="Arial"/>
          <w:b/>
          <w:color w:val="000000"/>
          <w:lang w:val="es-ES"/>
        </w:rPr>
        <w:t xml:space="preserve">2.000.000,00 € </w:t>
      </w:r>
      <w:r>
        <w:rPr>
          <w:rFonts w:ascii="Arial" w:eastAsia="Arial" w:hAnsi="Arial"/>
          <w:color w:val="000000"/>
          <w:lang w:val="es-ES"/>
        </w:rPr>
        <w:t>( número de operación 202300001156) para paliar el impacto económico derivado de la crisis sanitaria producida por el COVID-19.</w:t>
      </w:r>
    </w:p>
    <w:p w:rsidR="00002855" w:rsidRDefault="00794798">
      <w:pPr>
        <w:spacing w:before="216" w:line="312" w:lineRule="exact"/>
        <w:ind w:left="216" w:right="216"/>
        <w:jc w:val="both"/>
        <w:textAlignment w:val="baseline"/>
        <w:rPr>
          <w:rFonts w:ascii="Arial" w:eastAsia="Arial" w:hAnsi="Arial"/>
          <w:color w:val="000000"/>
          <w:lang w:val="es-ES"/>
        </w:rPr>
      </w:pPr>
      <w:r>
        <w:rPr>
          <w:rFonts w:ascii="Arial" w:eastAsia="Arial" w:hAnsi="Arial"/>
          <w:color w:val="000000"/>
          <w:lang w:val="es-ES"/>
        </w:rPr>
        <w:t xml:space="preserve">Visto que por Decreto </w:t>
      </w:r>
      <w:r>
        <w:rPr>
          <w:rFonts w:ascii="Arial" w:eastAsia="Arial" w:hAnsi="Arial"/>
          <w:b/>
          <w:color w:val="000000"/>
          <w:lang w:val="es-ES"/>
        </w:rPr>
        <w:t xml:space="preserve">2023_0143 </w:t>
      </w:r>
      <w:r>
        <w:rPr>
          <w:rFonts w:ascii="Arial" w:eastAsia="Arial" w:hAnsi="Arial"/>
          <w:color w:val="000000"/>
          <w:lang w:val="es-ES"/>
        </w:rPr>
        <w:t xml:space="preserve">de fecha </w:t>
      </w:r>
      <w:r>
        <w:rPr>
          <w:rFonts w:ascii="Arial" w:eastAsia="Arial" w:hAnsi="Arial"/>
          <w:b/>
          <w:color w:val="000000"/>
          <w:lang w:val="es-ES"/>
        </w:rPr>
        <w:t xml:space="preserve">13/01/2023 del </w:t>
      </w:r>
      <w:r>
        <w:rPr>
          <w:rFonts w:ascii="Arial" w:eastAsia="Arial" w:hAnsi="Arial"/>
          <w:color w:val="000000"/>
          <w:lang w:val="es-ES"/>
        </w:rPr>
        <w:t>Sr. Alcalde presi</w:t>
      </w:r>
      <w:r>
        <w:rPr>
          <w:rFonts w:ascii="Arial" w:eastAsia="Arial" w:hAnsi="Arial"/>
          <w:color w:val="000000"/>
          <w:lang w:val="es-ES"/>
        </w:rPr>
        <w:t xml:space="preserve">dente se aprobó la </w:t>
      </w:r>
      <w:r>
        <w:rPr>
          <w:rFonts w:ascii="Arial" w:eastAsia="Arial" w:hAnsi="Arial"/>
          <w:b/>
          <w:color w:val="000000"/>
          <w:lang w:val="es-ES"/>
        </w:rPr>
        <w:t>Suscripción del Convenio Regulador</w:t>
      </w:r>
      <w:r>
        <w:rPr>
          <w:rFonts w:ascii="Arial" w:eastAsia="Arial" w:hAnsi="Arial"/>
          <w:color w:val="000000"/>
          <w:lang w:val="es-ES"/>
        </w:rPr>
        <w:t>, previo informe de fiscalización número 2023</w:t>
      </w:r>
      <w:r>
        <w:rPr>
          <w:rFonts w:ascii="Arial" w:eastAsia="Arial" w:hAnsi="Arial"/>
          <w:color w:val="000000"/>
          <w:lang w:val="es-ES"/>
        </w:rPr>
        <w:softHyphen/>
        <w:t>0021 de fecha 13/01/2023, para la gestión de las subvenciones destinada a paliar el impacto económico derivado de la crisis sanitaria producida por el covid-</w:t>
      </w:r>
      <w:r>
        <w:rPr>
          <w:rFonts w:ascii="Arial" w:eastAsia="Arial" w:hAnsi="Arial"/>
          <w:color w:val="000000"/>
          <w:lang w:val="es-ES"/>
        </w:rPr>
        <w:t>19 en trabajadores autónomos y pymes del municipio a la entidad Cámara Oficial de Comercio, Industria, Servicios y Navegación de Gran Canaria con NIF Q3573002G**.** Dicho convenio se suscribió el día 16/01/2023.</w:t>
      </w:r>
    </w:p>
    <w:p w:rsidR="00002855" w:rsidRDefault="00002855">
      <w:pPr>
        <w:spacing w:before="235" w:line="312" w:lineRule="exact"/>
        <w:ind w:left="216"/>
        <w:jc w:val="both"/>
        <w:textAlignment w:val="baseline"/>
        <w:rPr>
          <w:rFonts w:ascii="Arial" w:eastAsia="Arial" w:hAnsi="Arial"/>
          <w:color w:val="000000"/>
          <w:lang w:val="es-ES"/>
        </w:rPr>
      </w:pPr>
      <w:r w:rsidRPr="00002855">
        <w:pict>
          <v:shape id="_x0000_s1048" type="#_x0000_t202" style="position:absolute;left:0;text-align:left;margin-left:524.9pt;margin-top:512.95pt;width:43.4pt;height:308.05pt;z-index:-251653632;mso-wrap-distance-left:0;mso-wrap-distance-right:0;mso-position-horizontal-relative:page;mso-position-vertical-relative:page" filled="f" stroked="f">
            <v:textbox style="layout-flow:vertical;mso-layout-flow-alt:bottom-to-top" inset="0,0,0,0">
              <w:txbxContent>
                <w:p w:rsidR="00002855" w:rsidRDefault="00002855"/>
              </w:txbxContent>
            </v:textbox>
            <w10:wrap type="square" anchorx="page" anchory="page"/>
          </v:shape>
        </w:pict>
      </w:r>
      <w:r w:rsidRPr="00002855">
        <w:pict>
          <v:shape id="_x0000_s1047" type="#_x0000_t202" style="position:absolute;left:0;text-align:left;margin-left:549.1pt;margin-top:512.95pt;width:19.2pt;height:260.1pt;z-index:-251652608;mso-wrap-distance-left:0;mso-wrap-distance-right:0;mso-position-horizontal-relative:page;mso-position-vertical-relative:page" filled="f" stroked="f">
            <v:textbox style="layout-flow:vertical;mso-layout-flow-alt:bottom-to-top" inset="0,0,0,0">
              <w:txbxContent>
                <w:p w:rsidR="00002855" w:rsidRDefault="00794798">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6TJ7E23Q6KWRQYSNYDF9NG3S9</w:t>
                  </w:r>
                </w:p>
                <w:p w:rsidR="00002855" w:rsidRDefault="00794798">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002855" w:rsidRDefault="00794798">
                  <w:pPr>
                    <w:spacing w:line="115" w:lineRule="exact"/>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4 de 10</w:t>
                  </w:r>
                </w:p>
              </w:txbxContent>
            </v:textbox>
            <w10:wrap type="square" anchorx="page" anchory="page"/>
          </v:shape>
        </w:pict>
      </w:r>
      <w:r w:rsidRPr="00002855">
        <w:pict>
          <v:shape id="_x0000_s1046" type="#_x0000_t202" style="position:absolute;left:0;text-align:left;margin-left:524.9pt;margin-top:773.05pt;width:43.4pt;height:47.05pt;z-index:-251651584;mso-wrap-distance-left:0;mso-wrap-distance-right:0;mso-position-horizontal-relative:page;mso-position-vertical-relative:page" filled="f" stroked="f">
            <v:textbox inset="0,0,0,0">
              <w:txbxContent>
                <w:p w:rsidR="00002855" w:rsidRDefault="00794798">
                  <w:pPr>
                    <w:spacing w:before="120" w:after="164"/>
                    <w:ind w:left="182" w:right="28"/>
                    <w:textAlignment w:val="baseline"/>
                  </w:pPr>
                  <w:r>
                    <w:rPr>
                      <w:noProof/>
                      <w:lang w:val="es-ES" w:eastAsia="es-ES"/>
                    </w:rPr>
                    <w:drawing>
                      <wp:inline distT="0" distB="0" distL="0" distR="0">
                        <wp:extent cx="417830" cy="41719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7"/>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794798">
        <w:rPr>
          <w:rFonts w:ascii="Arial" w:eastAsia="Arial" w:hAnsi="Arial"/>
          <w:color w:val="000000"/>
          <w:lang w:val="es-ES"/>
        </w:rPr>
        <w:t xml:space="preserve">Visto que por Decreto </w:t>
      </w:r>
      <w:r w:rsidR="00794798">
        <w:rPr>
          <w:rFonts w:ascii="Arial" w:eastAsia="Arial" w:hAnsi="Arial"/>
          <w:b/>
          <w:color w:val="000000"/>
          <w:lang w:val="es-ES"/>
        </w:rPr>
        <w:t xml:space="preserve">2023-0143 </w:t>
      </w:r>
      <w:r w:rsidR="00794798">
        <w:rPr>
          <w:rFonts w:ascii="Arial" w:eastAsia="Arial" w:hAnsi="Arial"/>
          <w:color w:val="000000"/>
          <w:lang w:val="es-ES"/>
        </w:rPr>
        <w:t xml:space="preserve">de fecha </w:t>
      </w:r>
      <w:r w:rsidR="00794798">
        <w:rPr>
          <w:rFonts w:ascii="Arial" w:eastAsia="Arial" w:hAnsi="Arial"/>
          <w:b/>
          <w:color w:val="000000"/>
          <w:lang w:val="es-ES"/>
        </w:rPr>
        <w:t xml:space="preserve">13/01/2023, </w:t>
      </w:r>
      <w:r w:rsidR="00794798">
        <w:rPr>
          <w:rFonts w:ascii="Arial" w:eastAsia="Arial" w:hAnsi="Arial"/>
          <w:color w:val="000000"/>
          <w:lang w:val="es-ES"/>
        </w:rPr>
        <w:t>de</w:t>
      </w:r>
      <w:r w:rsidR="00794798">
        <w:rPr>
          <w:rFonts w:ascii="Arial" w:eastAsia="Arial" w:hAnsi="Arial"/>
          <w:color w:val="000000"/>
          <w:lang w:val="es-ES"/>
        </w:rPr>
        <w:t>l Sr. Alcalde Presidente, en el que se Resuelve:</w:t>
      </w:r>
    </w:p>
    <w:p w:rsidR="00002855" w:rsidRDefault="00794798">
      <w:pPr>
        <w:spacing w:before="237" w:line="309" w:lineRule="exact"/>
        <w:ind w:left="216"/>
        <w:jc w:val="both"/>
        <w:textAlignment w:val="baseline"/>
        <w:rPr>
          <w:rFonts w:ascii="Arial" w:eastAsia="Arial" w:hAnsi="Arial"/>
          <w:b/>
          <w:i/>
          <w:color w:val="000000"/>
          <w:spacing w:val="-8"/>
          <w:sz w:val="23"/>
          <w:lang w:val="es-ES"/>
        </w:rPr>
      </w:pPr>
      <w:r>
        <w:rPr>
          <w:rFonts w:ascii="Arial" w:eastAsia="Arial" w:hAnsi="Arial"/>
          <w:b/>
          <w:i/>
          <w:color w:val="000000"/>
          <w:spacing w:val="-8"/>
          <w:sz w:val="23"/>
          <w:lang w:val="es-ES"/>
        </w:rPr>
        <w:t xml:space="preserve">«PRIMERO. - Autorizar, disponer el gasto de </w:t>
      </w:r>
      <w:r>
        <w:rPr>
          <w:rFonts w:ascii="Arial" w:eastAsia="Arial" w:hAnsi="Arial"/>
          <w:i/>
          <w:color w:val="000000"/>
          <w:spacing w:val="-8"/>
          <w:sz w:val="24"/>
          <w:lang w:val="es-ES"/>
        </w:rPr>
        <w:t>la gestión de las subvenciones destinada a paliar el impacto económico derivado de la crisis sanitaria producida por el covid-19 en trabajadores autónomos y pymes del municipio a la entidad Cámara Oficial de Comercio, Industria, Servicios y Navegación de G</w:t>
      </w:r>
      <w:r>
        <w:rPr>
          <w:rFonts w:ascii="Arial" w:eastAsia="Arial" w:hAnsi="Arial"/>
          <w:i/>
          <w:color w:val="000000"/>
          <w:spacing w:val="-8"/>
          <w:sz w:val="24"/>
          <w:lang w:val="es-ES"/>
        </w:rPr>
        <w:t xml:space="preserve">ran Canaria con NIF </w:t>
      </w:r>
      <w:r>
        <w:rPr>
          <w:rFonts w:ascii="Arial" w:eastAsia="Arial" w:hAnsi="Arial"/>
          <w:b/>
          <w:i/>
          <w:color w:val="000000"/>
          <w:spacing w:val="-8"/>
          <w:sz w:val="23"/>
          <w:lang w:val="es-ES"/>
        </w:rPr>
        <w:t xml:space="preserve">Q3573002G, </w:t>
      </w:r>
      <w:r>
        <w:rPr>
          <w:rFonts w:ascii="Arial" w:eastAsia="Arial" w:hAnsi="Arial"/>
          <w:i/>
          <w:color w:val="000000"/>
          <w:spacing w:val="-8"/>
          <w:sz w:val="24"/>
          <w:lang w:val="es-ES"/>
        </w:rPr>
        <w:t xml:space="preserve">con cargo a la aplicación presupuestaria </w:t>
      </w:r>
      <w:r>
        <w:rPr>
          <w:rFonts w:ascii="Arial" w:eastAsia="Arial" w:hAnsi="Arial"/>
          <w:b/>
          <w:i/>
          <w:color w:val="000000"/>
          <w:spacing w:val="-8"/>
          <w:sz w:val="23"/>
          <w:lang w:val="es-ES"/>
        </w:rPr>
        <w:t xml:space="preserve">4310-4700000 </w:t>
      </w:r>
      <w:r>
        <w:rPr>
          <w:rFonts w:ascii="Arial" w:eastAsia="Arial" w:hAnsi="Arial"/>
          <w:i/>
          <w:color w:val="000000"/>
          <w:spacing w:val="-8"/>
          <w:sz w:val="24"/>
          <w:lang w:val="es-ES"/>
        </w:rPr>
        <w:t xml:space="preserve">del Presupuesto del Gasto denominada </w:t>
      </w:r>
      <w:r>
        <w:rPr>
          <w:rFonts w:ascii="Arial" w:eastAsia="Arial" w:hAnsi="Arial"/>
          <w:b/>
          <w:i/>
          <w:color w:val="000000"/>
          <w:spacing w:val="-8"/>
          <w:sz w:val="23"/>
          <w:lang w:val="es-ES"/>
        </w:rPr>
        <w:t>APOYO A PYMES Y AUTÓNOMOS.</w:t>
      </w:r>
    </w:p>
    <w:p w:rsidR="00002855" w:rsidRDefault="00794798">
      <w:pPr>
        <w:spacing w:before="238" w:line="309" w:lineRule="exact"/>
        <w:ind w:left="216" w:firstLine="72"/>
        <w:jc w:val="both"/>
        <w:textAlignment w:val="baseline"/>
        <w:rPr>
          <w:rFonts w:ascii="Arial" w:eastAsia="Arial" w:hAnsi="Arial"/>
          <w:i/>
          <w:color w:val="000000"/>
          <w:sz w:val="24"/>
          <w:lang w:val="es-ES"/>
        </w:rPr>
      </w:pPr>
      <w:r>
        <w:rPr>
          <w:rFonts w:ascii="Arial" w:eastAsia="Arial" w:hAnsi="Arial"/>
          <w:i/>
          <w:color w:val="000000"/>
          <w:sz w:val="24"/>
          <w:lang w:val="es-ES"/>
        </w:rPr>
        <w:t>Vista la cláusula decimocuarta del Convenio a subscribir, donde se establece que el importe se abonará en tres plazos:</w:t>
      </w:r>
    </w:p>
    <w:p w:rsidR="00002855" w:rsidRDefault="00794798">
      <w:pPr>
        <w:spacing w:before="241" w:after="700" w:line="309" w:lineRule="exact"/>
        <w:ind w:left="216" w:firstLine="72"/>
        <w:jc w:val="both"/>
        <w:textAlignment w:val="baseline"/>
        <w:rPr>
          <w:rFonts w:ascii="Arial" w:eastAsia="Arial" w:hAnsi="Arial"/>
          <w:i/>
          <w:color w:val="000000"/>
          <w:sz w:val="24"/>
          <w:lang w:val="es-ES"/>
        </w:rPr>
      </w:pPr>
      <w:r>
        <w:rPr>
          <w:rFonts w:ascii="Arial" w:eastAsia="Arial" w:hAnsi="Arial"/>
          <w:i/>
          <w:color w:val="000000"/>
          <w:sz w:val="24"/>
          <w:lang w:val="es-ES"/>
        </w:rPr>
        <w:t>1º. Un 50% de la compensación se abonará a la firma del presente Convenio de Colaboración, por la puesta a disposición de los medios.</w:t>
      </w:r>
    </w:p>
    <w:p w:rsidR="00002855" w:rsidRDefault="00002855">
      <w:pPr>
        <w:spacing w:before="225" w:line="205" w:lineRule="exact"/>
        <w:jc w:val="center"/>
        <w:textAlignment w:val="baseline"/>
        <w:rPr>
          <w:rFonts w:ascii="Arial" w:eastAsia="Arial" w:hAnsi="Arial"/>
          <w:b/>
          <w:color w:val="000000"/>
          <w:sz w:val="18"/>
          <w:lang w:val="es-ES"/>
        </w:rPr>
      </w:pPr>
      <w:r w:rsidRPr="00002855">
        <w:pict>
          <v:line id="_x0000_s1045" style="position:absolute;left:0;text-align:left;z-index:251646464;mso-position-horizontal-relative:page;mso-position-vertical-relative:page" from="70.8pt,782.15pt" to="524.7pt,782.15pt" strokeweight=".95pt">
            <w10:wrap anchorx="page" anchory="page"/>
          </v:line>
        </w:pict>
      </w:r>
      <w:r w:rsidR="00794798">
        <w:rPr>
          <w:rFonts w:ascii="Arial" w:eastAsia="Arial" w:hAnsi="Arial"/>
          <w:b/>
          <w:color w:val="000000"/>
          <w:sz w:val="18"/>
          <w:lang w:val="es-ES"/>
        </w:rPr>
        <w:t>Ay</w:t>
      </w:r>
      <w:r w:rsidR="00794798">
        <w:rPr>
          <w:rFonts w:ascii="Arial" w:eastAsia="Arial" w:hAnsi="Arial"/>
          <w:b/>
          <w:color w:val="000000"/>
          <w:sz w:val="18"/>
          <w:lang w:val="es-ES"/>
        </w:rPr>
        <w:t>untamiento de Santa Lucía de Tirajana</w:t>
      </w:r>
    </w:p>
    <w:p w:rsidR="00002855" w:rsidRDefault="00794798">
      <w:pPr>
        <w:spacing w:before="164" w:line="174" w:lineRule="exact"/>
        <w:jc w:val="center"/>
        <w:textAlignment w:val="baseline"/>
        <w:rPr>
          <w:rFonts w:ascii="Arial" w:eastAsia="Arial" w:hAnsi="Arial"/>
          <w:color w:val="000000"/>
          <w:sz w:val="15"/>
          <w:lang w:val="es-ES"/>
        </w:rPr>
      </w:pPr>
      <w:r>
        <w:rPr>
          <w:rFonts w:ascii="Arial" w:eastAsia="Arial" w:hAnsi="Arial"/>
          <w:color w:val="000000"/>
          <w:sz w:val="15"/>
          <w:lang w:val="es-ES"/>
        </w:rPr>
        <w:t>Avenida De las Tirajanas 151, Santa Lucía de Tirajana. 35110 (Las Palmas). Tfno. 928727200. Fax: 928727235</w:t>
      </w:r>
    </w:p>
    <w:p w:rsidR="00002855" w:rsidRDefault="00002855">
      <w:pPr>
        <w:sectPr w:rsidR="00002855">
          <w:type w:val="continuous"/>
          <w:pgSz w:w="11909" w:h="16838"/>
          <w:pgMar w:top="280" w:right="1207" w:bottom="188" w:left="1208" w:header="720" w:footer="720" w:gutter="0"/>
          <w:cols w:space="720"/>
        </w:sectPr>
      </w:pPr>
    </w:p>
    <w:p w:rsidR="00002855" w:rsidRDefault="00794798">
      <w:pPr>
        <w:spacing w:before="18" w:after="182"/>
        <w:textAlignment w:val="baseline"/>
      </w:pPr>
      <w:r>
        <w:rPr>
          <w:noProof/>
          <w:lang w:val="es-ES" w:eastAsia="es-ES"/>
        </w:rPr>
        <w:lastRenderedPageBreak/>
        <w:drawing>
          <wp:inline distT="0" distB="0" distL="0" distR="0">
            <wp:extent cx="469900" cy="57912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6" cstate="print"/>
                    <a:stretch>
                      <a:fillRect/>
                    </a:stretch>
                  </pic:blipFill>
                  <pic:spPr>
                    <a:xfrm>
                      <a:off x="0" y="0"/>
                      <a:ext cx="469900" cy="579120"/>
                    </a:xfrm>
                    <a:prstGeom prst="rect">
                      <a:avLst/>
                    </a:prstGeom>
                  </pic:spPr>
                </pic:pic>
              </a:graphicData>
            </a:graphic>
          </wp:inline>
        </w:drawing>
      </w:r>
    </w:p>
    <w:p w:rsidR="00002855" w:rsidRDefault="00002855">
      <w:pPr>
        <w:spacing w:before="18" w:after="182"/>
        <w:sectPr w:rsidR="00002855">
          <w:pgSz w:w="11909" w:h="16838"/>
          <w:pgMar w:top="280" w:right="9595" w:bottom="188" w:left="1574" w:header="720" w:footer="720" w:gutter="0"/>
          <w:cols w:space="720"/>
        </w:sectPr>
      </w:pPr>
    </w:p>
    <w:p w:rsidR="00002855" w:rsidRDefault="00794798">
      <w:pPr>
        <w:spacing w:before="8" w:line="308" w:lineRule="exact"/>
        <w:ind w:left="216" w:right="216"/>
        <w:jc w:val="both"/>
        <w:textAlignment w:val="baseline"/>
        <w:rPr>
          <w:rFonts w:ascii="Arial" w:eastAsia="Arial" w:hAnsi="Arial"/>
          <w:i/>
          <w:color w:val="000000"/>
          <w:spacing w:val="-9"/>
          <w:sz w:val="24"/>
          <w:lang w:val="es-ES"/>
        </w:rPr>
      </w:pPr>
      <w:r>
        <w:rPr>
          <w:rFonts w:ascii="Arial" w:eastAsia="Arial" w:hAnsi="Arial"/>
          <w:i/>
          <w:color w:val="000000"/>
          <w:spacing w:val="-9"/>
          <w:sz w:val="24"/>
          <w:lang w:val="es-ES"/>
        </w:rPr>
        <w:lastRenderedPageBreak/>
        <w:t>2</w:t>
      </w:r>
      <w:r>
        <w:rPr>
          <w:rFonts w:ascii="Tahoma" w:eastAsia="Tahoma" w:hAnsi="Tahoma"/>
          <w:i/>
          <w:color w:val="000000"/>
          <w:spacing w:val="-9"/>
          <w:lang w:val="es-ES"/>
        </w:rPr>
        <w:t>°</w:t>
      </w:r>
      <w:r>
        <w:rPr>
          <w:rFonts w:ascii="Arial" w:eastAsia="Arial" w:hAnsi="Arial"/>
          <w:i/>
          <w:color w:val="000000"/>
          <w:spacing w:val="-9"/>
          <w:sz w:val="24"/>
          <w:lang w:val="es-ES"/>
        </w:rPr>
        <w:t>. El 30% se abonará cuando la entidad colaboradora presente el informe propuesta de resolución de concesión de las subvenciones, requerimientos de subsanación o desestimación de solicitudes.</w:t>
      </w:r>
    </w:p>
    <w:p w:rsidR="00002855" w:rsidRDefault="00794798">
      <w:pPr>
        <w:spacing w:before="244" w:line="308" w:lineRule="exact"/>
        <w:ind w:left="216" w:right="216"/>
        <w:jc w:val="both"/>
        <w:textAlignment w:val="baseline"/>
        <w:rPr>
          <w:rFonts w:ascii="Arial" w:eastAsia="Arial" w:hAnsi="Arial"/>
          <w:i/>
          <w:color w:val="000000"/>
          <w:spacing w:val="-9"/>
          <w:sz w:val="24"/>
          <w:lang w:val="es-ES"/>
        </w:rPr>
      </w:pPr>
      <w:r>
        <w:rPr>
          <w:rFonts w:ascii="Arial" w:eastAsia="Arial" w:hAnsi="Arial"/>
          <w:i/>
          <w:color w:val="000000"/>
          <w:spacing w:val="-9"/>
          <w:sz w:val="24"/>
          <w:lang w:val="es-ES"/>
        </w:rPr>
        <w:t>3</w:t>
      </w:r>
      <w:r>
        <w:rPr>
          <w:rFonts w:ascii="Tahoma" w:eastAsia="Tahoma" w:hAnsi="Tahoma"/>
          <w:i/>
          <w:color w:val="000000"/>
          <w:spacing w:val="-9"/>
          <w:lang w:val="es-ES"/>
        </w:rPr>
        <w:t xml:space="preserve">° </w:t>
      </w:r>
      <w:r>
        <w:rPr>
          <w:rFonts w:ascii="Arial" w:eastAsia="Arial" w:hAnsi="Arial"/>
          <w:i/>
          <w:color w:val="000000"/>
          <w:spacing w:val="-9"/>
          <w:sz w:val="24"/>
          <w:lang w:val="es-ES"/>
        </w:rPr>
        <w:t>El 20% restante se compensará cuando la entidad colaboradora p</w:t>
      </w:r>
      <w:r>
        <w:rPr>
          <w:rFonts w:ascii="Arial" w:eastAsia="Arial" w:hAnsi="Arial"/>
          <w:i/>
          <w:color w:val="000000"/>
          <w:spacing w:val="-9"/>
          <w:sz w:val="24"/>
          <w:lang w:val="es-ES"/>
        </w:rPr>
        <w:t>resente de acuerdo con la cláusula undécima del presente convenio la documentación justificativa.</w:t>
      </w:r>
    </w:p>
    <w:p w:rsidR="00002855" w:rsidRDefault="00794798">
      <w:pPr>
        <w:spacing w:before="246" w:line="308" w:lineRule="exact"/>
        <w:ind w:left="216" w:right="216"/>
        <w:jc w:val="both"/>
        <w:textAlignment w:val="baseline"/>
        <w:rPr>
          <w:rFonts w:ascii="Arial" w:eastAsia="Arial" w:hAnsi="Arial"/>
          <w:i/>
          <w:color w:val="000000"/>
          <w:spacing w:val="-9"/>
          <w:sz w:val="24"/>
          <w:lang w:val="es-ES"/>
        </w:rPr>
      </w:pPr>
      <w:r>
        <w:rPr>
          <w:rFonts w:ascii="Arial" w:eastAsia="Arial" w:hAnsi="Arial"/>
          <w:i/>
          <w:color w:val="000000"/>
          <w:spacing w:val="-9"/>
          <w:sz w:val="24"/>
          <w:lang w:val="es-ES"/>
        </w:rPr>
        <w:t xml:space="preserve">Por lo tanto, en el momento actual corresponde </w:t>
      </w:r>
      <w:r>
        <w:rPr>
          <w:rFonts w:ascii="Arial" w:eastAsia="Arial" w:hAnsi="Arial"/>
          <w:b/>
          <w:i/>
          <w:color w:val="000000"/>
          <w:spacing w:val="-9"/>
          <w:sz w:val="23"/>
          <w:lang w:val="es-ES"/>
        </w:rPr>
        <w:t xml:space="preserve">reconocer la obligación </w:t>
      </w:r>
      <w:r>
        <w:rPr>
          <w:rFonts w:ascii="Arial" w:eastAsia="Arial" w:hAnsi="Arial"/>
          <w:i/>
          <w:color w:val="000000"/>
          <w:spacing w:val="-9"/>
          <w:sz w:val="24"/>
          <w:lang w:val="es-ES"/>
        </w:rPr>
        <w:t xml:space="preserve">correspondiente al 50%, lo que daría un importe de </w:t>
      </w:r>
      <w:r>
        <w:rPr>
          <w:rFonts w:ascii="Arial" w:eastAsia="Arial" w:hAnsi="Arial"/>
          <w:b/>
          <w:i/>
          <w:color w:val="000000"/>
          <w:spacing w:val="-9"/>
          <w:sz w:val="23"/>
          <w:lang w:val="es-ES"/>
        </w:rPr>
        <w:t>115.000#.</w:t>
      </w:r>
    </w:p>
    <w:p w:rsidR="00002855" w:rsidRDefault="00794798">
      <w:pPr>
        <w:spacing w:before="230" w:line="308" w:lineRule="exact"/>
        <w:ind w:left="216" w:right="216" w:firstLine="72"/>
        <w:jc w:val="both"/>
        <w:textAlignment w:val="baseline"/>
        <w:rPr>
          <w:rFonts w:ascii="Arial" w:eastAsia="Arial" w:hAnsi="Arial"/>
          <w:b/>
          <w:i/>
          <w:color w:val="000000"/>
          <w:spacing w:val="-8"/>
          <w:sz w:val="23"/>
          <w:lang w:val="es-ES"/>
        </w:rPr>
      </w:pPr>
      <w:r>
        <w:rPr>
          <w:rFonts w:ascii="Arial" w:eastAsia="Arial" w:hAnsi="Arial"/>
          <w:b/>
          <w:i/>
          <w:color w:val="000000"/>
          <w:spacing w:val="-8"/>
          <w:sz w:val="23"/>
          <w:lang w:val="es-ES"/>
        </w:rPr>
        <w:t>SEGUNDO</w:t>
      </w:r>
      <w:r>
        <w:rPr>
          <w:rFonts w:ascii="Arial" w:eastAsia="Arial" w:hAnsi="Arial"/>
          <w:i/>
          <w:color w:val="000000"/>
          <w:spacing w:val="-8"/>
          <w:sz w:val="24"/>
          <w:lang w:val="es-ES"/>
        </w:rPr>
        <w:t xml:space="preserve">. Aprobar la </w:t>
      </w:r>
      <w:r>
        <w:rPr>
          <w:rFonts w:ascii="Arial" w:eastAsia="Arial" w:hAnsi="Arial"/>
          <w:b/>
          <w:i/>
          <w:color w:val="000000"/>
          <w:spacing w:val="-8"/>
          <w:sz w:val="23"/>
          <w:lang w:val="es-ES"/>
        </w:rPr>
        <w:t xml:space="preserve">Suscripción del Convenio Regulador </w:t>
      </w:r>
      <w:r>
        <w:rPr>
          <w:rFonts w:ascii="Arial" w:eastAsia="Arial" w:hAnsi="Arial"/>
          <w:i/>
          <w:color w:val="000000"/>
          <w:spacing w:val="-8"/>
          <w:sz w:val="24"/>
          <w:lang w:val="es-ES"/>
        </w:rPr>
        <w:t>para la gestión de las subvenciones destinada a paliar el impacto económico derivado de la crisis sanitaria producida por el covid-19 en trabajadores autónomos y pymes del municipio a la entidad Cámara Oficial de Comercio</w:t>
      </w:r>
      <w:r>
        <w:rPr>
          <w:rFonts w:ascii="Arial" w:eastAsia="Arial" w:hAnsi="Arial"/>
          <w:i/>
          <w:color w:val="000000"/>
          <w:spacing w:val="-8"/>
          <w:sz w:val="24"/>
          <w:lang w:val="es-ES"/>
        </w:rPr>
        <w:t xml:space="preserve">, Industria, Servicios y Navegación de Gran Canaria con NIF </w:t>
      </w:r>
      <w:r>
        <w:rPr>
          <w:rFonts w:ascii="Arial" w:eastAsia="Arial" w:hAnsi="Arial"/>
          <w:b/>
          <w:i/>
          <w:color w:val="000000"/>
          <w:spacing w:val="-8"/>
          <w:sz w:val="23"/>
          <w:lang w:val="es-ES"/>
        </w:rPr>
        <w:t xml:space="preserve">Q3573002G, </w:t>
      </w:r>
      <w:r>
        <w:rPr>
          <w:rFonts w:ascii="Arial" w:eastAsia="Arial" w:hAnsi="Arial"/>
          <w:i/>
          <w:color w:val="000000"/>
          <w:spacing w:val="-8"/>
          <w:sz w:val="24"/>
          <w:lang w:val="es-ES"/>
        </w:rPr>
        <w:t xml:space="preserve">con cargo a la aplicación presupuestaria </w:t>
      </w:r>
      <w:r>
        <w:rPr>
          <w:rFonts w:ascii="Arial" w:eastAsia="Arial" w:hAnsi="Arial"/>
          <w:b/>
          <w:i/>
          <w:color w:val="000000"/>
          <w:spacing w:val="-8"/>
          <w:sz w:val="23"/>
          <w:lang w:val="es-ES"/>
        </w:rPr>
        <w:t xml:space="preserve">4310-4700000 </w:t>
      </w:r>
      <w:r>
        <w:rPr>
          <w:rFonts w:ascii="Arial" w:eastAsia="Arial" w:hAnsi="Arial"/>
          <w:i/>
          <w:color w:val="000000"/>
          <w:spacing w:val="-8"/>
          <w:sz w:val="24"/>
          <w:lang w:val="es-ES"/>
        </w:rPr>
        <w:t xml:space="preserve">del Presupuesto del Gasto denominada </w:t>
      </w:r>
      <w:r>
        <w:rPr>
          <w:rFonts w:ascii="Arial" w:eastAsia="Arial" w:hAnsi="Arial"/>
          <w:b/>
          <w:i/>
          <w:color w:val="000000"/>
          <w:spacing w:val="-8"/>
          <w:sz w:val="23"/>
          <w:lang w:val="es-ES"/>
        </w:rPr>
        <w:t xml:space="preserve">APOYO A PYMES Y AUTÓNOMOS </w:t>
      </w:r>
      <w:r>
        <w:rPr>
          <w:rFonts w:ascii="Arial" w:eastAsia="Arial" w:hAnsi="Arial"/>
          <w:i/>
          <w:color w:val="000000"/>
          <w:spacing w:val="-8"/>
          <w:sz w:val="24"/>
          <w:lang w:val="es-ES"/>
        </w:rPr>
        <w:t xml:space="preserve">por un importe de </w:t>
      </w:r>
      <w:r>
        <w:rPr>
          <w:rFonts w:ascii="Arial" w:eastAsia="Arial" w:hAnsi="Arial"/>
          <w:b/>
          <w:i/>
          <w:color w:val="000000"/>
          <w:spacing w:val="-8"/>
          <w:sz w:val="23"/>
          <w:lang w:val="es-ES"/>
        </w:rPr>
        <w:t xml:space="preserve">230.000,00 # </w:t>
      </w:r>
      <w:r>
        <w:rPr>
          <w:rFonts w:ascii="Arial" w:eastAsia="Arial" w:hAnsi="Arial"/>
          <w:i/>
          <w:color w:val="000000"/>
          <w:spacing w:val="-8"/>
          <w:sz w:val="24"/>
          <w:lang w:val="es-ES"/>
        </w:rPr>
        <w:t>para paliar el impacto económico deri</w:t>
      </w:r>
      <w:r>
        <w:rPr>
          <w:rFonts w:ascii="Arial" w:eastAsia="Arial" w:hAnsi="Arial"/>
          <w:i/>
          <w:color w:val="000000"/>
          <w:spacing w:val="-8"/>
          <w:sz w:val="24"/>
          <w:lang w:val="es-ES"/>
        </w:rPr>
        <w:t xml:space="preserve">vado de la crisis sanitaria producida por el COVID-19, según el Decreto </w:t>
      </w:r>
      <w:r>
        <w:rPr>
          <w:rFonts w:ascii="Arial" w:eastAsia="Arial" w:hAnsi="Arial"/>
          <w:b/>
          <w:i/>
          <w:color w:val="000000"/>
          <w:spacing w:val="-8"/>
          <w:sz w:val="23"/>
          <w:lang w:val="es-ES"/>
        </w:rPr>
        <w:t>2022-7591 de fecha 30/12/2022</w:t>
      </w:r>
      <w:r>
        <w:rPr>
          <w:rFonts w:ascii="Arial" w:eastAsia="Arial" w:hAnsi="Arial"/>
          <w:i/>
          <w:color w:val="000000"/>
          <w:spacing w:val="-8"/>
          <w:sz w:val="24"/>
          <w:lang w:val="es-ES"/>
        </w:rPr>
        <w:t>, con número de Boletín Oficial de la Provincia de Las Palmas, número 3 de fecha viernes 6 de enero de 2023.por el que se aprobó las Bases Reguladoras Espe</w:t>
      </w:r>
      <w:r>
        <w:rPr>
          <w:rFonts w:ascii="Arial" w:eastAsia="Arial" w:hAnsi="Arial"/>
          <w:i/>
          <w:color w:val="000000"/>
          <w:spacing w:val="-8"/>
          <w:sz w:val="24"/>
          <w:lang w:val="es-ES"/>
        </w:rPr>
        <w:t>cíficas así como la Convocatoria, por razones de interés público, social y económico en régimen de concurrencia NO completiva destinadas a los trabajadores autónomos y pymes que tienen domicilio fiscal y actividad económica o profesional en el municipio de</w:t>
      </w:r>
      <w:r>
        <w:rPr>
          <w:rFonts w:ascii="Arial" w:eastAsia="Arial" w:hAnsi="Arial"/>
          <w:i/>
          <w:color w:val="000000"/>
          <w:spacing w:val="-8"/>
          <w:sz w:val="24"/>
          <w:lang w:val="es-ES"/>
        </w:rPr>
        <w:t xml:space="preserve"> Santa Lucía de Tirajana, y que además han visto suspendida su actividad económica o bien han sufrido una reducción drástica de su facturación, como consecuencia del Covid-19, que se anexa.</w:t>
      </w:r>
    </w:p>
    <w:p w:rsidR="00002855" w:rsidRDefault="00794798">
      <w:pPr>
        <w:spacing w:before="243" w:line="308" w:lineRule="exact"/>
        <w:ind w:left="216" w:right="216" w:firstLine="72"/>
        <w:jc w:val="both"/>
        <w:textAlignment w:val="baseline"/>
        <w:rPr>
          <w:rFonts w:ascii="Arial" w:eastAsia="Arial" w:hAnsi="Arial"/>
          <w:b/>
          <w:i/>
          <w:color w:val="000000"/>
          <w:sz w:val="23"/>
          <w:lang w:val="es-ES"/>
        </w:rPr>
      </w:pPr>
      <w:r>
        <w:rPr>
          <w:rFonts w:ascii="Arial" w:eastAsia="Arial" w:hAnsi="Arial"/>
          <w:b/>
          <w:i/>
          <w:color w:val="000000"/>
          <w:sz w:val="23"/>
          <w:lang w:val="es-ES"/>
        </w:rPr>
        <w:t xml:space="preserve">TERCERO.- </w:t>
      </w:r>
      <w:r>
        <w:rPr>
          <w:rFonts w:ascii="Arial" w:eastAsia="Arial" w:hAnsi="Arial"/>
          <w:i/>
          <w:color w:val="000000"/>
          <w:sz w:val="24"/>
          <w:lang w:val="es-ES"/>
        </w:rPr>
        <w:t>Notificar esta resolución al interesado con expresión de</w:t>
      </w:r>
      <w:r>
        <w:rPr>
          <w:rFonts w:ascii="Arial" w:eastAsia="Arial" w:hAnsi="Arial"/>
          <w:i/>
          <w:color w:val="000000"/>
          <w:sz w:val="24"/>
          <w:lang w:val="es-ES"/>
        </w:rPr>
        <w:t xml:space="preserve"> los recursos que en Derecho proceda a la firma de este Convenio.</w:t>
      </w:r>
    </w:p>
    <w:p w:rsidR="00002855" w:rsidRDefault="00002855">
      <w:pPr>
        <w:spacing w:before="240" w:line="308" w:lineRule="exact"/>
        <w:ind w:left="216"/>
        <w:jc w:val="both"/>
        <w:textAlignment w:val="baseline"/>
        <w:rPr>
          <w:rFonts w:ascii="Arial" w:eastAsia="Arial" w:hAnsi="Arial"/>
          <w:b/>
          <w:i/>
          <w:color w:val="000000"/>
          <w:spacing w:val="-9"/>
          <w:sz w:val="23"/>
          <w:lang w:val="es-ES"/>
        </w:rPr>
      </w:pPr>
      <w:r w:rsidRPr="00002855">
        <w:pict>
          <v:shape id="_x0000_s1044" type="#_x0000_t202" style="position:absolute;left:0;text-align:left;margin-left:524.9pt;margin-top:487.85pt;width:43.4pt;height:333.15pt;z-index:-251650560;mso-wrap-distance-left:0;mso-wrap-distance-right:0;mso-position-horizontal-relative:page;mso-position-vertical-relative:page" filled="f" stroked="f">
            <v:textbox style="layout-flow:vertical;mso-layout-flow-alt:bottom-to-top" inset="0,0,0,0">
              <w:txbxContent>
                <w:p w:rsidR="00002855" w:rsidRDefault="00002855"/>
              </w:txbxContent>
            </v:textbox>
            <w10:wrap type="square" anchorx="page" anchory="page"/>
          </v:shape>
        </w:pict>
      </w:r>
      <w:r w:rsidRPr="00002855">
        <w:pict>
          <v:shape id="_x0000_s1043" type="#_x0000_t202" style="position:absolute;left:0;text-align:left;margin-left:549.1pt;margin-top:520.55pt;width:19.2pt;height:252.5pt;z-index:-251649536;mso-wrap-distance-left:0;mso-wrap-distance-right:0;mso-position-horizontal-relative:page;mso-position-vertical-relative:page" filled="f" stroked="f">
            <v:textbox style="layout-flow:vertical;mso-layout-flow-alt:bottom-to-top" inset="0,0,0,0">
              <w:txbxContent>
                <w:p w:rsidR="00002855" w:rsidRDefault="00794798">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6TJ7E23Q6KWRQYSNYDF9NG3S9</w:t>
                  </w:r>
                </w:p>
                <w:p w:rsidR="00002855" w:rsidRDefault="00794798">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002855" w:rsidRDefault="00794798">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 de 10</w:t>
                  </w:r>
                </w:p>
              </w:txbxContent>
            </v:textbox>
            <w10:wrap type="square" anchorx="page" anchory="page"/>
          </v:shape>
        </w:pict>
      </w:r>
      <w:r w:rsidRPr="00002855">
        <w:pict>
          <v:shape id="_x0000_s1042" type="#_x0000_t202" style="position:absolute;left:0;text-align:left;margin-left:524.9pt;margin-top:773.05pt;width:43.4pt;height:47.05pt;z-index:-251648512;mso-wrap-distance-left:0;mso-wrap-distance-right:0;mso-position-horizontal-relative:page;mso-position-vertical-relative:page" filled="f" stroked="f">
            <v:textbox inset="0,0,0,0">
              <w:txbxContent>
                <w:p w:rsidR="00002855" w:rsidRDefault="00794798">
                  <w:pPr>
                    <w:spacing w:before="120" w:after="164"/>
                    <w:ind w:left="182" w:right="28"/>
                    <w:textAlignment w:val="baseline"/>
                  </w:pPr>
                  <w:r>
                    <w:rPr>
                      <w:noProof/>
                      <w:lang w:val="es-ES" w:eastAsia="es-ES"/>
                    </w:rPr>
                    <w:drawing>
                      <wp:inline distT="0" distB="0" distL="0" distR="0">
                        <wp:extent cx="417830" cy="41719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7"/>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794798">
        <w:rPr>
          <w:rFonts w:ascii="Arial" w:eastAsia="Arial" w:hAnsi="Arial"/>
          <w:b/>
          <w:i/>
          <w:color w:val="000000"/>
          <w:spacing w:val="-9"/>
          <w:sz w:val="23"/>
          <w:lang w:val="es-ES"/>
        </w:rPr>
        <w:t xml:space="preserve">CUARTO.- Ordenar el pago </w:t>
      </w:r>
      <w:r w:rsidR="00794798">
        <w:rPr>
          <w:rFonts w:ascii="Arial" w:eastAsia="Arial" w:hAnsi="Arial"/>
          <w:i/>
          <w:color w:val="000000"/>
          <w:spacing w:val="-9"/>
          <w:sz w:val="24"/>
          <w:lang w:val="es-ES"/>
        </w:rPr>
        <w:t xml:space="preserve">a la entidad Cámara Oficial de Comercio, Industria, Servicios y Navegación de Gran Canaria con NIF </w:t>
      </w:r>
      <w:r w:rsidR="00794798">
        <w:rPr>
          <w:rFonts w:ascii="Arial" w:eastAsia="Arial" w:hAnsi="Arial"/>
          <w:b/>
          <w:i/>
          <w:color w:val="000000"/>
          <w:spacing w:val="-9"/>
          <w:sz w:val="23"/>
          <w:lang w:val="es-ES"/>
        </w:rPr>
        <w:t xml:space="preserve">Q3573002G, </w:t>
      </w:r>
      <w:r w:rsidR="00794798">
        <w:rPr>
          <w:rFonts w:ascii="Arial" w:eastAsia="Arial" w:hAnsi="Arial"/>
          <w:i/>
          <w:color w:val="000000"/>
          <w:spacing w:val="-9"/>
          <w:sz w:val="24"/>
          <w:lang w:val="es-ES"/>
        </w:rPr>
        <w:t xml:space="preserve">con cargo a la aplicación presupuestaria </w:t>
      </w:r>
      <w:r w:rsidR="00794798">
        <w:rPr>
          <w:rFonts w:ascii="Arial" w:eastAsia="Arial" w:hAnsi="Arial"/>
          <w:b/>
          <w:i/>
          <w:color w:val="000000"/>
          <w:spacing w:val="-9"/>
          <w:sz w:val="23"/>
          <w:lang w:val="es-ES"/>
        </w:rPr>
        <w:t xml:space="preserve">4310-4700000 </w:t>
      </w:r>
      <w:r w:rsidR="00794798">
        <w:rPr>
          <w:rFonts w:ascii="Arial" w:eastAsia="Arial" w:hAnsi="Arial"/>
          <w:i/>
          <w:color w:val="000000"/>
          <w:spacing w:val="-9"/>
          <w:sz w:val="24"/>
          <w:lang w:val="es-ES"/>
        </w:rPr>
        <w:t xml:space="preserve">del Presupuesto del Gasto denominada </w:t>
      </w:r>
      <w:r w:rsidR="00794798">
        <w:rPr>
          <w:rFonts w:ascii="Arial" w:eastAsia="Arial" w:hAnsi="Arial"/>
          <w:b/>
          <w:i/>
          <w:color w:val="000000"/>
          <w:spacing w:val="-9"/>
          <w:sz w:val="23"/>
          <w:lang w:val="es-ES"/>
        </w:rPr>
        <w:t xml:space="preserve">APOYO A PYMES Y AUTÓNOMOS </w:t>
      </w:r>
      <w:r w:rsidR="00794798">
        <w:rPr>
          <w:rFonts w:ascii="Arial" w:eastAsia="Arial" w:hAnsi="Arial"/>
          <w:i/>
          <w:color w:val="000000"/>
          <w:spacing w:val="-9"/>
          <w:sz w:val="24"/>
          <w:lang w:val="es-ES"/>
        </w:rPr>
        <w:t xml:space="preserve">por un importe de </w:t>
      </w:r>
      <w:r w:rsidR="00794798">
        <w:rPr>
          <w:rFonts w:ascii="Arial" w:eastAsia="Arial" w:hAnsi="Arial"/>
          <w:b/>
          <w:i/>
          <w:color w:val="000000"/>
          <w:spacing w:val="-9"/>
          <w:sz w:val="23"/>
          <w:lang w:val="es-ES"/>
        </w:rPr>
        <w:t xml:space="preserve">115.000,00 # </w:t>
      </w:r>
      <w:r w:rsidR="00794798">
        <w:rPr>
          <w:rFonts w:ascii="Arial" w:eastAsia="Arial" w:hAnsi="Arial"/>
          <w:i/>
          <w:color w:val="000000"/>
          <w:spacing w:val="-9"/>
          <w:sz w:val="24"/>
          <w:lang w:val="es-ES"/>
        </w:rPr>
        <w:t xml:space="preserve">para la gestión de las subvenciones destinada a paliar el impacto económico derivado de la crisis sanitaria </w:t>
      </w:r>
      <w:r w:rsidR="00794798">
        <w:rPr>
          <w:rFonts w:ascii="Arial" w:eastAsia="Arial" w:hAnsi="Arial"/>
          <w:i/>
          <w:color w:val="000000"/>
          <w:spacing w:val="-9"/>
          <w:sz w:val="24"/>
          <w:lang w:val="es-ES"/>
        </w:rPr>
        <w:t xml:space="preserve">producida por el covid-19 en trabajadores autónomos y pymes del municipio según el Decreto </w:t>
      </w:r>
      <w:r w:rsidR="00794798">
        <w:rPr>
          <w:rFonts w:ascii="Arial" w:eastAsia="Arial" w:hAnsi="Arial"/>
          <w:b/>
          <w:i/>
          <w:color w:val="000000"/>
          <w:spacing w:val="-9"/>
          <w:sz w:val="23"/>
          <w:lang w:val="es-ES"/>
        </w:rPr>
        <w:t xml:space="preserve">2022-7361 de fecha 20/12/2022 </w:t>
      </w:r>
      <w:r w:rsidR="00794798">
        <w:rPr>
          <w:rFonts w:ascii="Arial" w:eastAsia="Arial" w:hAnsi="Arial"/>
          <w:i/>
          <w:color w:val="000000"/>
          <w:spacing w:val="-9"/>
          <w:sz w:val="24"/>
          <w:lang w:val="es-ES"/>
        </w:rPr>
        <w:t xml:space="preserve">por el que se aprobó las Bases Reguladoras Específicas así como la Convocatoria, por razones de interés público, social y económico en </w:t>
      </w:r>
      <w:r w:rsidR="00794798">
        <w:rPr>
          <w:rFonts w:ascii="Arial" w:eastAsia="Arial" w:hAnsi="Arial"/>
          <w:i/>
          <w:color w:val="000000"/>
          <w:spacing w:val="-9"/>
          <w:sz w:val="24"/>
          <w:lang w:val="es-ES"/>
        </w:rPr>
        <w:t>régimen de concurrencia NO completiva destinadas a los trabajadores autónomos y pymes que tienen domicilio fiscal y actividad económica o profesional en el municipio de Santa Lucía de Tirajana, y que además han visto suspendida su actividad económica o bie</w:t>
      </w:r>
      <w:r w:rsidR="00794798">
        <w:rPr>
          <w:rFonts w:ascii="Arial" w:eastAsia="Arial" w:hAnsi="Arial"/>
          <w:i/>
          <w:color w:val="000000"/>
          <w:spacing w:val="-9"/>
          <w:sz w:val="24"/>
          <w:lang w:val="es-ES"/>
        </w:rPr>
        <w:t>n han sufrido una reducción drástica de su facturación, como consecuencia del Covid-19.(...)»</w:t>
      </w:r>
    </w:p>
    <w:p w:rsidR="00002855" w:rsidRDefault="00794798">
      <w:pPr>
        <w:spacing w:before="248" w:after="761" w:line="308" w:lineRule="exact"/>
        <w:ind w:left="216"/>
        <w:jc w:val="both"/>
        <w:textAlignment w:val="baseline"/>
        <w:rPr>
          <w:rFonts w:ascii="Arial" w:eastAsia="Arial" w:hAnsi="Arial"/>
          <w:color w:val="000000"/>
          <w:spacing w:val="-4"/>
          <w:lang w:val="es-ES"/>
        </w:rPr>
      </w:pPr>
      <w:r>
        <w:rPr>
          <w:rFonts w:ascii="Arial" w:eastAsia="Arial" w:hAnsi="Arial"/>
          <w:color w:val="000000"/>
          <w:spacing w:val="-4"/>
          <w:lang w:val="es-ES"/>
        </w:rPr>
        <w:t xml:space="preserve">Visto que por Decreto </w:t>
      </w:r>
      <w:r>
        <w:rPr>
          <w:rFonts w:ascii="Arial" w:eastAsia="Arial" w:hAnsi="Arial"/>
          <w:b/>
          <w:color w:val="000000"/>
          <w:spacing w:val="-4"/>
          <w:lang w:val="es-ES"/>
        </w:rPr>
        <w:t xml:space="preserve">2023-0361 </w:t>
      </w:r>
      <w:r>
        <w:rPr>
          <w:rFonts w:ascii="Arial" w:eastAsia="Arial" w:hAnsi="Arial"/>
          <w:color w:val="000000"/>
          <w:spacing w:val="-4"/>
          <w:lang w:val="es-ES"/>
        </w:rPr>
        <w:t xml:space="preserve">de fecha </w:t>
      </w:r>
      <w:r>
        <w:rPr>
          <w:rFonts w:ascii="Arial" w:eastAsia="Arial" w:hAnsi="Arial"/>
          <w:b/>
          <w:color w:val="000000"/>
          <w:spacing w:val="-4"/>
          <w:lang w:val="es-ES"/>
        </w:rPr>
        <w:t xml:space="preserve">06/01/2023, </w:t>
      </w:r>
      <w:r>
        <w:rPr>
          <w:rFonts w:ascii="Arial" w:eastAsia="Arial" w:hAnsi="Arial"/>
          <w:color w:val="000000"/>
          <w:spacing w:val="-4"/>
          <w:lang w:val="es-ES"/>
        </w:rPr>
        <w:t xml:space="preserve">del Sr. Alcalde Presidente, en el que se Resuelve </w:t>
      </w:r>
      <w:r>
        <w:rPr>
          <w:rFonts w:ascii="Arial" w:eastAsia="Arial" w:hAnsi="Arial"/>
          <w:i/>
          <w:color w:val="000000"/>
          <w:spacing w:val="-4"/>
          <w:sz w:val="24"/>
          <w:lang w:val="es-ES"/>
        </w:rPr>
        <w:t>“Rectificar el error material puramente involuntario padeci</w:t>
      </w:r>
      <w:r>
        <w:rPr>
          <w:rFonts w:ascii="Arial" w:eastAsia="Arial" w:hAnsi="Arial"/>
          <w:i/>
          <w:color w:val="000000"/>
          <w:spacing w:val="-4"/>
          <w:sz w:val="24"/>
          <w:lang w:val="es-ES"/>
        </w:rPr>
        <w:t>do en el Decreto de Alcaldía Presidencia 2023-0143 de fecha 13/01/2023”</w:t>
      </w:r>
      <w:r>
        <w:rPr>
          <w:rFonts w:ascii="Arial" w:eastAsia="Arial" w:hAnsi="Arial"/>
          <w:color w:val="000000"/>
          <w:spacing w:val="-4"/>
          <w:lang w:val="es-ES"/>
        </w:rPr>
        <w:t>, que consta en el expediente.</w:t>
      </w:r>
    </w:p>
    <w:p w:rsidR="00002855" w:rsidRDefault="00002855">
      <w:pPr>
        <w:spacing w:before="225" w:line="205" w:lineRule="exact"/>
        <w:jc w:val="center"/>
        <w:textAlignment w:val="baseline"/>
        <w:rPr>
          <w:rFonts w:ascii="Arial" w:eastAsia="Arial" w:hAnsi="Arial"/>
          <w:b/>
          <w:color w:val="000000"/>
          <w:sz w:val="18"/>
          <w:lang w:val="es-ES"/>
        </w:rPr>
      </w:pPr>
      <w:r w:rsidRPr="00002855">
        <w:pict>
          <v:line id="_x0000_s1041" style="position:absolute;left:0;text-align:left;z-index:251647488;mso-position-horizontal-relative:page;mso-position-vertical-relative:page" from="70.8pt,782.15pt" to="524.7pt,782.15pt" strokeweight=".95pt">
            <w10:wrap anchorx="page" anchory="page"/>
          </v:line>
        </w:pict>
      </w:r>
      <w:r w:rsidR="00794798">
        <w:rPr>
          <w:rFonts w:ascii="Arial" w:eastAsia="Arial" w:hAnsi="Arial"/>
          <w:b/>
          <w:color w:val="000000"/>
          <w:sz w:val="18"/>
          <w:lang w:val="es-ES"/>
        </w:rPr>
        <w:t>Ayuntamiento de Santa Lucía de Tirajana</w:t>
      </w:r>
    </w:p>
    <w:p w:rsidR="00002855" w:rsidRDefault="00794798">
      <w:pPr>
        <w:spacing w:before="164" w:line="174" w:lineRule="exact"/>
        <w:jc w:val="center"/>
        <w:textAlignment w:val="baseline"/>
        <w:rPr>
          <w:rFonts w:ascii="Arial" w:eastAsia="Arial" w:hAnsi="Arial"/>
          <w:color w:val="000000"/>
          <w:sz w:val="15"/>
          <w:lang w:val="es-ES"/>
        </w:rPr>
      </w:pPr>
      <w:r>
        <w:rPr>
          <w:rFonts w:ascii="Arial" w:eastAsia="Arial" w:hAnsi="Arial"/>
          <w:color w:val="000000"/>
          <w:sz w:val="15"/>
          <w:lang w:val="es-ES"/>
        </w:rPr>
        <w:t>Avenida De las Tirajanas 151, Santa Lucía de Tirajana. 35110 (Las Palmas). Tfno. 928727200. Fax: 928727235</w:t>
      </w:r>
    </w:p>
    <w:p w:rsidR="00002855" w:rsidRDefault="00002855">
      <w:pPr>
        <w:sectPr w:rsidR="00002855">
          <w:type w:val="continuous"/>
          <w:pgSz w:w="11909" w:h="16838"/>
          <w:pgMar w:top="280" w:right="1207" w:bottom="188" w:left="1208" w:header="720" w:footer="720" w:gutter="0"/>
          <w:cols w:space="720"/>
        </w:sectPr>
      </w:pPr>
    </w:p>
    <w:p w:rsidR="00002855" w:rsidRDefault="00794798">
      <w:pPr>
        <w:spacing w:before="18" w:after="242"/>
        <w:textAlignment w:val="baseline"/>
      </w:pPr>
      <w:r>
        <w:rPr>
          <w:noProof/>
          <w:lang w:val="es-ES" w:eastAsia="es-ES"/>
        </w:rPr>
        <w:lastRenderedPageBreak/>
        <w:drawing>
          <wp:inline distT="0" distB="0" distL="0" distR="0">
            <wp:extent cx="469900" cy="57912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6" cstate="print"/>
                    <a:stretch>
                      <a:fillRect/>
                    </a:stretch>
                  </pic:blipFill>
                  <pic:spPr>
                    <a:xfrm>
                      <a:off x="0" y="0"/>
                      <a:ext cx="469900" cy="579120"/>
                    </a:xfrm>
                    <a:prstGeom prst="rect">
                      <a:avLst/>
                    </a:prstGeom>
                  </pic:spPr>
                </pic:pic>
              </a:graphicData>
            </a:graphic>
          </wp:inline>
        </w:drawing>
      </w:r>
    </w:p>
    <w:p w:rsidR="00002855" w:rsidRDefault="00002855">
      <w:pPr>
        <w:spacing w:before="18" w:after="242"/>
        <w:sectPr w:rsidR="00002855">
          <w:pgSz w:w="11909" w:h="16838"/>
          <w:pgMar w:top="280" w:right="9595" w:bottom="188" w:left="1574" w:header="720" w:footer="720" w:gutter="0"/>
          <w:cols w:space="720"/>
        </w:sectPr>
      </w:pPr>
    </w:p>
    <w:p w:rsidR="00002855" w:rsidRDefault="00794798">
      <w:pPr>
        <w:spacing w:line="301" w:lineRule="exact"/>
        <w:ind w:left="216" w:right="216"/>
        <w:jc w:val="both"/>
        <w:textAlignment w:val="baseline"/>
        <w:rPr>
          <w:rFonts w:ascii="Arial" w:eastAsia="Arial" w:hAnsi="Arial"/>
          <w:color w:val="000000"/>
          <w:lang w:val="es-ES"/>
        </w:rPr>
      </w:pPr>
      <w:r>
        <w:rPr>
          <w:rFonts w:ascii="Arial" w:eastAsia="Arial" w:hAnsi="Arial"/>
          <w:color w:val="000000"/>
          <w:lang w:val="es-ES"/>
        </w:rPr>
        <w:lastRenderedPageBreak/>
        <w:t xml:space="preserve">Visto el documento de Autorizado y Dispuesto sobre RC (AD) emitido por la Intervención Municipal, con fecha </w:t>
      </w:r>
      <w:r>
        <w:rPr>
          <w:rFonts w:ascii="Arial" w:eastAsia="Arial" w:hAnsi="Arial"/>
          <w:b/>
          <w:color w:val="000000"/>
          <w:lang w:val="es-ES"/>
        </w:rPr>
        <w:t xml:space="preserve">23/01/2023, </w:t>
      </w:r>
      <w:r>
        <w:rPr>
          <w:rFonts w:ascii="Arial" w:eastAsia="Arial" w:hAnsi="Arial"/>
          <w:color w:val="000000"/>
          <w:lang w:val="es-ES"/>
        </w:rPr>
        <w:t xml:space="preserve">con número de operación 202300001730, con la aplicación presupuestaria </w:t>
      </w:r>
      <w:r>
        <w:rPr>
          <w:rFonts w:ascii="Arial" w:eastAsia="Arial" w:hAnsi="Arial"/>
          <w:b/>
          <w:color w:val="000000"/>
          <w:lang w:val="es-ES"/>
        </w:rPr>
        <w:t xml:space="preserve">4310-4700000 </w:t>
      </w:r>
      <w:r>
        <w:rPr>
          <w:rFonts w:ascii="Arial" w:eastAsia="Arial" w:hAnsi="Arial"/>
          <w:color w:val="000000"/>
          <w:lang w:val="es-ES"/>
        </w:rPr>
        <w:t>del Presupuesto del</w:t>
      </w:r>
      <w:r>
        <w:rPr>
          <w:rFonts w:ascii="Arial" w:eastAsia="Arial" w:hAnsi="Arial"/>
          <w:color w:val="000000"/>
          <w:lang w:val="es-ES"/>
        </w:rPr>
        <w:t xml:space="preserve"> Gasto denominada </w:t>
      </w:r>
      <w:r>
        <w:rPr>
          <w:rFonts w:ascii="Arial" w:eastAsia="Arial" w:hAnsi="Arial"/>
          <w:b/>
          <w:color w:val="000000"/>
          <w:lang w:val="es-ES"/>
        </w:rPr>
        <w:t xml:space="preserve">APOYO A PYMES Y AUTÓNOMOS </w:t>
      </w:r>
      <w:r>
        <w:rPr>
          <w:rFonts w:ascii="Arial" w:eastAsia="Arial" w:hAnsi="Arial"/>
          <w:color w:val="000000"/>
          <w:lang w:val="es-ES"/>
        </w:rPr>
        <w:t xml:space="preserve">por un importe de </w:t>
      </w:r>
      <w:r>
        <w:rPr>
          <w:rFonts w:ascii="Arial" w:eastAsia="Arial" w:hAnsi="Arial"/>
          <w:b/>
          <w:color w:val="000000"/>
          <w:lang w:val="es-ES"/>
        </w:rPr>
        <w:t xml:space="preserve">230.000,00 € </w:t>
      </w:r>
      <w:r>
        <w:rPr>
          <w:rFonts w:ascii="Arial" w:eastAsia="Arial" w:hAnsi="Arial"/>
          <w:color w:val="000000"/>
          <w:lang w:val="es-ES"/>
        </w:rPr>
        <w:t xml:space="preserve">Subvención destinada a paliar el impacto económico derivado de la crisis sanitaria producida por el COVID-19, para la </w:t>
      </w:r>
      <w:r>
        <w:rPr>
          <w:rFonts w:ascii="Arial" w:eastAsia="Arial" w:hAnsi="Arial"/>
          <w:b/>
          <w:color w:val="000000"/>
          <w:lang w:val="es-ES"/>
        </w:rPr>
        <w:t>Cámara Oficial de Comercio, Industria, Servicios, Navegación de</w:t>
      </w:r>
      <w:r>
        <w:rPr>
          <w:rFonts w:ascii="Arial" w:eastAsia="Arial" w:hAnsi="Arial"/>
          <w:b/>
          <w:color w:val="000000"/>
          <w:lang w:val="es-ES"/>
        </w:rPr>
        <w:t xml:space="preserve"> Gran Canaria</w:t>
      </w:r>
      <w:r>
        <w:rPr>
          <w:rFonts w:ascii="Arial" w:eastAsia="Arial" w:hAnsi="Arial"/>
          <w:color w:val="000000"/>
          <w:lang w:val="es-ES"/>
        </w:rPr>
        <w:t>.</w:t>
      </w:r>
    </w:p>
    <w:p w:rsidR="00002855" w:rsidRDefault="00794798">
      <w:pPr>
        <w:spacing w:before="236" w:line="312" w:lineRule="exact"/>
        <w:ind w:left="216" w:right="216"/>
        <w:jc w:val="both"/>
        <w:textAlignment w:val="baseline"/>
        <w:rPr>
          <w:rFonts w:ascii="Arial" w:eastAsia="Arial" w:hAnsi="Arial"/>
          <w:color w:val="000000"/>
          <w:lang w:val="es-ES"/>
        </w:rPr>
      </w:pPr>
      <w:r>
        <w:rPr>
          <w:rFonts w:ascii="Arial" w:eastAsia="Arial" w:hAnsi="Arial"/>
          <w:color w:val="000000"/>
          <w:lang w:val="es-ES"/>
        </w:rPr>
        <w:t xml:space="preserve">Visto que consta en el expediente justificante de la transferencia realizada a la </w:t>
      </w:r>
      <w:r>
        <w:rPr>
          <w:rFonts w:ascii="Arial" w:eastAsia="Arial" w:hAnsi="Arial"/>
          <w:b/>
          <w:color w:val="000000"/>
          <w:lang w:val="es-ES"/>
        </w:rPr>
        <w:t xml:space="preserve">Cámara Oficial de Comercio, Industria, Servicios, Navegación de Gran Canaria </w:t>
      </w:r>
      <w:r>
        <w:rPr>
          <w:rFonts w:ascii="Arial" w:eastAsia="Arial" w:hAnsi="Arial"/>
          <w:color w:val="000000"/>
          <w:lang w:val="es-ES"/>
        </w:rPr>
        <w:t>de fecha 27/01 /2023, por un importe de 115.000,00€ correspondiente al primer plaz</w:t>
      </w:r>
      <w:r>
        <w:rPr>
          <w:rFonts w:ascii="Arial" w:eastAsia="Arial" w:hAnsi="Arial"/>
          <w:color w:val="000000"/>
          <w:lang w:val="es-ES"/>
        </w:rPr>
        <w:t>o de la cláusula decimotercera del convenio de referencia.</w:t>
      </w:r>
    </w:p>
    <w:p w:rsidR="00002855" w:rsidRDefault="00794798">
      <w:pPr>
        <w:spacing w:before="230" w:line="312" w:lineRule="exact"/>
        <w:ind w:left="216" w:right="216"/>
        <w:jc w:val="both"/>
        <w:textAlignment w:val="baseline"/>
        <w:rPr>
          <w:rFonts w:ascii="Arial" w:eastAsia="Arial" w:hAnsi="Arial"/>
          <w:color w:val="000000"/>
          <w:lang w:val="es-ES"/>
        </w:rPr>
      </w:pPr>
      <w:r>
        <w:rPr>
          <w:rFonts w:ascii="Arial" w:eastAsia="Arial" w:hAnsi="Arial"/>
          <w:color w:val="000000"/>
          <w:lang w:val="es-ES"/>
        </w:rPr>
        <w:t xml:space="preserve">Visto el Informe propuesta de la </w:t>
      </w:r>
      <w:r>
        <w:rPr>
          <w:rFonts w:ascii="Arial" w:eastAsia="Arial" w:hAnsi="Arial"/>
          <w:b/>
          <w:color w:val="000000"/>
          <w:lang w:val="es-ES"/>
        </w:rPr>
        <w:t xml:space="preserve">resolución provisional del presidente de la Cámara Oficial de Comercio, Industria, Servicios, Navegación de Gran Canaria </w:t>
      </w:r>
      <w:r>
        <w:rPr>
          <w:rFonts w:ascii="Arial" w:eastAsia="Arial" w:hAnsi="Arial"/>
          <w:color w:val="000000"/>
          <w:lang w:val="es-ES"/>
        </w:rPr>
        <w:t xml:space="preserve">de fecha </w:t>
      </w:r>
      <w:r>
        <w:rPr>
          <w:rFonts w:ascii="Arial" w:eastAsia="Arial" w:hAnsi="Arial"/>
          <w:b/>
          <w:color w:val="000000"/>
          <w:lang w:val="es-ES"/>
        </w:rPr>
        <w:t>19/06 /2023</w:t>
      </w:r>
      <w:r>
        <w:rPr>
          <w:rFonts w:ascii="Arial" w:eastAsia="Arial" w:hAnsi="Arial"/>
          <w:color w:val="000000"/>
          <w:lang w:val="es-ES"/>
        </w:rPr>
        <w:t>, con registro de entra</w:t>
      </w:r>
      <w:r>
        <w:rPr>
          <w:rFonts w:ascii="Arial" w:eastAsia="Arial" w:hAnsi="Arial"/>
          <w:color w:val="000000"/>
          <w:lang w:val="es-ES"/>
        </w:rPr>
        <w:t xml:space="preserve">da en el Ayuntamiento de Santa Lucía de Tirajana </w:t>
      </w:r>
      <w:r>
        <w:rPr>
          <w:rFonts w:ascii="Arial" w:eastAsia="Arial" w:hAnsi="Arial"/>
          <w:b/>
          <w:color w:val="000000"/>
          <w:lang w:val="es-ES"/>
        </w:rPr>
        <w:t>2023-E-RE-9672.</w:t>
      </w:r>
    </w:p>
    <w:p w:rsidR="00002855" w:rsidRDefault="00794798">
      <w:pPr>
        <w:spacing w:before="245" w:line="312" w:lineRule="exact"/>
        <w:ind w:left="216" w:right="216"/>
        <w:jc w:val="both"/>
        <w:textAlignment w:val="baseline"/>
        <w:rPr>
          <w:rFonts w:ascii="Arial" w:eastAsia="Arial" w:hAnsi="Arial"/>
          <w:color w:val="000000"/>
          <w:lang w:val="es-ES"/>
        </w:rPr>
      </w:pPr>
      <w:r>
        <w:rPr>
          <w:rFonts w:ascii="Arial" w:eastAsia="Arial" w:hAnsi="Arial"/>
          <w:color w:val="000000"/>
          <w:lang w:val="es-ES"/>
        </w:rPr>
        <w:t xml:space="preserve">Visto que mediante Decreto de Alcaldía </w:t>
      </w:r>
      <w:r>
        <w:rPr>
          <w:rFonts w:ascii="Arial" w:eastAsia="Arial" w:hAnsi="Arial"/>
          <w:b/>
          <w:color w:val="000000"/>
          <w:lang w:val="es-ES"/>
        </w:rPr>
        <w:t xml:space="preserve">2023-4751 </w:t>
      </w:r>
      <w:r>
        <w:rPr>
          <w:rFonts w:ascii="Arial" w:eastAsia="Arial" w:hAnsi="Arial"/>
          <w:color w:val="000000"/>
          <w:lang w:val="es-ES"/>
        </w:rPr>
        <w:t xml:space="preserve">de fecha </w:t>
      </w:r>
      <w:r>
        <w:rPr>
          <w:rFonts w:ascii="Arial" w:eastAsia="Arial" w:hAnsi="Arial"/>
          <w:b/>
          <w:color w:val="000000"/>
          <w:lang w:val="es-ES"/>
        </w:rPr>
        <w:t xml:space="preserve">23/06/2023 </w:t>
      </w:r>
      <w:r>
        <w:rPr>
          <w:rFonts w:ascii="Arial" w:eastAsia="Arial" w:hAnsi="Arial"/>
          <w:color w:val="000000"/>
          <w:lang w:val="es-ES"/>
        </w:rPr>
        <w:t>por el que se resuelve aprobar resolución provisional.</w:t>
      </w:r>
    </w:p>
    <w:p w:rsidR="00002855" w:rsidRDefault="00794798">
      <w:pPr>
        <w:spacing w:before="225" w:line="312" w:lineRule="exact"/>
        <w:ind w:left="216" w:right="216"/>
        <w:jc w:val="both"/>
        <w:textAlignment w:val="baseline"/>
        <w:rPr>
          <w:rFonts w:ascii="Arial" w:eastAsia="Arial" w:hAnsi="Arial"/>
          <w:color w:val="000000"/>
          <w:lang w:val="es-ES"/>
        </w:rPr>
      </w:pPr>
      <w:r>
        <w:rPr>
          <w:rFonts w:ascii="Arial" w:eastAsia="Arial" w:hAnsi="Arial"/>
          <w:color w:val="000000"/>
          <w:lang w:val="es-ES"/>
        </w:rPr>
        <w:t>Visto el anuncio, debidamente publicada, de la resolución provision</w:t>
      </w:r>
      <w:r>
        <w:rPr>
          <w:rFonts w:ascii="Arial" w:eastAsia="Arial" w:hAnsi="Arial"/>
          <w:color w:val="000000"/>
          <w:lang w:val="es-ES"/>
        </w:rPr>
        <w:t xml:space="preserve">al de fecha 23/06/2023, del Alcalde Presidente del Ayuntamiento de Santa Lucía de Tirajana por Decreto de Alcaldía </w:t>
      </w:r>
      <w:r>
        <w:rPr>
          <w:rFonts w:ascii="Arial" w:eastAsia="Arial" w:hAnsi="Arial"/>
          <w:b/>
          <w:color w:val="000000"/>
          <w:lang w:val="es-ES"/>
        </w:rPr>
        <w:t xml:space="preserve">2023-4751 </w:t>
      </w:r>
      <w:r>
        <w:rPr>
          <w:rFonts w:ascii="Arial" w:eastAsia="Arial" w:hAnsi="Arial"/>
          <w:color w:val="000000"/>
          <w:lang w:val="es-ES"/>
        </w:rPr>
        <w:t xml:space="preserve">de fecha </w:t>
      </w:r>
      <w:r>
        <w:rPr>
          <w:rFonts w:ascii="Arial" w:eastAsia="Arial" w:hAnsi="Arial"/>
          <w:b/>
          <w:color w:val="000000"/>
          <w:lang w:val="es-ES"/>
        </w:rPr>
        <w:t xml:space="preserve">23/06/2023, </w:t>
      </w:r>
      <w:r>
        <w:rPr>
          <w:rFonts w:ascii="Arial" w:eastAsia="Arial" w:hAnsi="Arial"/>
          <w:color w:val="000000"/>
          <w:lang w:val="es-ES"/>
        </w:rPr>
        <w:t>notificado a los interesados.</w:t>
      </w:r>
    </w:p>
    <w:p w:rsidR="00002855" w:rsidRDefault="00794798">
      <w:pPr>
        <w:spacing w:before="245" w:line="312" w:lineRule="exact"/>
        <w:ind w:left="216" w:right="216"/>
        <w:textAlignment w:val="baseline"/>
        <w:rPr>
          <w:rFonts w:ascii="Arial" w:eastAsia="Arial" w:hAnsi="Arial"/>
          <w:color w:val="000000"/>
          <w:lang w:val="es-ES"/>
        </w:rPr>
      </w:pPr>
      <w:r>
        <w:rPr>
          <w:rFonts w:ascii="Arial" w:eastAsia="Arial" w:hAnsi="Arial"/>
          <w:color w:val="000000"/>
          <w:lang w:val="es-ES"/>
        </w:rPr>
        <w:t xml:space="preserve">Visto el informe propuesta </w:t>
      </w:r>
      <w:r>
        <w:rPr>
          <w:rFonts w:ascii="Arial" w:eastAsia="Arial" w:hAnsi="Arial"/>
          <w:b/>
          <w:color w:val="000000"/>
          <w:lang w:val="es-ES"/>
        </w:rPr>
        <w:t xml:space="preserve">de la Resolución Definitiva presentada por la entidad Cámara Oficial de Comercio, Industria, Servicios, Navegación de Gran Canaria </w:t>
      </w:r>
      <w:r>
        <w:rPr>
          <w:rFonts w:ascii="Arial" w:eastAsia="Arial" w:hAnsi="Arial"/>
          <w:color w:val="000000"/>
          <w:lang w:val="es-ES"/>
        </w:rPr>
        <w:t xml:space="preserve">de fecha </w:t>
      </w:r>
      <w:r>
        <w:rPr>
          <w:rFonts w:ascii="Arial" w:eastAsia="Arial" w:hAnsi="Arial"/>
          <w:b/>
          <w:color w:val="000000"/>
          <w:lang w:val="es-ES"/>
        </w:rPr>
        <w:t>16/11/2023</w:t>
      </w:r>
      <w:r>
        <w:rPr>
          <w:rFonts w:ascii="Arial" w:eastAsia="Arial" w:hAnsi="Arial"/>
          <w:color w:val="000000"/>
          <w:lang w:val="es-ES"/>
        </w:rPr>
        <w:t xml:space="preserve">, con registro de entrada en el Ayuntamiento de Santa Lucía de Tirajana </w:t>
      </w:r>
      <w:r>
        <w:rPr>
          <w:rFonts w:ascii="Arial" w:eastAsia="Arial" w:hAnsi="Arial"/>
          <w:b/>
          <w:color w:val="000000"/>
          <w:lang w:val="es-ES"/>
        </w:rPr>
        <w:t xml:space="preserve">2023-E-RE-19825 </w:t>
      </w:r>
      <w:r>
        <w:rPr>
          <w:rFonts w:ascii="Arial" w:eastAsia="Arial" w:hAnsi="Arial"/>
          <w:color w:val="000000"/>
          <w:lang w:val="es-ES"/>
        </w:rPr>
        <w:t>que consta en el e</w:t>
      </w:r>
      <w:r>
        <w:rPr>
          <w:rFonts w:ascii="Arial" w:eastAsia="Arial" w:hAnsi="Arial"/>
          <w:color w:val="000000"/>
          <w:lang w:val="es-ES"/>
        </w:rPr>
        <w:t>xpediente.</w:t>
      </w:r>
    </w:p>
    <w:p w:rsidR="00002855" w:rsidRDefault="00002855">
      <w:pPr>
        <w:spacing w:before="240" w:line="312" w:lineRule="exact"/>
        <w:ind w:left="216"/>
        <w:jc w:val="both"/>
        <w:textAlignment w:val="baseline"/>
        <w:rPr>
          <w:rFonts w:ascii="Arial" w:eastAsia="Arial" w:hAnsi="Arial"/>
          <w:color w:val="000000"/>
          <w:lang w:val="es-ES"/>
        </w:rPr>
      </w:pPr>
      <w:r w:rsidRPr="00002855">
        <w:pict>
          <v:shape id="_x0000_s1040" type="#_x0000_t202" style="position:absolute;left:0;text-align:left;margin-left:524.9pt;margin-top:489.1pt;width:43.4pt;height:331.9pt;z-index:-251647488;mso-wrap-distance-left:0;mso-wrap-distance-right:0;mso-position-horizontal-relative:page;mso-position-vertical-relative:page" filled="f" stroked="f">
            <v:textbox style="layout-flow:vertical;mso-layout-flow-alt:bottom-to-top" inset="0,0,0,0">
              <w:txbxContent>
                <w:p w:rsidR="00002855" w:rsidRDefault="00002855"/>
              </w:txbxContent>
            </v:textbox>
            <w10:wrap type="square" anchorx="page" anchory="page"/>
          </v:shape>
        </w:pict>
      </w:r>
      <w:r w:rsidRPr="00002855">
        <w:pict>
          <v:shape id="_x0000_s1039" type="#_x0000_t202" style="position:absolute;left:0;text-align:left;margin-left:549.1pt;margin-top:520.55pt;width:19.2pt;height:252.5pt;z-index:-251646464;mso-wrap-distance-left:0;mso-wrap-distance-right:0;mso-position-horizontal-relative:page;mso-position-vertical-relative:page" filled="f" stroked="f">
            <v:textbox style="layout-flow:vertical;mso-layout-flow-alt:bottom-to-top" inset="0,0,0,0">
              <w:txbxContent>
                <w:p w:rsidR="00002855" w:rsidRDefault="00794798">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6TJ7E23Q6KWRQYSNYDF9NG3S9</w:t>
                  </w:r>
                </w:p>
                <w:p w:rsidR="00002855" w:rsidRDefault="00794798">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002855" w:rsidRDefault="00794798">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 de 10</w:t>
                  </w:r>
                </w:p>
              </w:txbxContent>
            </v:textbox>
            <w10:wrap type="square" anchorx="page" anchory="page"/>
          </v:shape>
        </w:pict>
      </w:r>
      <w:r w:rsidRPr="00002855">
        <w:pict>
          <v:shape id="_x0000_s1038" type="#_x0000_t202" style="position:absolute;left:0;text-align:left;margin-left:524.9pt;margin-top:773.05pt;width:43.4pt;height:47.05pt;z-index:-251645440;mso-wrap-distance-left:0;mso-wrap-distance-right:0;mso-position-horizontal-relative:page;mso-position-vertical-relative:page" filled="f" stroked="f">
            <v:textbox inset="0,0,0,0">
              <w:txbxContent>
                <w:p w:rsidR="00002855" w:rsidRDefault="00794798">
                  <w:pPr>
                    <w:spacing w:before="120" w:after="164"/>
                    <w:ind w:left="182" w:right="28"/>
                    <w:textAlignment w:val="baseline"/>
                  </w:pPr>
                  <w:r>
                    <w:rPr>
                      <w:noProof/>
                      <w:lang w:val="es-ES" w:eastAsia="es-ES"/>
                    </w:rPr>
                    <w:drawing>
                      <wp:inline distT="0" distB="0" distL="0" distR="0">
                        <wp:extent cx="417830" cy="41719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7"/>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794798">
        <w:rPr>
          <w:rFonts w:ascii="Arial" w:eastAsia="Arial" w:hAnsi="Arial"/>
          <w:color w:val="000000"/>
          <w:lang w:val="es-ES"/>
        </w:rPr>
        <w:t xml:space="preserve">Visto el Informe Propuesta de la Jefa de Servicio de Subvenciones número </w:t>
      </w:r>
      <w:r w:rsidR="00794798">
        <w:rPr>
          <w:rFonts w:ascii="Arial" w:eastAsia="Arial" w:hAnsi="Arial"/>
          <w:b/>
          <w:color w:val="000000"/>
          <w:lang w:val="es-ES"/>
        </w:rPr>
        <w:t xml:space="preserve">PR/2023/9416 </w:t>
      </w:r>
      <w:r w:rsidR="00794798">
        <w:rPr>
          <w:rFonts w:ascii="Arial" w:eastAsia="Arial" w:hAnsi="Arial"/>
          <w:color w:val="000000"/>
          <w:lang w:val="es-ES"/>
        </w:rPr>
        <w:t xml:space="preserve">de fecha </w:t>
      </w:r>
      <w:r w:rsidR="00794798">
        <w:rPr>
          <w:rFonts w:ascii="Arial" w:eastAsia="Arial" w:hAnsi="Arial"/>
          <w:b/>
          <w:color w:val="000000"/>
          <w:lang w:val="es-ES"/>
        </w:rPr>
        <w:t>17/11/2023</w:t>
      </w:r>
      <w:r w:rsidR="00794798">
        <w:rPr>
          <w:rFonts w:ascii="Arial" w:eastAsia="Arial" w:hAnsi="Arial"/>
          <w:color w:val="000000"/>
          <w:lang w:val="es-ES"/>
        </w:rPr>
        <w:t>, en el que se informa favorablemente la Resolución Definitiva de la concesión de la subvención a los Autónomos y Pymes, que consta en el expediente.</w:t>
      </w:r>
    </w:p>
    <w:p w:rsidR="00002855" w:rsidRDefault="00794798">
      <w:pPr>
        <w:spacing w:before="231" w:line="312" w:lineRule="exact"/>
        <w:ind w:left="216"/>
        <w:jc w:val="both"/>
        <w:textAlignment w:val="baseline"/>
        <w:rPr>
          <w:rFonts w:ascii="Arial" w:eastAsia="Arial" w:hAnsi="Arial"/>
          <w:color w:val="000000"/>
          <w:lang w:val="es-ES"/>
        </w:rPr>
      </w:pPr>
      <w:r>
        <w:rPr>
          <w:rFonts w:ascii="Arial" w:eastAsia="Arial" w:hAnsi="Arial"/>
          <w:color w:val="000000"/>
          <w:lang w:val="es-ES"/>
        </w:rPr>
        <w:t>V</w:t>
      </w:r>
      <w:r>
        <w:rPr>
          <w:rFonts w:ascii="Arial" w:eastAsia="Arial" w:hAnsi="Arial"/>
          <w:color w:val="000000"/>
          <w:lang w:val="es-ES"/>
        </w:rPr>
        <w:t xml:space="preserve">isto el informe de Fiscalización Previa Limitada (D) de la resolución definitiva, emitido por la Intervención Municipal con número </w:t>
      </w:r>
      <w:r>
        <w:rPr>
          <w:rFonts w:ascii="Arial" w:eastAsia="Arial" w:hAnsi="Arial"/>
          <w:b/>
          <w:color w:val="000000"/>
          <w:lang w:val="es-ES"/>
        </w:rPr>
        <w:t xml:space="preserve">2023-2659 </w:t>
      </w:r>
      <w:r>
        <w:rPr>
          <w:rFonts w:ascii="Arial" w:eastAsia="Arial" w:hAnsi="Arial"/>
          <w:color w:val="000000"/>
          <w:lang w:val="es-ES"/>
        </w:rPr>
        <w:t xml:space="preserve">de fecha </w:t>
      </w:r>
      <w:r>
        <w:rPr>
          <w:rFonts w:ascii="Arial" w:eastAsia="Arial" w:hAnsi="Arial"/>
          <w:b/>
          <w:color w:val="000000"/>
          <w:lang w:val="es-ES"/>
        </w:rPr>
        <w:t>20/11/2023</w:t>
      </w:r>
      <w:r>
        <w:rPr>
          <w:rFonts w:ascii="Arial" w:eastAsia="Arial" w:hAnsi="Arial"/>
          <w:color w:val="000000"/>
          <w:lang w:val="es-ES"/>
        </w:rPr>
        <w:t>, en el que se fiscaliza favorablemente, que consta en el expediente.</w:t>
      </w:r>
    </w:p>
    <w:p w:rsidR="00002855" w:rsidRDefault="00794798">
      <w:pPr>
        <w:spacing w:before="235" w:line="312" w:lineRule="exact"/>
        <w:ind w:left="216"/>
        <w:jc w:val="both"/>
        <w:textAlignment w:val="baseline"/>
        <w:rPr>
          <w:rFonts w:ascii="Arial" w:eastAsia="Arial" w:hAnsi="Arial"/>
          <w:color w:val="000000"/>
          <w:lang w:val="es-ES"/>
        </w:rPr>
      </w:pPr>
      <w:r>
        <w:rPr>
          <w:rFonts w:ascii="Arial" w:eastAsia="Arial" w:hAnsi="Arial"/>
          <w:color w:val="000000"/>
          <w:lang w:val="es-ES"/>
        </w:rPr>
        <w:t>Visto que por el Sr. Alcal</w:t>
      </w:r>
      <w:r>
        <w:rPr>
          <w:rFonts w:ascii="Arial" w:eastAsia="Arial" w:hAnsi="Arial"/>
          <w:color w:val="000000"/>
          <w:lang w:val="es-ES"/>
        </w:rPr>
        <w:t xml:space="preserve">de Presidente del Ayuntamiento de Santa Lucía de Tirajana por Decreto de Alcaldía </w:t>
      </w:r>
      <w:r>
        <w:rPr>
          <w:rFonts w:ascii="Arial" w:eastAsia="Arial" w:hAnsi="Arial"/>
          <w:b/>
          <w:color w:val="000000"/>
          <w:lang w:val="es-ES"/>
        </w:rPr>
        <w:t xml:space="preserve">2023-8138 </w:t>
      </w:r>
      <w:r>
        <w:rPr>
          <w:rFonts w:ascii="Arial" w:eastAsia="Arial" w:hAnsi="Arial"/>
          <w:color w:val="000000"/>
          <w:lang w:val="es-ES"/>
        </w:rPr>
        <w:t xml:space="preserve">de fecha </w:t>
      </w:r>
      <w:r>
        <w:rPr>
          <w:rFonts w:ascii="Arial" w:eastAsia="Arial" w:hAnsi="Arial"/>
          <w:b/>
          <w:color w:val="000000"/>
          <w:lang w:val="es-ES"/>
        </w:rPr>
        <w:t>20/11/2023</w:t>
      </w:r>
      <w:r>
        <w:rPr>
          <w:rFonts w:ascii="Arial" w:eastAsia="Arial" w:hAnsi="Arial"/>
          <w:color w:val="000000"/>
          <w:lang w:val="es-ES"/>
        </w:rPr>
        <w:t>, en el que se Resuelve:</w:t>
      </w:r>
    </w:p>
    <w:p w:rsidR="00002855" w:rsidRDefault="00794798">
      <w:pPr>
        <w:spacing w:before="251" w:after="278" w:line="307" w:lineRule="exact"/>
        <w:ind w:left="216"/>
        <w:jc w:val="both"/>
        <w:textAlignment w:val="baseline"/>
        <w:rPr>
          <w:rFonts w:ascii="Arial" w:eastAsia="Arial" w:hAnsi="Arial"/>
          <w:b/>
          <w:i/>
          <w:color w:val="000000"/>
          <w:spacing w:val="-10"/>
          <w:sz w:val="23"/>
          <w:lang w:val="es-ES"/>
        </w:rPr>
      </w:pPr>
      <w:r>
        <w:rPr>
          <w:rFonts w:ascii="Arial" w:eastAsia="Arial" w:hAnsi="Arial"/>
          <w:b/>
          <w:i/>
          <w:color w:val="000000"/>
          <w:spacing w:val="-10"/>
          <w:sz w:val="23"/>
          <w:lang w:val="es-ES"/>
        </w:rPr>
        <w:t xml:space="preserve">« (...)CUARTO. - </w:t>
      </w:r>
      <w:r>
        <w:rPr>
          <w:rFonts w:ascii="Arial" w:eastAsia="Arial" w:hAnsi="Arial"/>
          <w:i/>
          <w:color w:val="000000"/>
          <w:spacing w:val="-10"/>
          <w:sz w:val="24"/>
          <w:lang w:val="es-ES"/>
        </w:rPr>
        <w:t xml:space="preserve">Aprobar </w:t>
      </w:r>
      <w:r>
        <w:rPr>
          <w:rFonts w:ascii="Arial" w:eastAsia="Arial" w:hAnsi="Arial"/>
          <w:b/>
          <w:i/>
          <w:color w:val="000000"/>
          <w:spacing w:val="-10"/>
          <w:sz w:val="23"/>
          <w:lang w:val="es-ES"/>
        </w:rPr>
        <w:t xml:space="preserve">la resolución definitiva </w:t>
      </w:r>
      <w:r>
        <w:rPr>
          <w:rFonts w:ascii="Arial" w:eastAsia="Arial" w:hAnsi="Arial"/>
          <w:i/>
          <w:color w:val="000000"/>
          <w:spacing w:val="-10"/>
          <w:sz w:val="24"/>
          <w:lang w:val="es-ES"/>
        </w:rPr>
        <w:t>de la concesión de las subvenciones en régimen concurrencia no competitiva de subvenciones destinadas a los trabajadores autónomos y pymes que tienen domicilio fiscal y actividad económica o profesional en el municipio de Santa Lucía de Tirajana, y que ade</w:t>
      </w:r>
      <w:r>
        <w:rPr>
          <w:rFonts w:ascii="Arial" w:eastAsia="Arial" w:hAnsi="Arial"/>
          <w:i/>
          <w:color w:val="000000"/>
          <w:spacing w:val="-10"/>
          <w:sz w:val="24"/>
          <w:lang w:val="es-ES"/>
        </w:rPr>
        <w:t>más han visto suspendida su actividad económica o bien han sufrido una reducción drástica de su facturación, como consecuencia de la aplicación del Real Decreto 463/2020, de 14 de marzo, por el que se declara el estado de alarma para la gestión de la crisi</w:t>
      </w:r>
      <w:r>
        <w:rPr>
          <w:rFonts w:ascii="Arial" w:eastAsia="Arial" w:hAnsi="Arial"/>
          <w:i/>
          <w:color w:val="000000"/>
          <w:spacing w:val="-10"/>
          <w:sz w:val="24"/>
          <w:lang w:val="es-ES"/>
        </w:rPr>
        <w:t>s sanitaria ocasionada por el Covid-19, modificado por el</w:t>
      </w:r>
    </w:p>
    <w:p w:rsidR="00002855" w:rsidRDefault="00002855">
      <w:pPr>
        <w:spacing w:before="225" w:line="205" w:lineRule="exact"/>
        <w:jc w:val="center"/>
        <w:textAlignment w:val="baseline"/>
        <w:rPr>
          <w:rFonts w:ascii="Arial" w:eastAsia="Arial" w:hAnsi="Arial"/>
          <w:b/>
          <w:color w:val="000000"/>
          <w:sz w:val="18"/>
          <w:lang w:val="es-ES"/>
        </w:rPr>
      </w:pPr>
      <w:r w:rsidRPr="00002855">
        <w:pict>
          <v:line id="_x0000_s1037" style="position:absolute;left:0;text-align:left;z-index:251648512;mso-position-horizontal-relative:page;mso-position-vertical-relative:page" from="70.8pt,782.15pt" to="524.7pt,782.15pt" strokeweight=".95pt">
            <w10:wrap anchorx="page" anchory="page"/>
          </v:line>
        </w:pict>
      </w:r>
      <w:r w:rsidR="00794798">
        <w:rPr>
          <w:rFonts w:ascii="Arial" w:eastAsia="Arial" w:hAnsi="Arial"/>
          <w:b/>
          <w:color w:val="000000"/>
          <w:sz w:val="18"/>
          <w:lang w:val="es-ES"/>
        </w:rPr>
        <w:t>Ayuntamiento de Santa Lucía de Tirajana</w:t>
      </w:r>
    </w:p>
    <w:p w:rsidR="00002855" w:rsidRDefault="00794798">
      <w:pPr>
        <w:spacing w:before="164" w:line="174" w:lineRule="exact"/>
        <w:jc w:val="center"/>
        <w:textAlignment w:val="baseline"/>
        <w:rPr>
          <w:rFonts w:ascii="Arial" w:eastAsia="Arial" w:hAnsi="Arial"/>
          <w:color w:val="000000"/>
          <w:sz w:val="15"/>
          <w:lang w:val="es-ES"/>
        </w:rPr>
      </w:pPr>
      <w:r>
        <w:rPr>
          <w:rFonts w:ascii="Arial" w:eastAsia="Arial" w:hAnsi="Arial"/>
          <w:color w:val="000000"/>
          <w:sz w:val="15"/>
          <w:lang w:val="es-ES"/>
        </w:rPr>
        <w:t>Avenida De las Tirajanas 151, Santa Lucía de Tirajana. 35110 (Las Palmas). Tfno. 928727200. Fax: 928727235</w:t>
      </w:r>
    </w:p>
    <w:p w:rsidR="00002855" w:rsidRDefault="00002855">
      <w:pPr>
        <w:sectPr w:rsidR="00002855">
          <w:type w:val="continuous"/>
          <w:pgSz w:w="11909" w:h="16838"/>
          <w:pgMar w:top="280" w:right="1207" w:bottom="188" w:left="1208" w:header="720" w:footer="720" w:gutter="0"/>
          <w:cols w:space="720"/>
        </w:sectPr>
      </w:pPr>
    </w:p>
    <w:p w:rsidR="00002855" w:rsidRDefault="00794798">
      <w:pPr>
        <w:spacing w:before="18" w:after="190"/>
        <w:textAlignment w:val="baseline"/>
      </w:pPr>
      <w:r>
        <w:rPr>
          <w:noProof/>
          <w:lang w:val="es-ES" w:eastAsia="es-ES"/>
        </w:rPr>
        <w:lastRenderedPageBreak/>
        <w:drawing>
          <wp:inline distT="0" distB="0" distL="0" distR="0">
            <wp:extent cx="469900" cy="57912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6" cstate="print"/>
                    <a:stretch>
                      <a:fillRect/>
                    </a:stretch>
                  </pic:blipFill>
                  <pic:spPr>
                    <a:xfrm>
                      <a:off x="0" y="0"/>
                      <a:ext cx="469900" cy="579120"/>
                    </a:xfrm>
                    <a:prstGeom prst="rect">
                      <a:avLst/>
                    </a:prstGeom>
                  </pic:spPr>
                </pic:pic>
              </a:graphicData>
            </a:graphic>
          </wp:inline>
        </w:drawing>
      </w:r>
    </w:p>
    <w:p w:rsidR="00002855" w:rsidRDefault="00002855">
      <w:pPr>
        <w:spacing w:before="18" w:after="190"/>
        <w:sectPr w:rsidR="00002855">
          <w:pgSz w:w="11909" w:h="16838"/>
          <w:pgMar w:top="280" w:right="9595" w:bottom="188" w:left="1574" w:header="720" w:footer="720" w:gutter="0"/>
          <w:cols w:space="720"/>
        </w:sectPr>
      </w:pPr>
    </w:p>
    <w:p w:rsidR="00002855" w:rsidRDefault="00794798">
      <w:pPr>
        <w:spacing w:before="2" w:line="307" w:lineRule="exact"/>
        <w:ind w:left="216" w:right="216"/>
        <w:jc w:val="both"/>
        <w:textAlignment w:val="baseline"/>
        <w:rPr>
          <w:rFonts w:ascii="Arial" w:eastAsia="Arial" w:hAnsi="Arial"/>
          <w:i/>
          <w:color w:val="000000"/>
          <w:spacing w:val="-7"/>
          <w:sz w:val="24"/>
          <w:lang w:val="es-ES"/>
        </w:rPr>
      </w:pPr>
      <w:r>
        <w:rPr>
          <w:rFonts w:ascii="Arial" w:eastAsia="Arial" w:hAnsi="Arial"/>
          <w:i/>
          <w:color w:val="000000"/>
          <w:spacing w:val="-7"/>
          <w:sz w:val="24"/>
          <w:lang w:val="es-ES"/>
        </w:rPr>
        <w:lastRenderedPageBreak/>
        <w:t xml:space="preserve">Real Decreto 465/2020, de conformidad con las Bases Reguladoras Específicas así como la Convocatoria aprobada por Decreto </w:t>
      </w:r>
      <w:r>
        <w:rPr>
          <w:rFonts w:ascii="Arial" w:eastAsia="Arial" w:hAnsi="Arial"/>
          <w:b/>
          <w:i/>
          <w:color w:val="000000"/>
          <w:spacing w:val="-7"/>
          <w:sz w:val="23"/>
          <w:lang w:val="es-ES"/>
        </w:rPr>
        <w:t>2022-7591 de fecha 30/12/2022</w:t>
      </w:r>
      <w:r>
        <w:rPr>
          <w:rFonts w:ascii="Arial" w:eastAsia="Arial" w:hAnsi="Arial"/>
          <w:i/>
          <w:color w:val="000000"/>
          <w:spacing w:val="-7"/>
          <w:sz w:val="24"/>
          <w:lang w:val="es-ES"/>
        </w:rPr>
        <w:t xml:space="preserve">, con número de Boletín Oficial de la Provincia de Las Palmas, número 3 de fecha viernes 6 de enero de 2023, con la aplicación presupuestaria </w:t>
      </w:r>
      <w:r>
        <w:rPr>
          <w:rFonts w:ascii="Arial" w:eastAsia="Arial" w:hAnsi="Arial"/>
          <w:b/>
          <w:i/>
          <w:color w:val="000000"/>
          <w:spacing w:val="-7"/>
          <w:sz w:val="23"/>
          <w:lang w:val="es-ES"/>
        </w:rPr>
        <w:t xml:space="preserve">4310-4700000 </w:t>
      </w:r>
      <w:r>
        <w:rPr>
          <w:rFonts w:ascii="Arial" w:eastAsia="Arial" w:hAnsi="Arial"/>
          <w:i/>
          <w:color w:val="000000"/>
          <w:spacing w:val="-7"/>
          <w:sz w:val="24"/>
          <w:lang w:val="es-ES"/>
        </w:rPr>
        <w:t xml:space="preserve">del Presupuesto del Gasto denominada </w:t>
      </w:r>
      <w:r>
        <w:rPr>
          <w:rFonts w:ascii="Arial" w:eastAsia="Arial" w:hAnsi="Arial"/>
          <w:b/>
          <w:i/>
          <w:color w:val="000000"/>
          <w:spacing w:val="-7"/>
          <w:sz w:val="23"/>
          <w:lang w:val="es-ES"/>
        </w:rPr>
        <w:t xml:space="preserve">APOYO A PYMES Y AUTÓNOMOS </w:t>
      </w:r>
      <w:r>
        <w:rPr>
          <w:rFonts w:ascii="Arial" w:eastAsia="Arial" w:hAnsi="Arial"/>
          <w:i/>
          <w:color w:val="000000"/>
          <w:spacing w:val="-7"/>
          <w:sz w:val="24"/>
          <w:lang w:val="es-ES"/>
        </w:rPr>
        <w:t xml:space="preserve">ascendiendo el importe conjunto de su </w:t>
      </w:r>
      <w:r>
        <w:rPr>
          <w:rFonts w:ascii="Arial" w:eastAsia="Arial" w:hAnsi="Arial"/>
          <w:i/>
          <w:color w:val="000000"/>
          <w:spacing w:val="-7"/>
          <w:sz w:val="24"/>
          <w:lang w:val="es-ES"/>
        </w:rPr>
        <w:t xml:space="preserve">totalidad a la cantidad de </w:t>
      </w:r>
      <w:r>
        <w:rPr>
          <w:rFonts w:ascii="Arial" w:eastAsia="Arial" w:hAnsi="Arial"/>
          <w:b/>
          <w:i/>
          <w:color w:val="000000"/>
          <w:spacing w:val="-7"/>
          <w:sz w:val="23"/>
          <w:lang w:val="es-ES"/>
        </w:rPr>
        <w:t xml:space="preserve">1.770.000,00# </w:t>
      </w:r>
      <w:r>
        <w:rPr>
          <w:rFonts w:ascii="Arial" w:eastAsia="Arial" w:hAnsi="Arial"/>
          <w:i/>
          <w:color w:val="000000"/>
          <w:spacing w:val="-7"/>
          <w:sz w:val="24"/>
          <w:lang w:val="es-ES"/>
        </w:rPr>
        <w:t>.</w:t>
      </w:r>
    </w:p>
    <w:p w:rsidR="00002855" w:rsidRDefault="00794798">
      <w:pPr>
        <w:spacing w:before="243" w:line="307" w:lineRule="exact"/>
        <w:ind w:left="216" w:right="216"/>
        <w:jc w:val="both"/>
        <w:textAlignment w:val="baseline"/>
        <w:rPr>
          <w:rFonts w:ascii="Arial" w:eastAsia="Arial" w:hAnsi="Arial"/>
          <w:b/>
          <w:i/>
          <w:color w:val="000000"/>
          <w:spacing w:val="-9"/>
          <w:sz w:val="23"/>
          <w:lang w:val="es-ES"/>
        </w:rPr>
      </w:pPr>
      <w:r>
        <w:rPr>
          <w:rFonts w:ascii="Arial" w:eastAsia="Arial" w:hAnsi="Arial"/>
          <w:b/>
          <w:i/>
          <w:color w:val="000000"/>
          <w:spacing w:val="-9"/>
          <w:sz w:val="23"/>
          <w:lang w:val="es-ES"/>
        </w:rPr>
        <w:t xml:space="preserve">QUINTO.- Disponer el gasto y conceder a los solicitantes </w:t>
      </w:r>
      <w:r>
        <w:rPr>
          <w:rFonts w:ascii="Arial" w:eastAsia="Arial" w:hAnsi="Arial"/>
          <w:i/>
          <w:color w:val="000000"/>
          <w:spacing w:val="-9"/>
          <w:sz w:val="24"/>
          <w:lang w:val="es-ES"/>
        </w:rPr>
        <w:t xml:space="preserve">relacionados en el </w:t>
      </w:r>
      <w:r>
        <w:rPr>
          <w:rFonts w:ascii="Arial" w:eastAsia="Arial" w:hAnsi="Arial"/>
          <w:b/>
          <w:i/>
          <w:color w:val="000000"/>
          <w:spacing w:val="-9"/>
          <w:sz w:val="23"/>
          <w:lang w:val="es-ES"/>
        </w:rPr>
        <w:t xml:space="preserve">ANEXO IV </w:t>
      </w:r>
      <w:r>
        <w:rPr>
          <w:rFonts w:ascii="Arial" w:eastAsia="Arial" w:hAnsi="Arial"/>
          <w:i/>
          <w:color w:val="000000"/>
          <w:spacing w:val="-9"/>
          <w:sz w:val="24"/>
          <w:lang w:val="es-ES"/>
        </w:rPr>
        <w:t xml:space="preserve">de la presente Resolución, que; analizadas por la Cámara Oficial de Comercio, Industria, Servicios y Navegación de Gran Canaria </w:t>
      </w:r>
      <w:r>
        <w:rPr>
          <w:rFonts w:ascii="Arial" w:eastAsia="Arial" w:hAnsi="Arial"/>
          <w:i/>
          <w:color w:val="000000"/>
          <w:spacing w:val="-9"/>
          <w:sz w:val="24"/>
          <w:lang w:val="es-ES"/>
        </w:rPr>
        <w:t>las cuentas justificativas aportadas y firmadas por la representante en fecha comprendida entre el 26/10/2023 y 13/11/2023 y que constan en el expediente de cada beneficiario cumplen la totalidad de los requisitos establecidos y que se consideran susceptib</w:t>
      </w:r>
      <w:r>
        <w:rPr>
          <w:rFonts w:ascii="Arial" w:eastAsia="Arial" w:hAnsi="Arial"/>
          <w:i/>
          <w:color w:val="000000"/>
          <w:spacing w:val="-9"/>
          <w:sz w:val="24"/>
          <w:lang w:val="es-ES"/>
        </w:rPr>
        <w:t xml:space="preserve">les de obtener subvención en la convocatoria antes mencionada ( </w:t>
      </w:r>
      <w:r>
        <w:rPr>
          <w:rFonts w:ascii="Arial" w:eastAsia="Arial" w:hAnsi="Arial"/>
          <w:b/>
          <w:i/>
          <w:color w:val="000000"/>
          <w:spacing w:val="-9"/>
          <w:sz w:val="23"/>
          <w:lang w:val="es-ES"/>
        </w:rPr>
        <w:t>886 beneficiarios</w:t>
      </w:r>
      <w:r>
        <w:rPr>
          <w:rFonts w:ascii="Arial" w:eastAsia="Arial" w:hAnsi="Arial"/>
          <w:i/>
          <w:color w:val="000000"/>
          <w:spacing w:val="-9"/>
          <w:sz w:val="24"/>
          <w:lang w:val="es-ES"/>
        </w:rPr>
        <w:t xml:space="preserve">), el importe de la subvención indicado para cada uno de ellos, con cargo a la aplicación presupuestaria </w:t>
      </w:r>
      <w:r>
        <w:rPr>
          <w:rFonts w:ascii="Arial" w:eastAsia="Arial" w:hAnsi="Arial"/>
          <w:b/>
          <w:i/>
          <w:color w:val="000000"/>
          <w:spacing w:val="-9"/>
          <w:sz w:val="23"/>
          <w:lang w:val="es-ES"/>
        </w:rPr>
        <w:t xml:space="preserve">4310-4700000 </w:t>
      </w:r>
      <w:r>
        <w:rPr>
          <w:rFonts w:ascii="Arial" w:eastAsia="Arial" w:hAnsi="Arial"/>
          <w:i/>
          <w:color w:val="000000"/>
          <w:spacing w:val="-9"/>
          <w:sz w:val="24"/>
          <w:lang w:val="es-ES"/>
        </w:rPr>
        <w:t xml:space="preserve">del Presupuesto del Gasto denominada </w:t>
      </w:r>
      <w:r>
        <w:rPr>
          <w:rFonts w:ascii="Arial" w:eastAsia="Arial" w:hAnsi="Arial"/>
          <w:b/>
          <w:i/>
          <w:color w:val="000000"/>
          <w:spacing w:val="-9"/>
          <w:sz w:val="23"/>
          <w:lang w:val="es-ES"/>
        </w:rPr>
        <w:t>APOYO A PYMES Y AUTÓ</w:t>
      </w:r>
      <w:r>
        <w:rPr>
          <w:rFonts w:ascii="Arial" w:eastAsia="Arial" w:hAnsi="Arial"/>
          <w:b/>
          <w:i/>
          <w:color w:val="000000"/>
          <w:spacing w:val="-9"/>
          <w:sz w:val="23"/>
          <w:lang w:val="es-ES"/>
        </w:rPr>
        <w:t xml:space="preserve">NOMOS </w:t>
      </w:r>
      <w:r>
        <w:rPr>
          <w:rFonts w:ascii="Arial" w:eastAsia="Arial" w:hAnsi="Arial"/>
          <w:i/>
          <w:color w:val="000000"/>
          <w:spacing w:val="-9"/>
          <w:sz w:val="24"/>
          <w:lang w:val="es-ES"/>
        </w:rPr>
        <w:t xml:space="preserve">ascendiendo el importe conjunto de su totalidad a la cantidad de </w:t>
      </w:r>
      <w:r>
        <w:rPr>
          <w:rFonts w:ascii="Arial" w:eastAsia="Arial" w:hAnsi="Arial"/>
          <w:b/>
          <w:i/>
          <w:color w:val="000000"/>
          <w:spacing w:val="-9"/>
          <w:sz w:val="23"/>
          <w:lang w:val="es-ES"/>
        </w:rPr>
        <w:t xml:space="preserve">1.508.967,04#, </w:t>
      </w:r>
      <w:r>
        <w:rPr>
          <w:rFonts w:ascii="Arial" w:eastAsia="Arial" w:hAnsi="Arial"/>
          <w:i/>
          <w:color w:val="000000"/>
          <w:spacing w:val="-9"/>
          <w:sz w:val="24"/>
          <w:lang w:val="es-ES"/>
        </w:rPr>
        <w:t>en la cuantía correspondiente en cada solicitud, sin exceder, en ningún caso, del importe máximo previsto en la Convocatoria (</w:t>
      </w:r>
      <w:r>
        <w:rPr>
          <w:rFonts w:ascii="Arial" w:eastAsia="Arial" w:hAnsi="Arial"/>
          <w:b/>
          <w:i/>
          <w:color w:val="000000"/>
          <w:spacing w:val="-9"/>
          <w:sz w:val="23"/>
          <w:lang w:val="es-ES"/>
        </w:rPr>
        <w:t xml:space="preserve">Anexo IV) </w:t>
      </w:r>
      <w:r>
        <w:rPr>
          <w:rFonts w:ascii="Arial" w:eastAsia="Arial" w:hAnsi="Arial"/>
          <w:i/>
          <w:color w:val="000000"/>
          <w:spacing w:val="-9"/>
          <w:sz w:val="24"/>
          <w:lang w:val="es-ES"/>
        </w:rPr>
        <w:t>que forma parte integrante de este</w:t>
      </w:r>
      <w:r>
        <w:rPr>
          <w:rFonts w:ascii="Arial" w:eastAsia="Arial" w:hAnsi="Arial"/>
          <w:i/>
          <w:color w:val="000000"/>
          <w:spacing w:val="-9"/>
          <w:sz w:val="24"/>
          <w:lang w:val="es-ES"/>
        </w:rPr>
        <w:t xml:space="preserve"> informe. (...)»</w:t>
      </w:r>
    </w:p>
    <w:p w:rsidR="00002855" w:rsidRDefault="00794798">
      <w:pPr>
        <w:spacing w:before="241" w:line="307" w:lineRule="exact"/>
        <w:ind w:left="216" w:right="216"/>
        <w:jc w:val="both"/>
        <w:textAlignment w:val="baseline"/>
        <w:rPr>
          <w:rFonts w:ascii="Arial" w:eastAsia="Arial" w:hAnsi="Arial"/>
          <w:i/>
          <w:color w:val="000000"/>
          <w:spacing w:val="-8"/>
          <w:sz w:val="24"/>
          <w:lang w:val="es-ES"/>
        </w:rPr>
      </w:pPr>
      <w:r>
        <w:rPr>
          <w:rFonts w:ascii="Arial" w:eastAsia="Arial" w:hAnsi="Arial"/>
          <w:i/>
          <w:color w:val="000000"/>
          <w:spacing w:val="-8"/>
          <w:sz w:val="24"/>
          <w:lang w:val="es-ES"/>
        </w:rPr>
        <w:t xml:space="preserve">Visto que la Cámara Oficial de Comercio, Industria, Servicios y Navegación, además de las recogidas en el artículo 15 de la Ley General de Subvenciones, ha presentado la siguiente documentación, en relación con las obligaciones contenidas </w:t>
      </w:r>
      <w:r>
        <w:rPr>
          <w:rFonts w:ascii="Arial" w:eastAsia="Arial" w:hAnsi="Arial"/>
          <w:i/>
          <w:color w:val="000000"/>
          <w:spacing w:val="-8"/>
          <w:sz w:val="24"/>
          <w:lang w:val="es-ES"/>
        </w:rPr>
        <w:t>en la cláusula sexta del Convenio suscrito:</w:t>
      </w:r>
    </w:p>
    <w:p w:rsidR="00002855" w:rsidRDefault="00002855">
      <w:pPr>
        <w:spacing w:before="241" w:line="307" w:lineRule="exact"/>
        <w:ind w:right="216"/>
        <w:jc w:val="both"/>
        <w:textAlignment w:val="baseline"/>
        <w:rPr>
          <w:rFonts w:ascii="Arial" w:eastAsia="Arial" w:hAnsi="Arial"/>
          <w:i/>
          <w:color w:val="000000"/>
          <w:sz w:val="24"/>
          <w:lang w:val="es-ES"/>
        </w:rPr>
      </w:pPr>
      <w:r w:rsidRPr="00002855">
        <w:pict>
          <v:shape id="_x0000_s1036" type="#_x0000_t202" style="position:absolute;left:0;text-align:left;margin-left:60.4pt;margin-top:6in;width:31.75pt;height:350.5pt;z-index:-251644416;mso-wrap-distance-left:0;mso-wrap-distance-right:0;mso-position-horizontal-relative:page;mso-position-vertical-relative:page" filled="f" stroked="f">
            <v:textbox inset="0,0,0,0">
              <w:txbxContent>
                <w:p w:rsidR="00002855" w:rsidRDefault="00794798">
                  <w:pPr>
                    <w:spacing w:before="365" w:after="1364" w:line="105" w:lineRule="exact"/>
                    <w:ind w:left="458" w:right="72"/>
                    <w:textAlignment w:val="baseline"/>
                  </w:pPr>
                  <w:r>
                    <w:rPr>
                      <w:noProof/>
                      <w:lang w:val="es-ES" w:eastAsia="es-ES"/>
                    </w:rPr>
                    <w:drawing>
                      <wp:inline distT="0" distB="0" distL="0" distR="0">
                        <wp:extent cx="66675" cy="6667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8"/>
                                <a:stretch>
                                  <a:fillRect/>
                                </a:stretch>
                              </pic:blipFill>
                              <pic:spPr>
                                <a:xfrm>
                                  <a:off x="0" y="0"/>
                                  <a:ext cx="66675" cy="66675"/>
                                </a:xfrm>
                                <a:prstGeom prst="rect">
                                  <a:avLst/>
                                </a:prstGeom>
                              </pic:spPr>
                            </pic:pic>
                          </a:graphicData>
                        </a:graphic>
                      </wp:inline>
                    </w:drawing>
                  </w:r>
                </w:p>
                <w:p w:rsidR="00002855" w:rsidRDefault="00794798">
                  <w:pPr>
                    <w:spacing w:after="1056" w:line="105" w:lineRule="exact"/>
                    <w:ind w:left="458" w:right="72"/>
                    <w:textAlignment w:val="baseline"/>
                  </w:pPr>
                  <w:r>
                    <w:rPr>
                      <w:noProof/>
                      <w:lang w:val="es-ES" w:eastAsia="es-ES"/>
                    </w:rPr>
                    <w:drawing>
                      <wp:inline distT="0" distB="0" distL="0" distR="0">
                        <wp:extent cx="66675" cy="6667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9"/>
                                <a:stretch>
                                  <a:fillRect/>
                                </a:stretch>
                              </pic:blipFill>
                              <pic:spPr>
                                <a:xfrm>
                                  <a:off x="0" y="0"/>
                                  <a:ext cx="66675" cy="66675"/>
                                </a:xfrm>
                                <a:prstGeom prst="rect">
                                  <a:avLst/>
                                </a:prstGeom>
                              </pic:spPr>
                            </pic:pic>
                          </a:graphicData>
                        </a:graphic>
                      </wp:inline>
                    </w:drawing>
                  </w:r>
                </w:p>
                <w:p w:rsidR="00002855" w:rsidRDefault="00794798">
                  <w:pPr>
                    <w:spacing w:after="1061" w:line="106" w:lineRule="exact"/>
                    <w:ind w:left="458" w:right="72"/>
                    <w:textAlignment w:val="baseline"/>
                  </w:pPr>
                  <w:r>
                    <w:rPr>
                      <w:noProof/>
                      <w:lang w:val="es-ES" w:eastAsia="es-ES"/>
                    </w:rPr>
                    <w:drawing>
                      <wp:inline distT="0" distB="0" distL="0" distR="0">
                        <wp:extent cx="66675" cy="6731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10"/>
                                <a:stretch>
                                  <a:fillRect/>
                                </a:stretch>
                              </pic:blipFill>
                              <pic:spPr>
                                <a:xfrm>
                                  <a:off x="0" y="0"/>
                                  <a:ext cx="66675" cy="67310"/>
                                </a:xfrm>
                                <a:prstGeom prst="rect">
                                  <a:avLst/>
                                </a:prstGeom>
                              </pic:spPr>
                            </pic:pic>
                          </a:graphicData>
                        </a:graphic>
                      </wp:inline>
                    </w:drawing>
                  </w:r>
                </w:p>
                <w:p w:rsidR="00002855" w:rsidRDefault="00794798">
                  <w:pPr>
                    <w:spacing w:line="105" w:lineRule="exact"/>
                    <w:ind w:left="458" w:right="72"/>
                    <w:textAlignment w:val="baseline"/>
                  </w:pPr>
                  <w:r>
                    <w:rPr>
                      <w:noProof/>
                      <w:lang w:val="es-ES" w:eastAsia="es-ES"/>
                    </w:rPr>
                    <w:drawing>
                      <wp:inline distT="0" distB="0" distL="0" distR="0">
                        <wp:extent cx="66675" cy="6667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11"/>
                                <a:stretch>
                                  <a:fillRect/>
                                </a:stretch>
                              </pic:blipFill>
                              <pic:spPr>
                                <a:xfrm>
                                  <a:off x="0" y="0"/>
                                  <a:ext cx="66675" cy="66675"/>
                                </a:xfrm>
                                <a:prstGeom prst="rect">
                                  <a:avLst/>
                                </a:prstGeom>
                              </pic:spPr>
                            </pic:pic>
                          </a:graphicData>
                        </a:graphic>
                      </wp:inline>
                    </w:drawing>
                  </w:r>
                </w:p>
              </w:txbxContent>
            </v:textbox>
            <w10:wrap type="square" anchorx="page" anchory="page"/>
          </v:shape>
        </w:pict>
      </w:r>
      <w:r w:rsidR="00794798">
        <w:rPr>
          <w:rFonts w:ascii="Arial" w:eastAsia="Arial" w:hAnsi="Arial"/>
          <w:i/>
          <w:color w:val="000000"/>
          <w:sz w:val="24"/>
          <w:lang w:val="es-ES"/>
        </w:rPr>
        <w:t>Informe de la resolución definitiva donde consta que se han sido revisados, todos los solicitantes aprobados (886) cumplen con los requisitos exigidos en las bases reguladoras del procedimiento (Registro de Entrada 2023-E-RE-19825 de fecha 16/11 /2023).</w:t>
      </w:r>
    </w:p>
    <w:p w:rsidR="00002855" w:rsidRDefault="00002855">
      <w:pPr>
        <w:spacing w:before="245" w:line="307" w:lineRule="exact"/>
        <w:jc w:val="both"/>
        <w:textAlignment w:val="baseline"/>
        <w:rPr>
          <w:rFonts w:ascii="Arial" w:eastAsia="Arial" w:hAnsi="Arial"/>
          <w:i/>
          <w:color w:val="000000"/>
          <w:sz w:val="24"/>
          <w:lang w:val="es-ES"/>
        </w:rPr>
      </w:pPr>
      <w:r w:rsidRPr="00002855">
        <w:pict>
          <v:shape id="_x0000_s1035" type="#_x0000_t202" style="position:absolute;left:0;text-align:left;margin-left:524.9pt;margin-top:505.6pt;width:43.4pt;height:315.4pt;z-index:-251643392;mso-wrap-distance-left:0;mso-wrap-distance-right:0;mso-position-horizontal-relative:page;mso-position-vertical-relative:page" filled="f" stroked="f">
            <v:textbox style="layout-flow:vertical;mso-layout-flow-alt:bottom-to-top" inset="0,0,0,0">
              <w:txbxContent>
                <w:p w:rsidR="00002855" w:rsidRDefault="00002855"/>
              </w:txbxContent>
            </v:textbox>
            <w10:wrap type="square" anchorx="page" anchory="page"/>
          </v:shape>
        </w:pict>
      </w:r>
      <w:r w:rsidRPr="00002855">
        <w:pict>
          <v:shape id="_x0000_s1034" type="#_x0000_t202" style="position:absolute;left:0;text-align:left;margin-left:549.1pt;margin-top:505.6pt;width:19.2pt;height:267.45pt;z-index:-251642368;mso-wrap-distance-left:0;mso-wrap-distance-right:0;mso-position-horizontal-relative:page;mso-position-vertical-relative:page" filled="f" stroked="f">
            <v:textbox style="layout-flow:vertical;mso-layout-flow-alt:bottom-to-top" inset="0,0,0,0">
              <w:txbxContent>
                <w:p w:rsidR="00002855" w:rsidRDefault="00794798">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6TJ7E23Q6KWRQYSNYDF9NG3S9</w:t>
                  </w:r>
                </w:p>
                <w:p w:rsidR="00002855" w:rsidRDefault="00794798">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002855" w:rsidRDefault="00794798">
                  <w:pPr>
                    <w:spacing w:line="115" w:lineRule="exact"/>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7 de 10</w:t>
                  </w:r>
                </w:p>
              </w:txbxContent>
            </v:textbox>
            <w10:wrap type="square" anchorx="page" anchory="page"/>
          </v:shape>
        </w:pict>
      </w:r>
      <w:r w:rsidRPr="00002855">
        <w:pict>
          <v:shape id="_x0000_s1033" type="#_x0000_t202" style="position:absolute;left:0;text-align:left;margin-left:524.9pt;margin-top:773.05pt;width:43.4pt;height:47.05pt;z-index:-251641344;mso-wrap-distance-left:0;mso-wrap-distance-right:0;mso-position-horizontal-relative:page;mso-position-vertical-relative:page" filled="f" stroked="f">
            <v:textbox inset="0,0,0,0">
              <w:txbxContent>
                <w:p w:rsidR="00002855" w:rsidRDefault="00794798">
                  <w:pPr>
                    <w:spacing w:before="120" w:after="164"/>
                    <w:ind w:left="182" w:right="28"/>
                    <w:textAlignment w:val="baseline"/>
                  </w:pPr>
                  <w:r>
                    <w:rPr>
                      <w:noProof/>
                      <w:lang w:val="es-ES" w:eastAsia="es-ES"/>
                    </w:rPr>
                    <w:drawing>
                      <wp:inline distT="0" distB="0" distL="0" distR="0">
                        <wp:extent cx="417830" cy="41719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7"/>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794798">
        <w:rPr>
          <w:rFonts w:ascii="Arial" w:eastAsia="Arial" w:hAnsi="Arial"/>
          <w:i/>
          <w:color w:val="000000"/>
          <w:sz w:val="24"/>
          <w:lang w:val="es-ES"/>
        </w:rPr>
        <w:t>Las cuentas justificativas de cada uno de los bene</w:t>
      </w:r>
      <w:r w:rsidR="00794798">
        <w:rPr>
          <w:rFonts w:ascii="Arial" w:eastAsia="Arial" w:hAnsi="Arial"/>
          <w:i/>
          <w:color w:val="000000"/>
          <w:sz w:val="24"/>
          <w:lang w:val="es-ES"/>
        </w:rPr>
        <w:t>ficiarios (en orden de la (1-886), presentado a través de la sede electrónica del Ayuntamiento de Santa Lucía de Tirajana, de fecha comprendida 26/10/2023 hasta el 13/11/2023.</w:t>
      </w:r>
    </w:p>
    <w:p w:rsidR="00002855" w:rsidRDefault="00794798">
      <w:pPr>
        <w:spacing w:before="241" w:line="307" w:lineRule="exact"/>
        <w:jc w:val="both"/>
        <w:textAlignment w:val="baseline"/>
        <w:rPr>
          <w:rFonts w:ascii="Arial" w:eastAsia="Arial" w:hAnsi="Arial"/>
          <w:i/>
          <w:color w:val="000000"/>
          <w:sz w:val="24"/>
          <w:lang w:val="es-ES"/>
        </w:rPr>
      </w:pPr>
      <w:r>
        <w:rPr>
          <w:rFonts w:ascii="Arial" w:eastAsia="Arial" w:hAnsi="Arial"/>
          <w:i/>
          <w:color w:val="000000"/>
          <w:sz w:val="24"/>
          <w:lang w:val="es-ES"/>
        </w:rPr>
        <w:t>La documentación relacionada con cada uno de los expedientes (un total de 994) p</w:t>
      </w:r>
      <w:r>
        <w:rPr>
          <w:rFonts w:ascii="Arial" w:eastAsia="Arial" w:hAnsi="Arial"/>
          <w:i/>
          <w:color w:val="000000"/>
          <w:sz w:val="24"/>
          <w:lang w:val="es-ES"/>
        </w:rPr>
        <w:t>resentada a través de la sede electrónica del Ayuntamiento de Santa Lucía de Tirajana, de fecha comprendida entre 30/11/2023 hasta el 19/12/2023.</w:t>
      </w:r>
    </w:p>
    <w:p w:rsidR="00002855" w:rsidRDefault="00794798">
      <w:pPr>
        <w:spacing w:before="251" w:after="787" w:line="307" w:lineRule="exact"/>
        <w:jc w:val="both"/>
        <w:textAlignment w:val="baseline"/>
        <w:rPr>
          <w:rFonts w:ascii="Arial" w:eastAsia="Arial" w:hAnsi="Arial"/>
          <w:i/>
          <w:color w:val="000000"/>
          <w:spacing w:val="-9"/>
          <w:sz w:val="24"/>
          <w:lang w:val="es-ES"/>
        </w:rPr>
      </w:pPr>
      <w:r>
        <w:rPr>
          <w:rFonts w:ascii="Arial" w:eastAsia="Arial" w:hAnsi="Arial"/>
          <w:i/>
          <w:color w:val="000000"/>
          <w:spacing w:val="-9"/>
          <w:sz w:val="24"/>
          <w:lang w:val="es-ES"/>
        </w:rPr>
        <w:t xml:space="preserve">Los documentos acreditativos de que la </w:t>
      </w:r>
      <w:r>
        <w:rPr>
          <w:rFonts w:ascii="Arial" w:eastAsia="Arial" w:hAnsi="Arial"/>
          <w:b/>
          <w:color w:val="000000"/>
          <w:spacing w:val="-9"/>
          <w:lang w:val="es-ES"/>
        </w:rPr>
        <w:t xml:space="preserve">Cámara Oficial de Comercio, Industria, Servicios, Navegación de Gran Canaria </w:t>
      </w:r>
      <w:r>
        <w:rPr>
          <w:rFonts w:ascii="Arial" w:eastAsia="Arial" w:hAnsi="Arial"/>
          <w:i/>
          <w:color w:val="000000"/>
          <w:spacing w:val="-9"/>
          <w:sz w:val="24"/>
          <w:lang w:val="es-ES"/>
        </w:rPr>
        <w:t>se encuentra al corriente con las Obligaciones Fiscales frente a la Agencia Tributaria Canaria, a la Agencia Estatal de la Administración Tributaria y de la Tesorería General de l</w:t>
      </w:r>
      <w:r>
        <w:rPr>
          <w:rFonts w:ascii="Arial" w:eastAsia="Arial" w:hAnsi="Arial"/>
          <w:i/>
          <w:color w:val="000000"/>
          <w:spacing w:val="-9"/>
          <w:sz w:val="24"/>
          <w:lang w:val="es-ES"/>
        </w:rPr>
        <w:t>a Seguridad Social, todos ellos con fecha de emisión del día 25/10/2023, presentados a través de la sede electrónica del Ayuntamiento de Santa Lucía de Tirajana con registro de entrada 2023-E-RE-22850 de fecha 20/12/2023.</w:t>
      </w:r>
    </w:p>
    <w:p w:rsidR="00002855" w:rsidRDefault="00002855">
      <w:pPr>
        <w:spacing w:before="225" w:line="205" w:lineRule="exact"/>
        <w:jc w:val="center"/>
        <w:textAlignment w:val="baseline"/>
        <w:rPr>
          <w:rFonts w:ascii="Arial" w:eastAsia="Arial" w:hAnsi="Arial"/>
          <w:b/>
          <w:color w:val="000000"/>
          <w:sz w:val="18"/>
          <w:lang w:val="es-ES"/>
        </w:rPr>
      </w:pPr>
      <w:r w:rsidRPr="00002855">
        <w:pict>
          <v:line id="_x0000_s1032" style="position:absolute;left:0;text-align:left;z-index:251649536;mso-position-horizontal-relative:page;mso-position-vertical-relative:page" from="70.8pt,782.15pt" to="524.7pt,782.15pt" strokeweight=".95pt">
            <w10:wrap anchorx="page" anchory="page"/>
          </v:line>
        </w:pict>
      </w:r>
      <w:r w:rsidR="00794798">
        <w:rPr>
          <w:rFonts w:ascii="Arial" w:eastAsia="Arial" w:hAnsi="Arial"/>
          <w:b/>
          <w:color w:val="000000"/>
          <w:sz w:val="18"/>
          <w:lang w:val="es-ES"/>
        </w:rPr>
        <w:t>Ayuntamiento de Santa Lucía de Ti</w:t>
      </w:r>
      <w:r w:rsidR="00794798">
        <w:rPr>
          <w:rFonts w:ascii="Arial" w:eastAsia="Arial" w:hAnsi="Arial"/>
          <w:b/>
          <w:color w:val="000000"/>
          <w:sz w:val="18"/>
          <w:lang w:val="es-ES"/>
        </w:rPr>
        <w:t>rajana</w:t>
      </w:r>
    </w:p>
    <w:p w:rsidR="00002855" w:rsidRDefault="00794798">
      <w:pPr>
        <w:spacing w:before="164" w:line="174" w:lineRule="exact"/>
        <w:jc w:val="center"/>
        <w:textAlignment w:val="baseline"/>
        <w:rPr>
          <w:rFonts w:ascii="Arial" w:eastAsia="Arial" w:hAnsi="Arial"/>
          <w:b/>
          <w:color w:val="000000"/>
          <w:spacing w:val="-2"/>
          <w:sz w:val="15"/>
          <w:lang w:val="es-ES"/>
        </w:rPr>
      </w:pPr>
      <w:r>
        <w:rPr>
          <w:rFonts w:ascii="Arial" w:eastAsia="Arial" w:hAnsi="Arial"/>
          <w:b/>
          <w:color w:val="000000"/>
          <w:spacing w:val="-2"/>
          <w:sz w:val="15"/>
          <w:lang w:val="es-ES"/>
        </w:rPr>
        <w:t>Avenida De las Tirajanas 151, Santa Lucía de Tirajana. 35110 (Las Palmas). Tfno. 928727200. Fax: 928727235</w:t>
      </w:r>
    </w:p>
    <w:p w:rsidR="00002855" w:rsidRDefault="00002855">
      <w:pPr>
        <w:sectPr w:rsidR="00002855">
          <w:type w:val="continuous"/>
          <w:pgSz w:w="11909" w:h="16838"/>
          <w:pgMar w:top="280" w:right="1207" w:bottom="188" w:left="1208" w:header="720" w:footer="720" w:gutter="0"/>
          <w:cols w:space="720"/>
        </w:sectPr>
      </w:pPr>
    </w:p>
    <w:p w:rsidR="00002855" w:rsidRDefault="00794798">
      <w:pPr>
        <w:spacing w:before="1121" w:after="270" w:line="307" w:lineRule="exact"/>
        <w:ind w:right="936"/>
        <w:jc w:val="both"/>
        <w:textAlignment w:val="baseline"/>
        <w:rPr>
          <w:rFonts w:ascii="Arial" w:eastAsia="Arial" w:hAnsi="Arial"/>
          <w:b/>
          <w:i/>
          <w:color w:val="000000"/>
          <w:spacing w:val="-9"/>
          <w:sz w:val="23"/>
          <w:lang w:val="es-ES"/>
        </w:rPr>
      </w:pPr>
      <w:r>
        <w:rPr>
          <w:noProof/>
          <w:lang w:val="es-ES" w:eastAsia="es-ES"/>
        </w:rPr>
        <w:lastRenderedPageBreak/>
        <w:drawing>
          <wp:anchor distT="0" distB="0" distL="0" distR="0" simplePos="0" relativeHeight="251651584" behindDoc="1" locked="0" layoutInCell="1" allowOverlap="1">
            <wp:simplePos x="0" y="0"/>
            <wp:positionH relativeFrom="page">
              <wp:posOffset>895985</wp:posOffset>
            </wp:positionH>
            <wp:positionV relativeFrom="page">
              <wp:posOffset>189230</wp:posOffset>
            </wp:positionV>
            <wp:extent cx="469900" cy="840740"/>
            <wp:effectExtent l="0" t="0" r="0" b="0"/>
            <wp:wrapThrough wrapText="bothSides">
              <wp:wrapPolygon edited="0">
                <wp:start x="0" y="0"/>
                <wp:lineTo x="0" y="21586"/>
                <wp:lineTo x="5756" y="21586"/>
                <wp:lineTo x="5756" y="19402"/>
                <wp:lineTo x="21623" y="19402"/>
                <wp:lineTo x="21623" y="0"/>
                <wp:lineTo x="0" y="0"/>
              </wp:wrapPolygon>
            </wp:wrapThrough>
            <wp:docPr id="37" name="IrregularPicture"/>
            <wp:cNvGraphicFramePr/>
            <a:graphic xmlns:a="http://schemas.openxmlformats.org/drawingml/2006/main">
              <a:graphicData uri="http://schemas.openxmlformats.org/drawingml/2006/picture">
                <pic:pic xmlns:pic="http://schemas.openxmlformats.org/drawingml/2006/picture">
                  <pic:nvPicPr>
                    <pic:cNvPr id="38" name="Picture"/>
                    <pic:cNvPicPr preferRelativeResize="0"/>
                  </pic:nvPicPr>
                  <pic:blipFill>
                    <a:blip r:embed="rId12" cstate="print"/>
                    <a:stretch>
                      <a:fillRect/>
                    </a:stretch>
                  </pic:blipFill>
                  <pic:spPr>
                    <a:xfrm>
                      <a:off x="0" y="0"/>
                      <a:ext cx="469900" cy="840740"/>
                    </a:xfrm>
                    <a:prstGeom prst="rect">
                      <a:avLst/>
                    </a:prstGeom>
                  </pic:spPr>
                </pic:pic>
              </a:graphicData>
            </a:graphic>
          </wp:anchor>
        </w:drawing>
      </w:r>
      <w:r>
        <w:rPr>
          <w:rFonts w:ascii="Arial" w:eastAsia="Arial" w:hAnsi="Arial"/>
          <w:b/>
          <w:i/>
          <w:color w:val="000000"/>
          <w:spacing w:val="-9"/>
          <w:sz w:val="23"/>
          <w:lang w:val="es-ES"/>
        </w:rPr>
        <w:t>Las cargas masivas presentadas a través de la sede electrónica del Ayuntamiento de Santa Lucía de Tirajana con registro de entrada 2023-E-RE-22898 de fecha 20/12 /2023. (carga masiva Subvención, carga masiva Datper y Carga masiva Pago).</w:t>
      </w:r>
    </w:p>
    <w:tbl>
      <w:tblPr>
        <w:tblW w:w="0" w:type="auto"/>
        <w:tblLayout w:type="fixed"/>
        <w:tblCellMar>
          <w:left w:w="0" w:type="dxa"/>
          <w:right w:w="0" w:type="dxa"/>
        </w:tblCellMar>
        <w:tblLook w:val="0000"/>
      </w:tblPr>
      <w:tblGrid>
        <w:gridCol w:w="360"/>
        <w:gridCol w:w="9720"/>
      </w:tblGrid>
      <w:tr w:rsidR="00002855">
        <w:tblPrEx>
          <w:tblCellMar>
            <w:top w:w="0" w:type="dxa"/>
            <w:bottom w:w="0" w:type="dxa"/>
          </w:tblCellMar>
        </w:tblPrEx>
        <w:trPr>
          <w:trHeight w:hRule="exact" w:val="598"/>
        </w:trPr>
        <w:tc>
          <w:tcPr>
            <w:tcW w:w="360" w:type="dxa"/>
            <w:tcBorders>
              <w:top w:val="none" w:sz="0" w:space="0" w:color="000000"/>
              <w:left w:val="none" w:sz="0" w:space="0" w:color="000000"/>
              <w:bottom w:val="none" w:sz="0" w:space="0" w:color="000000"/>
              <w:right w:val="none" w:sz="0" w:space="0" w:color="000000"/>
            </w:tcBorders>
          </w:tcPr>
          <w:p w:rsidR="00002855" w:rsidRDefault="00794798">
            <w:pPr>
              <w:spacing w:after="30" w:line="146" w:lineRule="exact"/>
              <w:ind w:left="255"/>
              <w:jc w:val="right"/>
              <w:textAlignment w:val="baseline"/>
            </w:pPr>
            <w:r>
              <w:rPr>
                <w:noProof/>
                <w:lang w:val="es-ES" w:eastAsia="es-ES"/>
              </w:rPr>
              <w:drawing>
                <wp:inline distT="0" distB="0" distL="0" distR="0">
                  <wp:extent cx="66675" cy="6413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13" cstate="print"/>
                          <a:stretch>
                            <a:fillRect/>
                          </a:stretch>
                        </pic:blipFill>
                        <pic:spPr>
                          <a:xfrm>
                            <a:off x="0" y="0"/>
                            <a:ext cx="66675" cy="64135"/>
                          </a:xfrm>
                          <a:prstGeom prst="rect">
                            <a:avLst/>
                          </a:prstGeom>
                        </pic:spPr>
                      </pic:pic>
                    </a:graphicData>
                  </a:graphic>
                </wp:inline>
              </w:drawing>
            </w:r>
          </w:p>
        </w:tc>
        <w:tc>
          <w:tcPr>
            <w:tcW w:w="9720" w:type="dxa"/>
            <w:tcBorders>
              <w:top w:val="none" w:sz="0" w:space="0" w:color="000000"/>
              <w:left w:val="none" w:sz="0" w:space="0" w:color="000000"/>
              <w:bottom w:val="none" w:sz="0" w:space="0" w:color="000000"/>
              <w:right w:val="none" w:sz="0" w:space="0" w:color="000000"/>
            </w:tcBorders>
          </w:tcPr>
          <w:p w:rsidR="00002855" w:rsidRDefault="00794798">
            <w:pPr>
              <w:spacing w:after="20" w:line="285" w:lineRule="exact"/>
              <w:ind w:left="72" w:right="1008"/>
              <w:textAlignment w:val="baseline"/>
              <w:rPr>
                <w:rFonts w:ascii="Arial" w:eastAsia="Arial" w:hAnsi="Arial"/>
                <w:b/>
                <w:i/>
                <w:color w:val="000000"/>
                <w:spacing w:val="-9"/>
                <w:sz w:val="23"/>
                <w:lang w:val="es-ES"/>
              </w:rPr>
            </w:pPr>
            <w:r>
              <w:rPr>
                <w:rFonts w:ascii="Arial" w:eastAsia="Arial" w:hAnsi="Arial"/>
                <w:b/>
                <w:i/>
                <w:color w:val="000000"/>
                <w:spacing w:val="-9"/>
                <w:sz w:val="23"/>
                <w:lang w:val="es-ES"/>
              </w:rPr>
              <w:t>Memoria final pre</w:t>
            </w:r>
            <w:r>
              <w:rPr>
                <w:rFonts w:ascii="Arial" w:eastAsia="Arial" w:hAnsi="Arial"/>
                <w:b/>
                <w:i/>
                <w:color w:val="000000"/>
                <w:spacing w:val="-9"/>
                <w:sz w:val="23"/>
                <w:lang w:val="es-ES"/>
              </w:rPr>
              <w:t>sentada a través de la sede electrónica del Ayuntamiento de Santa Lucía de Tirajana con registro de entrada 2023-E-RE-22900 de fecha 20/12/2023.</w:t>
            </w:r>
          </w:p>
        </w:tc>
      </w:tr>
    </w:tbl>
    <w:p w:rsidR="00002855" w:rsidRDefault="00002855">
      <w:pPr>
        <w:spacing w:after="736" w:line="20" w:lineRule="exact"/>
      </w:pPr>
    </w:p>
    <w:p w:rsidR="00002855" w:rsidRDefault="00794798">
      <w:pPr>
        <w:spacing w:before="1" w:line="310" w:lineRule="exact"/>
        <w:ind w:right="1008"/>
        <w:jc w:val="both"/>
        <w:textAlignment w:val="baseline"/>
        <w:rPr>
          <w:rFonts w:ascii="Arial" w:eastAsia="Arial" w:hAnsi="Arial"/>
          <w:b/>
          <w:color w:val="000000"/>
          <w:lang w:val="es-ES"/>
        </w:rPr>
      </w:pPr>
      <w:r>
        <w:rPr>
          <w:rFonts w:ascii="Arial" w:eastAsia="Arial" w:hAnsi="Arial"/>
          <w:b/>
          <w:color w:val="000000"/>
          <w:lang w:val="es-ES"/>
        </w:rPr>
        <w:t>Teniendo en cuenta los antecedentes expositivos y que constan en los expedientes administrativos número 326/2022-26645/2023-20977/2023-20473/2023-21259/2023-21577 /2023-, se consideran las siguientes consideraciones Jurídicas:</w:t>
      </w:r>
    </w:p>
    <w:p w:rsidR="00002855" w:rsidRDefault="00794798">
      <w:pPr>
        <w:spacing w:before="230" w:line="310" w:lineRule="exact"/>
        <w:ind w:right="1008"/>
        <w:jc w:val="both"/>
        <w:textAlignment w:val="baseline"/>
        <w:rPr>
          <w:rFonts w:ascii="Arial" w:eastAsia="Arial" w:hAnsi="Arial"/>
          <w:b/>
          <w:color w:val="000000"/>
          <w:spacing w:val="-8"/>
          <w:lang w:val="es-ES"/>
        </w:rPr>
      </w:pPr>
      <w:r>
        <w:rPr>
          <w:rFonts w:ascii="Arial" w:eastAsia="Arial" w:hAnsi="Arial"/>
          <w:b/>
          <w:color w:val="000000"/>
          <w:spacing w:val="-8"/>
          <w:lang w:val="es-ES"/>
        </w:rPr>
        <w:t>Primera.- El art. 25 de la Le</w:t>
      </w:r>
      <w:r>
        <w:rPr>
          <w:rFonts w:ascii="Arial" w:eastAsia="Arial" w:hAnsi="Arial"/>
          <w:b/>
          <w:color w:val="000000"/>
          <w:spacing w:val="-8"/>
          <w:lang w:val="es-ES"/>
        </w:rPr>
        <w:t>y 7/1985, de 2 de Abril, Reguladora de las Bases del Régimen Local, a cuyo tenor el Municipio, para la gestión de sus intereses y en el ámbito de sus competencias, puede promover toda clase de actividades y prestar todos aquellos servicios públicos que con</w:t>
      </w:r>
      <w:r>
        <w:rPr>
          <w:rFonts w:ascii="Arial" w:eastAsia="Arial" w:hAnsi="Arial"/>
          <w:b/>
          <w:color w:val="000000"/>
          <w:spacing w:val="-8"/>
          <w:lang w:val="es-ES"/>
        </w:rPr>
        <w:t>tribuyan a satisfacer las necesidades y aspiraciones de la comunidad vecinal, entre las cuales está la promoción socio-económica de sus habitantes, a través de medidas de fomento de la economía social dirigidas principalmente a luchar contra el desempleo.</w:t>
      </w:r>
    </w:p>
    <w:p w:rsidR="00002855" w:rsidRDefault="00794798">
      <w:pPr>
        <w:spacing w:before="239" w:line="310" w:lineRule="exact"/>
        <w:ind w:right="1008"/>
        <w:jc w:val="both"/>
        <w:textAlignment w:val="baseline"/>
        <w:rPr>
          <w:rFonts w:ascii="Arial" w:eastAsia="Arial" w:hAnsi="Arial"/>
          <w:b/>
          <w:color w:val="000000"/>
          <w:spacing w:val="-7"/>
          <w:lang w:val="es-ES"/>
        </w:rPr>
      </w:pPr>
      <w:r>
        <w:rPr>
          <w:rFonts w:ascii="Arial" w:eastAsia="Arial" w:hAnsi="Arial"/>
          <w:b/>
          <w:color w:val="000000"/>
          <w:spacing w:val="-7"/>
          <w:lang w:val="es-ES"/>
        </w:rPr>
        <w:t xml:space="preserve">Segunda. - El artículo 22.2.c) de la Ley 38/2003 de 17 de noviembre, General de Subvenciones y 67.1 del Reglamento de la citada Ley, aprobado por el Real Decreto 887 /2006, de 21 de julio, a tenor de los cuales se podrán conceder de forma directa aquellas </w:t>
      </w:r>
      <w:r>
        <w:rPr>
          <w:rFonts w:ascii="Arial" w:eastAsia="Arial" w:hAnsi="Arial"/>
          <w:b/>
          <w:color w:val="000000"/>
          <w:spacing w:val="-7"/>
          <w:lang w:val="es-ES"/>
        </w:rPr>
        <w:t>subvenciones que acrediten razones de interés público que dificulten su convocatoria.</w:t>
      </w:r>
    </w:p>
    <w:p w:rsidR="00002855" w:rsidRDefault="00794798">
      <w:pPr>
        <w:spacing w:before="236" w:line="310" w:lineRule="exact"/>
        <w:ind w:right="1008"/>
        <w:jc w:val="both"/>
        <w:textAlignment w:val="baseline"/>
        <w:rPr>
          <w:rFonts w:ascii="Arial" w:eastAsia="Arial" w:hAnsi="Arial"/>
          <w:b/>
          <w:color w:val="000000"/>
          <w:lang w:val="es-ES"/>
        </w:rPr>
      </w:pPr>
      <w:r>
        <w:rPr>
          <w:rFonts w:ascii="Arial" w:eastAsia="Arial" w:hAnsi="Arial"/>
          <w:b/>
          <w:color w:val="000000"/>
          <w:lang w:val="es-ES"/>
        </w:rPr>
        <w:t>Tercera. - La Ordenanza General Reguladora de las Subvenciones del Ayuntamiento de Santa Lucía (BOP nº 150, de 2 de diciembre de 2015), en el capítulo II, sección primera</w:t>
      </w:r>
      <w:r>
        <w:rPr>
          <w:rFonts w:ascii="Arial" w:eastAsia="Arial" w:hAnsi="Arial"/>
          <w:b/>
          <w:color w:val="000000"/>
          <w:lang w:val="es-ES"/>
        </w:rPr>
        <w:t>, regula el procedimiento en régimen de concurrencia competitiva.</w:t>
      </w:r>
    </w:p>
    <w:p w:rsidR="00002855" w:rsidRDefault="00002855">
      <w:pPr>
        <w:spacing w:before="237" w:line="310" w:lineRule="exact"/>
        <w:jc w:val="both"/>
        <w:textAlignment w:val="baseline"/>
        <w:rPr>
          <w:rFonts w:ascii="Arial" w:eastAsia="Arial" w:hAnsi="Arial"/>
          <w:b/>
          <w:color w:val="000000"/>
          <w:lang w:val="es-ES"/>
        </w:rPr>
      </w:pPr>
      <w:r w:rsidRPr="00002855">
        <w:pict>
          <v:shape id="_x0000_s1031" type="#_x0000_t202" style="position:absolute;left:0;text-align:left;margin-left:524.4pt;margin-top:496.9pt;width:50.15pt;height:281.2pt;z-index:-251640320;mso-wrap-distance-left:0;mso-wrap-distance-right:0;mso-position-horizontal-relative:page;mso-position-vertical-relative:page" filled="f" stroked="f">
            <v:textbox style="layout-flow:vertical;mso-layout-flow-alt:bottom-to-top" inset="0,0,0,0">
              <w:txbxContent>
                <w:p w:rsidR="00002855" w:rsidRDefault="00794798">
                  <w:pPr>
                    <w:spacing w:before="518"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6TJ7E23Q6KWRQYSNYDF9NG3S9</w:t>
                  </w:r>
                </w:p>
                <w:p w:rsidR="00002855" w:rsidRDefault="00794798">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002855" w:rsidRDefault="00794798">
                  <w:pPr>
                    <w:spacing w:after="110"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8 de 10</w:t>
                  </w:r>
                </w:p>
              </w:txbxContent>
            </v:textbox>
            <w10:wrap type="square" anchorx="page" anchory="page"/>
          </v:shape>
        </w:pict>
      </w:r>
      <w:r w:rsidR="00794798">
        <w:rPr>
          <w:rFonts w:ascii="Arial" w:eastAsia="Arial" w:hAnsi="Arial"/>
          <w:b/>
          <w:color w:val="000000"/>
          <w:lang w:val="es-ES"/>
        </w:rPr>
        <w:t>Cuarta. - Las Bases de Ejecución del Presupuesto del Ayuntamiento de Santa Lucía de Tirajana, que establece las normas que regulan el régimen general de concesión de</w:t>
      </w:r>
      <w:r w:rsidR="00794798">
        <w:rPr>
          <w:rFonts w:ascii="Arial" w:eastAsia="Arial" w:hAnsi="Arial"/>
          <w:b/>
          <w:color w:val="000000"/>
          <w:lang w:val="es-ES"/>
        </w:rPr>
        <w:t xml:space="preserve"> subvenciones, de carácter supletorio, en defecto de regulación específica.</w:t>
      </w:r>
    </w:p>
    <w:p w:rsidR="00002855" w:rsidRDefault="00794798">
      <w:pPr>
        <w:spacing w:before="240" w:line="310" w:lineRule="exact"/>
        <w:jc w:val="both"/>
        <w:textAlignment w:val="baseline"/>
        <w:rPr>
          <w:rFonts w:ascii="Arial" w:eastAsia="Arial" w:hAnsi="Arial"/>
          <w:b/>
          <w:color w:val="000000"/>
          <w:spacing w:val="-5"/>
          <w:lang w:val="es-ES"/>
        </w:rPr>
      </w:pPr>
      <w:r>
        <w:rPr>
          <w:rFonts w:ascii="Arial" w:eastAsia="Arial" w:hAnsi="Arial"/>
          <w:b/>
          <w:color w:val="000000"/>
          <w:spacing w:val="-5"/>
          <w:lang w:val="es-ES"/>
        </w:rPr>
        <w:t>Quinta. - Convenio Regulador aprobado mediante Decreto de Alcaldía 2023_0143 de fecha 13/01/2023 para la gestión de las subvenciones destinada a paliar el impacto económico derivad</w:t>
      </w:r>
      <w:r>
        <w:rPr>
          <w:rFonts w:ascii="Arial" w:eastAsia="Arial" w:hAnsi="Arial"/>
          <w:b/>
          <w:color w:val="000000"/>
          <w:spacing w:val="-5"/>
          <w:lang w:val="es-ES"/>
        </w:rPr>
        <w:t>o de la crisis sanitaria producida por el covid-19 en trabajadores autónomos y pymes del municipio. Suscrito en fecha 16/01/2023 con la entidad Cámara Oficial de Comercio, Industria, Servicios y Navegación de Gran Canaria con NIF Q3573002G</w:t>
      </w:r>
    </w:p>
    <w:p w:rsidR="00002855" w:rsidRDefault="00794798">
      <w:pPr>
        <w:spacing w:before="225" w:after="265" w:line="310" w:lineRule="exact"/>
        <w:jc w:val="both"/>
        <w:textAlignment w:val="baseline"/>
        <w:rPr>
          <w:rFonts w:ascii="Arial" w:eastAsia="Arial" w:hAnsi="Arial"/>
          <w:b/>
          <w:color w:val="000000"/>
          <w:spacing w:val="-8"/>
          <w:lang w:val="es-ES"/>
        </w:rPr>
      </w:pPr>
      <w:r>
        <w:rPr>
          <w:rFonts w:ascii="Arial" w:eastAsia="Arial" w:hAnsi="Arial"/>
          <w:b/>
          <w:color w:val="000000"/>
          <w:spacing w:val="-8"/>
          <w:lang w:val="es-ES"/>
        </w:rPr>
        <w:t>En cuanto a la c</w:t>
      </w:r>
      <w:r>
        <w:rPr>
          <w:rFonts w:ascii="Arial" w:eastAsia="Arial" w:hAnsi="Arial"/>
          <w:b/>
          <w:color w:val="000000"/>
          <w:spacing w:val="-8"/>
          <w:lang w:val="es-ES"/>
        </w:rPr>
        <w:t>ompetencia Municipal, el órgano competente para la aprobación de la Convocatoria y del Convenio de Colaboración con la Cámara Oficial de Comercio, Industria, Servicios y Navegación de Gran Canaria de acuerdo a lo informado por la Secretaría General es la A</w:t>
      </w:r>
      <w:r>
        <w:rPr>
          <w:rFonts w:ascii="Arial" w:eastAsia="Arial" w:hAnsi="Arial"/>
          <w:b/>
          <w:color w:val="000000"/>
          <w:spacing w:val="-8"/>
          <w:lang w:val="es-ES"/>
        </w:rPr>
        <w:t>lcaldía Presidencia, ya que no estamos ante ninguna de las atribuciones del Pleno recogidas artículo 22 de la Ley 7/1985, de 2 de abril, Reguladora de las Bases del Régimen Local (LBRL), ni del artículo 37 de la Ley 7/2015, de 1 de abril, de los municipios</w:t>
      </w:r>
      <w:r>
        <w:rPr>
          <w:rFonts w:ascii="Arial" w:eastAsia="Arial" w:hAnsi="Arial"/>
          <w:b/>
          <w:color w:val="000000"/>
          <w:spacing w:val="-8"/>
          <w:lang w:val="es-ES"/>
        </w:rPr>
        <w:t xml:space="preserve"> de Canarias ni del apartado 2 de la Disposición adicional segunda de la Ley 9/2017, de 8 de</w:t>
      </w:r>
    </w:p>
    <w:tbl>
      <w:tblPr>
        <w:tblW w:w="0" w:type="auto"/>
        <w:tblLayout w:type="fixed"/>
        <w:tblCellMar>
          <w:left w:w="0" w:type="dxa"/>
          <w:right w:w="0" w:type="dxa"/>
        </w:tblCellMar>
        <w:tblLook w:val="0000"/>
      </w:tblPr>
      <w:tblGrid>
        <w:gridCol w:w="9081"/>
        <w:gridCol w:w="999"/>
      </w:tblGrid>
      <w:tr w:rsidR="00002855">
        <w:tblPrEx>
          <w:tblCellMar>
            <w:top w:w="0" w:type="dxa"/>
            <w:bottom w:w="0" w:type="dxa"/>
          </w:tblCellMar>
        </w:tblPrEx>
        <w:trPr>
          <w:trHeight w:hRule="exact" w:val="81"/>
        </w:trPr>
        <w:tc>
          <w:tcPr>
            <w:tcW w:w="9081" w:type="dxa"/>
            <w:tcBorders>
              <w:top w:val="none" w:sz="0" w:space="0" w:color="000000"/>
              <w:left w:val="none" w:sz="0" w:space="0" w:color="000000"/>
              <w:bottom w:val="single" w:sz="7" w:space="0" w:color="000000"/>
              <w:right w:val="none" w:sz="0" w:space="0" w:color="000000"/>
            </w:tcBorders>
          </w:tcPr>
          <w:p w:rsidR="00002855" w:rsidRDefault="00002855"/>
        </w:tc>
        <w:tc>
          <w:tcPr>
            <w:tcW w:w="999" w:type="dxa"/>
            <w:vMerge w:val="restart"/>
            <w:tcBorders>
              <w:top w:val="none" w:sz="0" w:space="0" w:color="000000"/>
              <w:left w:val="none" w:sz="0" w:space="0" w:color="000000"/>
              <w:bottom w:val="single" w:sz="0" w:space="0" w:color="000000"/>
              <w:right w:val="none" w:sz="0" w:space="0" w:color="000000"/>
            </w:tcBorders>
          </w:tcPr>
          <w:p w:rsidR="00002855" w:rsidRDefault="00794798">
            <w:pPr>
              <w:spacing w:before="19" w:after="18"/>
              <w:ind w:left="188" w:right="153"/>
              <w:jc w:val="center"/>
              <w:textAlignment w:val="baseline"/>
            </w:pPr>
            <w:r>
              <w:rPr>
                <w:noProof/>
                <w:lang w:val="es-ES" w:eastAsia="es-ES"/>
              </w:rPr>
              <w:drawing>
                <wp:inline distT="0" distB="0" distL="0" distR="0">
                  <wp:extent cx="417830" cy="41719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tc>
      </w:tr>
      <w:tr w:rsidR="00002855">
        <w:tblPrEx>
          <w:tblCellMar>
            <w:top w:w="0" w:type="dxa"/>
            <w:bottom w:w="0" w:type="dxa"/>
          </w:tblCellMar>
        </w:tblPrEx>
        <w:trPr>
          <w:trHeight w:hRule="exact" w:val="777"/>
        </w:trPr>
        <w:tc>
          <w:tcPr>
            <w:tcW w:w="9081" w:type="dxa"/>
            <w:tcBorders>
              <w:top w:val="single" w:sz="7" w:space="0" w:color="000000"/>
              <w:left w:val="none" w:sz="0" w:space="0" w:color="000000"/>
              <w:bottom w:val="none" w:sz="0" w:space="0" w:color="000000"/>
              <w:right w:val="none" w:sz="0" w:space="0" w:color="000000"/>
            </w:tcBorders>
            <w:vAlign w:val="bottom"/>
          </w:tcPr>
          <w:p w:rsidR="00002855" w:rsidRDefault="00794798">
            <w:pPr>
              <w:spacing w:before="214"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Ayuntamiento de Santa Lucía de Tirajana</w:t>
            </w:r>
          </w:p>
          <w:p w:rsidR="00002855" w:rsidRDefault="00794798">
            <w:pPr>
              <w:spacing w:before="164" w:after="16" w:line="174" w:lineRule="exact"/>
              <w:jc w:val="center"/>
              <w:textAlignment w:val="baseline"/>
              <w:rPr>
                <w:rFonts w:ascii="Arial" w:eastAsia="Arial" w:hAnsi="Arial"/>
                <w:b/>
                <w:color w:val="000000"/>
                <w:sz w:val="15"/>
                <w:lang w:val="es-ES"/>
              </w:rPr>
            </w:pPr>
            <w:r>
              <w:rPr>
                <w:rFonts w:ascii="Arial" w:eastAsia="Arial" w:hAnsi="Arial"/>
                <w:b/>
                <w:color w:val="000000"/>
                <w:sz w:val="15"/>
                <w:lang w:val="es-ES"/>
              </w:rPr>
              <w:t>Avenida De las Tirajanas 151, Santa Lucía de Tirajana. 35110 (Las Palmas). Tfno. 928727200. Fax: 928727235</w:t>
            </w:r>
          </w:p>
        </w:tc>
        <w:tc>
          <w:tcPr>
            <w:tcW w:w="999" w:type="dxa"/>
            <w:vMerge/>
            <w:tcBorders>
              <w:top w:val="single" w:sz="0" w:space="0" w:color="000000"/>
              <w:left w:val="none" w:sz="0" w:space="0" w:color="000000"/>
              <w:bottom w:val="none" w:sz="0" w:space="0" w:color="000000"/>
              <w:right w:val="none" w:sz="0" w:space="0" w:color="000000"/>
            </w:tcBorders>
          </w:tcPr>
          <w:p w:rsidR="00002855" w:rsidRDefault="00002855"/>
        </w:tc>
      </w:tr>
    </w:tbl>
    <w:p w:rsidR="00002855" w:rsidRDefault="00002855">
      <w:pPr>
        <w:sectPr w:rsidR="00002855">
          <w:pgSz w:w="11909" w:h="16838"/>
          <w:pgMar w:top="280" w:right="418" w:bottom="179" w:left="1411" w:header="720" w:footer="720" w:gutter="0"/>
          <w:cols w:space="720"/>
        </w:sectPr>
      </w:pPr>
    </w:p>
    <w:p w:rsidR="00002855" w:rsidRDefault="00794798">
      <w:pPr>
        <w:spacing w:before="18" w:after="251"/>
        <w:textAlignment w:val="baseline"/>
      </w:pPr>
      <w:r>
        <w:rPr>
          <w:noProof/>
          <w:lang w:val="es-ES" w:eastAsia="es-ES"/>
        </w:rPr>
        <w:lastRenderedPageBreak/>
        <w:drawing>
          <wp:inline distT="0" distB="0" distL="0" distR="0">
            <wp:extent cx="469900" cy="579120"/>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14" cstate="print"/>
                    <a:stretch>
                      <a:fillRect/>
                    </a:stretch>
                  </pic:blipFill>
                  <pic:spPr>
                    <a:xfrm>
                      <a:off x="0" y="0"/>
                      <a:ext cx="469900" cy="579120"/>
                    </a:xfrm>
                    <a:prstGeom prst="rect">
                      <a:avLst/>
                    </a:prstGeom>
                  </pic:spPr>
                </pic:pic>
              </a:graphicData>
            </a:graphic>
          </wp:inline>
        </w:drawing>
      </w:r>
    </w:p>
    <w:p w:rsidR="00002855" w:rsidRDefault="00002855">
      <w:pPr>
        <w:spacing w:before="18" w:after="251"/>
        <w:sectPr w:rsidR="00002855">
          <w:pgSz w:w="11909" w:h="16838"/>
          <w:pgMar w:top="280" w:right="9595" w:bottom="188" w:left="1574" w:header="720" w:footer="720" w:gutter="0"/>
          <w:cols w:space="720"/>
        </w:sectPr>
      </w:pPr>
    </w:p>
    <w:p w:rsidR="00002855" w:rsidRDefault="00794798">
      <w:pPr>
        <w:spacing w:line="291" w:lineRule="exact"/>
        <w:ind w:left="216" w:right="216"/>
        <w:jc w:val="both"/>
        <w:textAlignment w:val="baseline"/>
        <w:rPr>
          <w:rFonts w:ascii="Arial" w:eastAsia="Arial" w:hAnsi="Arial"/>
          <w:b/>
          <w:color w:val="000000"/>
          <w:spacing w:val="-2"/>
          <w:sz w:val="21"/>
          <w:lang w:val="es-ES"/>
        </w:rPr>
      </w:pPr>
      <w:r>
        <w:rPr>
          <w:rFonts w:ascii="Arial" w:eastAsia="Arial" w:hAnsi="Arial"/>
          <w:b/>
          <w:color w:val="000000"/>
          <w:spacing w:val="-2"/>
          <w:sz w:val="21"/>
          <w:lang w:val="es-ES"/>
        </w:rPr>
        <w:lastRenderedPageBreak/>
        <w:t>noviembre, de Contratos del Sector Público, resultando por tanto aplicable la previsión contenida en la letra s) del artículo 21.1 de la LBRL, que atribuye a la Alcaldía la atribución de ejercicio de competencias que la legis</w:t>
      </w:r>
      <w:r>
        <w:rPr>
          <w:rFonts w:ascii="Arial" w:eastAsia="Arial" w:hAnsi="Arial"/>
          <w:b/>
          <w:color w:val="000000"/>
          <w:spacing w:val="-2"/>
          <w:sz w:val="21"/>
          <w:lang w:val="es-ES"/>
        </w:rPr>
        <w:t>lación del Estado o de las Comunidades autónomas asignen al municipio y no atribuyan a otros órganos municipales.</w:t>
      </w:r>
    </w:p>
    <w:p w:rsidR="00002855" w:rsidRDefault="00794798">
      <w:pPr>
        <w:spacing w:before="240" w:line="307" w:lineRule="exact"/>
        <w:ind w:left="216" w:right="216"/>
        <w:jc w:val="both"/>
        <w:textAlignment w:val="baseline"/>
        <w:rPr>
          <w:rFonts w:ascii="Arial" w:eastAsia="Arial" w:hAnsi="Arial"/>
          <w:b/>
          <w:color w:val="000000"/>
          <w:sz w:val="21"/>
          <w:lang w:val="es-ES"/>
        </w:rPr>
      </w:pPr>
      <w:r>
        <w:rPr>
          <w:rFonts w:ascii="Arial" w:eastAsia="Arial" w:hAnsi="Arial"/>
          <w:b/>
          <w:color w:val="000000"/>
          <w:sz w:val="21"/>
          <w:lang w:val="es-ES"/>
        </w:rPr>
        <w:t>Vista la propuesta de resolución PR/2023/11334 de 26 de diciembre de 2023 fiscalizada favorablemente con fecha de 27 de diciembre de 2023.</w:t>
      </w:r>
    </w:p>
    <w:p w:rsidR="00002855" w:rsidRDefault="00794798">
      <w:pPr>
        <w:spacing w:before="238" w:after="258" w:line="309" w:lineRule="exact"/>
        <w:ind w:left="216" w:right="216"/>
        <w:jc w:val="both"/>
        <w:textAlignment w:val="baseline"/>
        <w:rPr>
          <w:rFonts w:ascii="Arial" w:eastAsia="Arial" w:hAnsi="Arial"/>
          <w:b/>
          <w:color w:val="000000"/>
          <w:sz w:val="21"/>
          <w:lang w:val="es-ES"/>
        </w:rPr>
      </w:pPr>
      <w:r>
        <w:rPr>
          <w:rFonts w:ascii="Arial" w:eastAsia="Arial" w:hAnsi="Arial"/>
          <w:b/>
          <w:color w:val="000000"/>
          <w:sz w:val="21"/>
          <w:lang w:val="es-ES"/>
        </w:rPr>
        <w:t>Esta Alcaldía, de conformidad con la regulación prevista en el artículo 21 de la Ley 7/1985 de 2 de abril Reguladora de las Bases de Régimen Local, modificado por la Ley 57/2003, de 16 de diciembre, de Medidas para la Modernización del Gobierno Local y dem</w:t>
      </w:r>
      <w:r>
        <w:rPr>
          <w:rFonts w:ascii="Arial" w:eastAsia="Arial" w:hAnsi="Arial"/>
          <w:b/>
          <w:color w:val="000000"/>
          <w:sz w:val="21"/>
          <w:lang w:val="es-ES"/>
        </w:rPr>
        <w:t>ás disposiciones legales.</w:t>
      </w:r>
    </w:p>
    <w:p w:rsidR="00002855" w:rsidRDefault="00794798">
      <w:pPr>
        <w:pBdr>
          <w:top w:val="single" w:sz="7" w:space="6" w:color="CCCCCC"/>
          <w:left w:val="single" w:sz="7" w:space="7" w:color="CCCCCC"/>
          <w:bottom w:val="single" w:sz="7" w:space="6" w:color="CCCCCC"/>
          <w:right w:val="single" w:sz="7" w:space="0" w:color="CCCCCC"/>
        </w:pBdr>
        <w:spacing w:after="281" w:line="280" w:lineRule="exact"/>
        <w:ind w:left="352" w:right="209"/>
        <w:textAlignment w:val="baseline"/>
        <w:rPr>
          <w:rFonts w:ascii="Arial" w:eastAsia="Arial" w:hAnsi="Arial"/>
          <w:b/>
          <w:color w:val="000000"/>
          <w:spacing w:val="-4"/>
          <w:sz w:val="24"/>
          <w:lang w:val="es-ES"/>
        </w:rPr>
      </w:pPr>
      <w:r>
        <w:rPr>
          <w:rFonts w:ascii="Arial" w:eastAsia="Arial" w:hAnsi="Arial"/>
          <w:b/>
          <w:color w:val="000000"/>
          <w:spacing w:val="-4"/>
          <w:sz w:val="24"/>
          <w:lang w:val="es-ES"/>
        </w:rPr>
        <w:t>RESOLUCIÓN</w:t>
      </w:r>
    </w:p>
    <w:p w:rsidR="00002855" w:rsidRDefault="00794798">
      <w:pPr>
        <w:spacing w:line="299" w:lineRule="exact"/>
        <w:ind w:left="216" w:right="216"/>
        <w:jc w:val="both"/>
        <w:textAlignment w:val="baseline"/>
        <w:rPr>
          <w:rFonts w:ascii="Arial" w:eastAsia="Arial" w:hAnsi="Arial"/>
          <w:b/>
          <w:color w:val="000000"/>
          <w:sz w:val="21"/>
          <w:lang w:val="es-ES"/>
        </w:rPr>
      </w:pPr>
      <w:r>
        <w:rPr>
          <w:rFonts w:ascii="Arial" w:eastAsia="Arial" w:hAnsi="Arial"/>
          <w:b/>
          <w:color w:val="000000"/>
          <w:sz w:val="21"/>
          <w:lang w:val="es-ES"/>
        </w:rPr>
        <w:t>PRIMERO. - Reconocer la obligación correspondiente a la gestión de las subvenciones destinada a paliar el impacto económico derivado de la crisis sanitaria producida por el covid-19 en trabajadores autónomos y pymes del municipio a la entidad Cámara Oficia</w:t>
      </w:r>
      <w:r>
        <w:rPr>
          <w:rFonts w:ascii="Arial" w:eastAsia="Arial" w:hAnsi="Arial"/>
          <w:b/>
          <w:color w:val="000000"/>
          <w:sz w:val="21"/>
          <w:lang w:val="es-ES"/>
        </w:rPr>
        <w:t>l de Comercio, Industria, Servicios y Navegación de Gran Canaria con NIF Q3573002G, con cargo a la aplicación presupuestaria 4310-4700000 del Presupuesto del Gasto denominada APOYO A PYMES Y AUTÓNOMOS, por un importe de 115.000,00 €.</w:t>
      </w:r>
    </w:p>
    <w:p w:rsidR="00002855" w:rsidRDefault="00002855">
      <w:pPr>
        <w:spacing w:before="245" w:line="309" w:lineRule="exact"/>
        <w:ind w:left="216" w:firstLine="72"/>
        <w:jc w:val="both"/>
        <w:textAlignment w:val="baseline"/>
        <w:rPr>
          <w:rFonts w:ascii="Arial" w:eastAsia="Arial" w:hAnsi="Arial"/>
          <w:b/>
          <w:color w:val="000000"/>
          <w:sz w:val="21"/>
          <w:lang w:val="es-ES"/>
        </w:rPr>
      </w:pPr>
      <w:r w:rsidRPr="00002855">
        <w:pict>
          <v:shape id="_x0000_s1030" type="#_x0000_t202" style="position:absolute;left:0;text-align:left;margin-left:524.65pt;margin-top:393.95pt;width:43.65pt;height:427.05pt;z-index:-251639296;mso-wrap-distance-left:0;mso-wrap-distance-right:0;mso-position-horizontal-relative:page;mso-position-vertical-relative:page" filled="f" stroked="f">
            <v:textbox style="layout-flow:vertical;mso-layout-flow-alt:bottom-to-top" inset="0,0,0,0">
              <w:txbxContent>
                <w:p w:rsidR="00002855" w:rsidRDefault="00002855"/>
              </w:txbxContent>
            </v:textbox>
            <w10:wrap type="square" anchorx="page" anchory="page"/>
          </v:shape>
        </w:pict>
      </w:r>
      <w:r w:rsidRPr="00002855">
        <w:pict>
          <v:shape id="_x0000_s1029" type="#_x0000_t202" style="position:absolute;left:0;text-align:left;margin-left:549.1pt;margin-top:520.55pt;width:19.2pt;height:252.5pt;z-index:-251638272;mso-wrap-distance-left:0;mso-wrap-distance-right:0;mso-position-horizontal-relative:page;mso-position-vertical-relative:page" filled="f" stroked="f">
            <v:textbox style="layout-flow:vertical;mso-layout-flow-alt:bottom-to-top" inset="0,0,0,0">
              <w:txbxContent>
                <w:p w:rsidR="00002855" w:rsidRDefault="00794798">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w:t>
                  </w:r>
                  <w:r>
                    <w:rPr>
                      <w:rFonts w:ascii="Arial" w:eastAsia="Arial" w:hAnsi="Arial"/>
                      <w:color w:val="000000"/>
                      <w:spacing w:val="-1"/>
                      <w:sz w:val="12"/>
                      <w:lang w:val="es-ES"/>
                    </w:rPr>
                    <w:t>: 6TJ7E23Q6KWRQYSNYDF9NG3S9</w:t>
                  </w:r>
                </w:p>
                <w:p w:rsidR="00002855" w:rsidRDefault="00794798">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002855" w:rsidRDefault="00794798">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 de 10</w:t>
                  </w:r>
                </w:p>
              </w:txbxContent>
            </v:textbox>
            <w10:wrap type="square" anchorx="page" anchory="page"/>
          </v:shape>
        </w:pict>
      </w:r>
      <w:r w:rsidRPr="00002855">
        <w:pict>
          <v:shape id="_x0000_s1028" type="#_x0000_t202" style="position:absolute;left:0;text-align:left;margin-left:524.65pt;margin-top:773.05pt;width:43.65pt;height:47.05pt;z-index:-251637248;mso-wrap-distance-left:0;mso-wrap-distance-right:0;mso-position-horizontal-relative:page;mso-position-vertical-relative:page" filled="f" stroked="f">
            <v:textbox inset="0,0,0,0">
              <w:txbxContent>
                <w:p w:rsidR="00002855" w:rsidRDefault="00794798">
                  <w:pPr>
                    <w:spacing w:before="120" w:after="164"/>
                    <w:ind w:left="187" w:right="28"/>
                    <w:textAlignment w:val="baseline"/>
                  </w:pPr>
                  <w:r>
                    <w:rPr>
                      <w:noProof/>
                      <w:lang w:val="es-ES" w:eastAsia="es-ES"/>
                    </w:rPr>
                    <w:drawing>
                      <wp:inline distT="0" distB="0" distL="0" distR="0">
                        <wp:extent cx="417830" cy="41719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15"/>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794798">
        <w:rPr>
          <w:rFonts w:ascii="Arial" w:eastAsia="Arial" w:hAnsi="Arial"/>
          <w:b/>
          <w:color w:val="000000"/>
          <w:sz w:val="21"/>
          <w:lang w:val="es-ES"/>
        </w:rPr>
        <w:t>De acuerdo con la Cláusula Decimotercera sobre el importe y abono de la compensación económica; la gestión a realizar por la Cámara Oficial de Comercio será compensada con la cuantía de DOSCIENTOS TREINTA MIL EUROS (230.000,00 €) IGIC incluido, con cargo a</w:t>
      </w:r>
      <w:r w:rsidR="00794798">
        <w:rPr>
          <w:rFonts w:ascii="Arial" w:eastAsia="Arial" w:hAnsi="Arial"/>
          <w:b/>
          <w:color w:val="000000"/>
          <w:sz w:val="21"/>
          <w:lang w:val="es-ES"/>
        </w:rPr>
        <w:t xml:space="preserve"> la aplicación presupuestaria 4310-4700000 denominada “APOYO A PYMES Y AUTÓNOMOS”, del Presupuesto General del Ayuntamiento de Santa Lucía de Tirajana.</w:t>
      </w:r>
    </w:p>
    <w:p w:rsidR="00002855" w:rsidRDefault="00794798">
      <w:pPr>
        <w:spacing w:before="308" w:line="249" w:lineRule="exact"/>
        <w:ind w:left="288"/>
        <w:textAlignment w:val="baseline"/>
        <w:rPr>
          <w:rFonts w:ascii="Arial" w:eastAsia="Arial" w:hAnsi="Arial"/>
          <w:b/>
          <w:color w:val="000000"/>
          <w:spacing w:val="-2"/>
          <w:sz w:val="21"/>
          <w:lang w:val="es-ES"/>
        </w:rPr>
      </w:pPr>
      <w:r>
        <w:rPr>
          <w:rFonts w:ascii="Arial" w:eastAsia="Arial" w:hAnsi="Arial"/>
          <w:b/>
          <w:color w:val="000000"/>
          <w:spacing w:val="-2"/>
          <w:sz w:val="21"/>
          <w:lang w:val="es-ES"/>
        </w:rPr>
        <w:t>Este importe se abonará en tres plazos:</w:t>
      </w:r>
    </w:p>
    <w:p w:rsidR="00002855" w:rsidRDefault="00794798">
      <w:pPr>
        <w:spacing w:before="239" w:line="308" w:lineRule="exact"/>
        <w:ind w:left="216" w:firstLine="72"/>
        <w:jc w:val="both"/>
        <w:textAlignment w:val="baseline"/>
        <w:rPr>
          <w:rFonts w:ascii="Arial" w:eastAsia="Arial" w:hAnsi="Arial"/>
          <w:b/>
          <w:color w:val="000000"/>
          <w:sz w:val="21"/>
          <w:lang w:val="es-ES"/>
        </w:rPr>
      </w:pPr>
      <w:r>
        <w:rPr>
          <w:rFonts w:ascii="Arial" w:eastAsia="Arial" w:hAnsi="Arial"/>
          <w:b/>
          <w:color w:val="000000"/>
          <w:sz w:val="21"/>
          <w:lang w:val="es-ES"/>
        </w:rPr>
        <w:t>1</w:t>
      </w:r>
      <w:r>
        <w:rPr>
          <w:rFonts w:ascii="Verdana" w:eastAsia="Verdana" w:hAnsi="Verdana"/>
          <w:b/>
          <w:color w:val="000000"/>
          <w:sz w:val="19"/>
          <w:lang w:val="es-ES"/>
        </w:rPr>
        <w:t>°</w:t>
      </w:r>
      <w:r>
        <w:rPr>
          <w:rFonts w:ascii="Arial" w:eastAsia="Arial" w:hAnsi="Arial"/>
          <w:b/>
          <w:color w:val="000000"/>
          <w:sz w:val="21"/>
          <w:lang w:val="es-ES"/>
        </w:rPr>
        <w:t>. Un 50% de la compensación se abonará a la firma del presente Convenio de Colaboración, por la puesta a disposición de los medios.</w:t>
      </w:r>
    </w:p>
    <w:p w:rsidR="00002855" w:rsidRDefault="00794798">
      <w:pPr>
        <w:spacing w:before="240" w:line="307" w:lineRule="exact"/>
        <w:ind w:left="216" w:firstLine="72"/>
        <w:jc w:val="both"/>
        <w:textAlignment w:val="baseline"/>
        <w:rPr>
          <w:rFonts w:ascii="Arial" w:eastAsia="Arial" w:hAnsi="Arial"/>
          <w:b/>
          <w:color w:val="000000"/>
          <w:sz w:val="21"/>
          <w:lang w:val="es-ES"/>
        </w:rPr>
      </w:pPr>
      <w:r>
        <w:rPr>
          <w:rFonts w:ascii="Arial" w:eastAsia="Arial" w:hAnsi="Arial"/>
          <w:b/>
          <w:color w:val="000000"/>
          <w:sz w:val="21"/>
          <w:lang w:val="es-ES"/>
        </w:rPr>
        <w:t>2</w:t>
      </w:r>
      <w:r>
        <w:rPr>
          <w:rFonts w:ascii="Verdana" w:eastAsia="Verdana" w:hAnsi="Verdana"/>
          <w:b/>
          <w:color w:val="000000"/>
          <w:sz w:val="19"/>
          <w:lang w:val="es-ES"/>
        </w:rPr>
        <w:t>°</w:t>
      </w:r>
      <w:r>
        <w:rPr>
          <w:rFonts w:ascii="Arial" w:eastAsia="Arial" w:hAnsi="Arial"/>
          <w:b/>
          <w:color w:val="000000"/>
          <w:sz w:val="21"/>
          <w:lang w:val="es-ES"/>
        </w:rPr>
        <w:t>. El 30% se abonará cuando la entidad colaboradora presente el informe propuesta de resolución de concesión de las subvenc</w:t>
      </w:r>
      <w:r>
        <w:rPr>
          <w:rFonts w:ascii="Arial" w:eastAsia="Arial" w:hAnsi="Arial"/>
          <w:b/>
          <w:color w:val="000000"/>
          <w:sz w:val="21"/>
          <w:lang w:val="es-ES"/>
        </w:rPr>
        <w:t>iones, requerimientos de subsanación o desestimación de solicitudes.</w:t>
      </w:r>
    </w:p>
    <w:p w:rsidR="00002855" w:rsidRDefault="00794798">
      <w:pPr>
        <w:spacing w:before="239" w:line="308" w:lineRule="exact"/>
        <w:ind w:left="216" w:firstLine="72"/>
        <w:jc w:val="both"/>
        <w:textAlignment w:val="baseline"/>
        <w:rPr>
          <w:rFonts w:ascii="Arial" w:eastAsia="Arial" w:hAnsi="Arial"/>
          <w:b/>
          <w:color w:val="000000"/>
          <w:sz w:val="21"/>
          <w:lang w:val="es-ES"/>
        </w:rPr>
      </w:pPr>
      <w:r>
        <w:rPr>
          <w:rFonts w:ascii="Arial" w:eastAsia="Arial" w:hAnsi="Arial"/>
          <w:b/>
          <w:color w:val="000000"/>
          <w:sz w:val="21"/>
          <w:lang w:val="es-ES"/>
        </w:rPr>
        <w:t>3</w:t>
      </w:r>
      <w:r>
        <w:rPr>
          <w:rFonts w:ascii="Verdana" w:eastAsia="Verdana" w:hAnsi="Verdana"/>
          <w:b/>
          <w:color w:val="000000"/>
          <w:sz w:val="19"/>
          <w:lang w:val="es-ES"/>
        </w:rPr>
        <w:t xml:space="preserve">° </w:t>
      </w:r>
      <w:r>
        <w:rPr>
          <w:rFonts w:ascii="Arial" w:eastAsia="Arial" w:hAnsi="Arial"/>
          <w:b/>
          <w:color w:val="000000"/>
          <w:sz w:val="21"/>
          <w:lang w:val="es-ES"/>
        </w:rPr>
        <w:t>El 20% restante se compensará cuando la entidad colaboradora presente de acuerdo con la cláusula undécima del presente convenio la documentación justificativa.</w:t>
      </w:r>
    </w:p>
    <w:p w:rsidR="00002855" w:rsidRDefault="00794798">
      <w:pPr>
        <w:spacing w:before="235" w:line="312" w:lineRule="exact"/>
        <w:ind w:left="216" w:firstLine="72"/>
        <w:jc w:val="both"/>
        <w:textAlignment w:val="baseline"/>
        <w:rPr>
          <w:rFonts w:ascii="Arial" w:eastAsia="Arial" w:hAnsi="Arial"/>
          <w:b/>
          <w:color w:val="000000"/>
          <w:sz w:val="21"/>
          <w:lang w:val="es-ES"/>
        </w:rPr>
      </w:pPr>
      <w:r>
        <w:rPr>
          <w:rFonts w:ascii="Arial" w:eastAsia="Arial" w:hAnsi="Arial"/>
          <w:b/>
          <w:color w:val="000000"/>
          <w:sz w:val="21"/>
          <w:lang w:val="es-ES"/>
        </w:rPr>
        <w:t>Por lo tanto, en el momento actual corresponde nuevamente reconocer la obligación correspondiente al 50% restante, lo que daría un importe de 115.000€.</w:t>
      </w:r>
    </w:p>
    <w:p w:rsidR="00002855" w:rsidRDefault="00794798">
      <w:pPr>
        <w:spacing w:before="239" w:after="489" w:line="314" w:lineRule="exact"/>
        <w:ind w:left="216" w:firstLine="72"/>
        <w:jc w:val="both"/>
        <w:textAlignment w:val="baseline"/>
        <w:rPr>
          <w:rFonts w:ascii="Arial" w:eastAsia="Arial" w:hAnsi="Arial"/>
          <w:b/>
          <w:color w:val="000000"/>
          <w:sz w:val="21"/>
          <w:lang w:val="es-ES"/>
        </w:rPr>
      </w:pPr>
      <w:r>
        <w:rPr>
          <w:rFonts w:ascii="Arial" w:eastAsia="Arial" w:hAnsi="Arial"/>
          <w:b/>
          <w:color w:val="000000"/>
          <w:sz w:val="21"/>
          <w:lang w:val="es-ES"/>
        </w:rPr>
        <w:t xml:space="preserve">SEGUNDO.- Ordenar el pago a la entidad Cámara Oficial de Comercio, Industria, Servicios y Navegación de </w:t>
      </w:r>
      <w:r>
        <w:rPr>
          <w:rFonts w:ascii="Arial" w:eastAsia="Arial" w:hAnsi="Arial"/>
          <w:b/>
          <w:color w:val="000000"/>
          <w:sz w:val="21"/>
          <w:lang w:val="es-ES"/>
        </w:rPr>
        <w:t>Gran Canaria con NIF Q3573002G, con cargo a la aplicación presupuestaria 4310-4700000 del Presupuesto del Gasto denominada APOYO A PYMES Y</w:t>
      </w:r>
    </w:p>
    <w:p w:rsidR="00002855" w:rsidRDefault="00002855">
      <w:pPr>
        <w:spacing w:before="225" w:line="205" w:lineRule="exact"/>
        <w:jc w:val="center"/>
        <w:textAlignment w:val="baseline"/>
        <w:rPr>
          <w:rFonts w:ascii="Arial" w:eastAsia="Arial" w:hAnsi="Arial"/>
          <w:b/>
          <w:color w:val="000000"/>
          <w:sz w:val="18"/>
          <w:lang w:val="es-ES"/>
        </w:rPr>
      </w:pPr>
      <w:r w:rsidRPr="00002855">
        <w:pict>
          <v:line id="_x0000_s1027" style="position:absolute;left:0;text-align:left;z-index:251650560;mso-position-horizontal-relative:page;mso-position-vertical-relative:page" from="70.8pt,782.15pt" to="524.7pt,782.15pt" strokeweight=".95pt">
            <w10:wrap anchorx="page" anchory="page"/>
          </v:line>
        </w:pict>
      </w:r>
      <w:r w:rsidR="00794798">
        <w:rPr>
          <w:rFonts w:ascii="Arial" w:eastAsia="Arial" w:hAnsi="Arial"/>
          <w:b/>
          <w:color w:val="000000"/>
          <w:sz w:val="18"/>
          <w:lang w:val="es-ES"/>
        </w:rPr>
        <w:t>Ayuntamiento de Santa Lucía de Tirajana</w:t>
      </w:r>
    </w:p>
    <w:p w:rsidR="00002855" w:rsidRDefault="00794798">
      <w:pPr>
        <w:spacing w:before="164" w:line="174" w:lineRule="exact"/>
        <w:jc w:val="center"/>
        <w:textAlignment w:val="baseline"/>
        <w:rPr>
          <w:rFonts w:ascii="Arial" w:eastAsia="Arial" w:hAnsi="Arial"/>
          <w:b/>
          <w:color w:val="000000"/>
          <w:spacing w:val="-2"/>
          <w:sz w:val="15"/>
          <w:lang w:val="es-ES"/>
        </w:rPr>
      </w:pPr>
      <w:r>
        <w:rPr>
          <w:rFonts w:ascii="Arial" w:eastAsia="Arial" w:hAnsi="Arial"/>
          <w:b/>
          <w:color w:val="000000"/>
          <w:spacing w:val="-2"/>
          <w:sz w:val="15"/>
          <w:lang w:val="es-ES"/>
        </w:rPr>
        <w:t>Avenida De las Tirajanas 151, Santa Lucía de Tirajana. 35110 (Las Palmas). T</w:t>
      </w:r>
      <w:r>
        <w:rPr>
          <w:rFonts w:ascii="Arial" w:eastAsia="Arial" w:hAnsi="Arial"/>
          <w:b/>
          <w:color w:val="000000"/>
          <w:spacing w:val="-2"/>
          <w:sz w:val="15"/>
          <w:lang w:val="es-ES"/>
        </w:rPr>
        <w:t>fno. 928727200. Fax: 928727235</w:t>
      </w:r>
    </w:p>
    <w:p w:rsidR="00002855" w:rsidRDefault="00002855">
      <w:pPr>
        <w:sectPr w:rsidR="00002855">
          <w:type w:val="continuous"/>
          <w:pgSz w:w="11909" w:h="16838"/>
          <w:pgMar w:top="280" w:right="1207" w:bottom="188" w:left="1208" w:header="720" w:footer="720" w:gutter="0"/>
          <w:cols w:space="720"/>
        </w:sectPr>
      </w:pPr>
    </w:p>
    <w:p w:rsidR="00002855" w:rsidRDefault="00794798">
      <w:pPr>
        <w:spacing w:before="18" w:after="149"/>
        <w:ind w:left="239" w:right="9101"/>
        <w:textAlignment w:val="baseline"/>
      </w:pPr>
      <w:r>
        <w:rPr>
          <w:noProof/>
          <w:lang w:val="es-ES" w:eastAsia="es-ES"/>
        </w:rPr>
        <w:lastRenderedPageBreak/>
        <w:drawing>
          <wp:inline distT="0" distB="0" distL="0" distR="0">
            <wp:extent cx="469900" cy="57912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6" cstate="print"/>
                    <a:stretch>
                      <a:fillRect/>
                    </a:stretch>
                  </pic:blipFill>
                  <pic:spPr>
                    <a:xfrm>
                      <a:off x="0" y="0"/>
                      <a:ext cx="469900" cy="579120"/>
                    </a:xfrm>
                    <a:prstGeom prst="rect">
                      <a:avLst/>
                    </a:prstGeom>
                  </pic:spPr>
                </pic:pic>
              </a:graphicData>
            </a:graphic>
          </wp:inline>
        </w:drawing>
      </w:r>
    </w:p>
    <w:p w:rsidR="00002855" w:rsidRDefault="00002855">
      <w:pPr>
        <w:spacing w:before="36" w:line="309" w:lineRule="exact"/>
        <w:ind w:left="72" w:right="936"/>
        <w:jc w:val="both"/>
        <w:textAlignment w:val="baseline"/>
        <w:rPr>
          <w:rFonts w:ascii="Arial" w:eastAsia="Arial" w:hAnsi="Arial"/>
          <w:b/>
          <w:color w:val="000000"/>
          <w:lang w:val="es-ES"/>
        </w:rPr>
      </w:pPr>
      <w:r w:rsidRPr="00002855">
        <w:pict>
          <v:shape id="_x0000_s1026" type="#_x0000_t202" style="position:absolute;left:0;text-align:left;margin-left:66.75pt;margin-top:342.4pt;width:7in;height:435.7pt;z-index:-251636224;mso-wrap-distance-left:0;mso-wrap-distance-right:0;mso-position-horizontal-relative:page;mso-position-vertical-relative:page" filled="f" stroked="f">
            <v:textbox style="layout-flow:vertical;mso-layout-flow-alt:bottom-to-top" inset="0,0,0,0">
              <w:txbxContent>
                <w:p w:rsidR="00002855" w:rsidRDefault="00794798">
                  <w:pPr>
                    <w:spacing w:before="9671"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6TJ7E23Q6KWRQYSNYDF9NG3S9</w:t>
                  </w:r>
                </w:p>
                <w:p w:rsidR="00002855" w:rsidRDefault="00794798">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002855" w:rsidRDefault="00794798">
                  <w:pPr>
                    <w:spacing w:after="38"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10 de 10</w:t>
                  </w:r>
                </w:p>
              </w:txbxContent>
            </v:textbox>
            <w10:wrap type="square" anchorx="page" anchory="page"/>
          </v:shape>
        </w:pict>
      </w:r>
      <w:r w:rsidR="00794798">
        <w:rPr>
          <w:rFonts w:ascii="Arial" w:eastAsia="Arial" w:hAnsi="Arial"/>
          <w:b/>
          <w:color w:val="000000"/>
          <w:lang w:val="es-ES"/>
        </w:rPr>
        <w:t xml:space="preserve">AUTÓNOMOS </w:t>
      </w:r>
      <w:r w:rsidR="00794798">
        <w:rPr>
          <w:rFonts w:ascii="Arial" w:eastAsia="Arial" w:hAnsi="Arial"/>
          <w:color w:val="000000"/>
          <w:lang w:val="es-ES"/>
        </w:rPr>
        <w:t xml:space="preserve">por un importe de </w:t>
      </w:r>
      <w:r w:rsidR="00794798">
        <w:rPr>
          <w:rFonts w:ascii="Arial" w:eastAsia="Arial" w:hAnsi="Arial"/>
          <w:b/>
          <w:color w:val="000000"/>
          <w:lang w:val="es-ES"/>
        </w:rPr>
        <w:t xml:space="preserve">115.000,00 € </w:t>
      </w:r>
      <w:r w:rsidR="00794798">
        <w:rPr>
          <w:rFonts w:ascii="Arial" w:eastAsia="Arial" w:hAnsi="Arial"/>
          <w:color w:val="000000"/>
          <w:lang w:val="es-ES"/>
        </w:rPr>
        <w:t xml:space="preserve">para la gestión de las subvenciones destinada a paliar el impacto económico derivado de la crisis sanitaria producida por el covid-19 en trabajadores autónomos y pymes del municipio según el Decreto </w:t>
      </w:r>
      <w:r w:rsidR="00794798">
        <w:rPr>
          <w:rFonts w:ascii="Arial" w:eastAsia="Arial" w:hAnsi="Arial"/>
          <w:b/>
          <w:color w:val="000000"/>
          <w:lang w:val="es-ES"/>
        </w:rPr>
        <w:t>2022-7591 de fec</w:t>
      </w:r>
      <w:r w:rsidR="00794798">
        <w:rPr>
          <w:rFonts w:ascii="Arial" w:eastAsia="Arial" w:hAnsi="Arial"/>
          <w:b/>
          <w:color w:val="000000"/>
          <w:lang w:val="es-ES"/>
        </w:rPr>
        <w:t xml:space="preserve">ha 30/12/2022 </w:t>
      </w:r>
      <w:r w:rsidR="00794798">
        <w:rPr>
          <w:rFonts w:ascii="Arial" w:eastAsia="Arial" w:hAnsi="Arial"/>
          <w:color w:val="000000"/>
          <w:lang w:val="es-ES"/>
        </w:rPr>
        <w:t xml:space="preserve">por el que se aprobó las Bases Reguladoras Específicas así como la Convocatoria, por razones de interés público, social y económico en régimen de concurrencia NO completiva destinadas a los trabajadores autónomos y pymes que tienen domicilio </w:t>
      </w:r>
      <w:r w:rsidR="00794798">
        <w:rPr>
          <w:rFonts w:ascii="Arial" w:eastAsia="Arial" w:hAnsi="Arial"/>
          <w:color w:val="000000"/>
          <w:lang w:val="es-ES"/>
        </w:rPr>
        <w:t>fiscal y actividad económica o profesional en el municipio de Santa Lucía de Tirajana, y que además han visto suspendida su actividad económica o bien han sufrido una reducción drástica de su facturación, como consecuencia del Covid-19.</w:t>
      </w:r>
    </w:p>
    <w:p w:rsidR="00002855" w:rsidRDefault="00794798">
      <w:pPr>
        <w:spacing w:before="240" w:line="309" w:lineRule="exact"/>
        <w:ind w:left="72" w:right="936"/>
        <w:jc w:val="both"/>
        <w:textAlignment w:val="baseline"/>
        <w:rPr>
          <w:rFonts w:ascii="Arial" w:eastAsia="Arial" w:hAnsi="Arial"/>
          <w:b/>
          <w:color w:val="000000"/>
          <w:lang w:val="es-ES"/>
        </w:rPr>
      </w:pPr>
      <w:r>
        <w:rPr>
          <w:rFonts w:ascii="Arial" w:eastAsia="Arial" w:hAnsi="Arial"/>
          <w:b/>
          <w:color w:val="000000"/>
          <w:lang w:val="es-ES"/>
        </w:rPr>
        <w:t>TERCERO</w:t>
      </w:r>
      <w:r>
        <w:rPr>
          <w:rFonts w:ascii="Arial" w:eastAsia="Arial" w:hAnsi="Arial"/>
          <w:color w:val="000000"/>
          <w:lang w:val="es-ES"/>
        </w:rPr>
        <w:t>. - Publicar</w:t>
      </w:r>
      <w:r>
        <w:rPr>
          <w:rFonts w:ascii="Arial" w:eastAsia="Arial" w:hAnsi="Arial"/>
          <w:color w:val="000000"/>
          <w:lang w:val="es-ES"/>
        </w:rPr>
        <w:t xml:space="preserve"> el presente en la Base de Datos Nacional, página web del Ayuntamiento de Santa Lucía, Tablón de Anuncio, en la Sede Electrónica y en el portal de Transparencia a los efectos oportunos.</w:t>
      </w:r>
    </w:p>
    <w:p w:rsidR="00002855" w:rsidRDefault="00794798">
      <w:pPr>
        <w:spacing w:before="241" w:line="309" w:lineRule="exact"/>
        <w:ind w:left="72" w:right="936"/>
        <w:jc w:val="both"/>
        <w:textAlignment w:val="baseline"/>
        <w:rPr>
          <w:rFonts w:ascii="Arial" w:eastAsia="Arial" w:hAnsi="Arial"/>
          <w:b/>
          <w:color w:val="000000"/>
          <w:lang w:val="es-ES"/>
        </w:rPr>
      </w:pPr>
      <w:r>
        <w:rPr>
          <w:rFonts w:ascii="Arial" w:eastAsia="Arial" w:hAnsi="Arial"/>
          <w:b/>
          <w:color w:val="000000"/>
          <w:lang w:val="es-ES"/>
        </w:rPr>
        <w:t xml:space="preserve">CUARTO. - </w:t>
      </w:r>
      <w:r>
        <w:rPr>
          <w:rFonts w:ascii="Arial" w:eastAsia="Arial" w:hAnsi="Arial"/>
          <w:color w:val="000000"/>
          <w:lang w:val="es-ES"/>
        </w:rPr>
        <w:t>Dar traslado del presente a Cámara Oficial de Comercio, Indu</w:t>
      </w:r>
      <w:r>
        <w:rPr>
          <w:rFonts w:ascii="Arial" w:eastAsia="Arial" w:hAnsi="Arial"/>
          <w:color w:val="000000"/>
          <w:lang w:val="es-ES"/>
        </w:rPr>
        <w:t>stria, Servicios y Navegación de Gran Canaria a efectos oportunos.</w:t>
      </w:r>
    </w:p>
    <w:p w:rsidR="00002855" w:rsidRDefault="00794798">
      <w:pPr>
        <w:spacing w:before="398" w:line="240" w:lineRule="exact"/>
        <w:ind w:left="72"/>
        <w:jc w:val="center"/>
        <w:textAlignment w:val="baseline"/>
        <w:rPr>
          <w:rFonts w:ascii="Arial" w:eastAsia="Arial" w:hAnsi="Arial"/>
          <w:b/>
          <w:color w:val="000000"/>
          <w:lang w:val="es-ES"/>
        </w:rPr>
      </w:pPr>
      <w:r>
        <w:rPr>
          <w:rFonts w:ascii="Arial" w:eastAsia="Arial" w:hAnsi="Arial"/>
          <w:b/>
          <w:color w:val="000000"/>
          <w:lang w:val="es-ES"/>
        </w:rPr>
        <w:t>DOCUMENTO FIRMADO ELECTRÓNICAMENTE</w:t>
      </w:r>
    </w:p>
    <w:tbl>
      <w:tblPr>
        <w:tblW w:w="0" w:type="auto"/>
        <w:tblInd w:w="72" w:type="dxa"/>
        <w:tblLayout w:type="fixed"/>
        <w:tblCellMar>
          <w:left w:w="0" w:type="dxa"/>
          <w:right w:w="0" w:type="dxa"/>
        </w:tblCellMar>
        <w:tblLook w:val="0000"/>
      </w:tblPr>
      <w:tblGrid>
        <w:gridCol w:w="9085"/>
        <w:gridCol w:w="923"/>
      </w:tblGrid>
      <w:tr w:rsidR="00002855">
        <w:tblPrEx>
          <w:tblCellMar>
            <w:top w:w="0" w:type="dxa"/>
            <w:bottom w:w="0" w:type="dxa"/>
          </w:tblCellMar>
        </w:tblPrEx>
        <w:trPr>
          <w:trHeight w:hRule="exact" w:val="81"/>
        </w:trPr>
        <w:tc>
          <w:tcPr>
            <w:tcW w:w="9085" w:type="dxa"/>
            <w:tcBorders>
              <w:top w:val="none" w:sz="0" w:space="0" w:color="000000"/>
              <w:left w:val="none" w:sz="0" w:space="0" w:color="000000"/>
              <w:bottom w:val="single" w:sz="7" w:space="0" w:color="000000"/>
              <w:right w:val="none" w:sz="0" w:space="0" w:color="000000"/>
            </w:tcBorders>
          </w:tcPr>
          <w:p w:rsidR="00002855" w:rsidRDefault="00002855"/>
        </w:tc>
        <w:tc>
          <w:tcPr>
            <w:tcW w:w="923" w:type="dxa"/>
            <w:vMerge w:val="restart"/>
            <w:tcBorders>
              <w:top w:val="none" w:sz="0" w:space="0" w:color="000000"/>
              <w:left w:val="none" w:sz="0" w:space="0" w:color="000000"/>
              <w:bottom w:val="single" w:sz="0" w:space="0" w:color="000000"/>
              <w:right w:val="none" w:sz="0" w:space="0" w:color="000000"/>
            </w:tcBorders>
          </w:tcPr>
          <w:p w:rsidR="00002855" w:rsidRDefault="00794798">
            <w:pPr>
              <w:spacing w:before="19" w:after="18"/>
              <w:ind w:left="188" w:right="62"/>
              <w:jc w:val="right"/>
              <w:textAlignment w:val="baseline"/>
            </w:pPr>
            <w:r>
              <w:rPr>
                <w:noProof/>
                <w:lang w:val="es-ES" w:eastAsia="es-ES"/>
              </w:rPr>
              <w:drawing>
                <wp:inline distT="0" distB="0" distL="0" distR="0">
                  <wp:extent cx="417830" cy="41719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tc>
      </w:tr>
      <w:tr w:rsidR="00002855">
        <w:tblPrEx>
          <w:tblCellMar>
            <w:top w:w="0" w:type="dxa"/>
            <w:bottom w:w="0" w:type="dxa"/>
          </w:tblCellMar>
        </w:tblPrEx>
        <w:trPr>
          <w:trHeight w:hRule="exact" w:val="777"/>
        </w:trPr>
        <w:tc>
          <w:tcPr>
            <w:tcW w:w="9085" w:type="dxa"/>
            <w:tcBorders>
              <w:top w:val="single" w:sz="7" w:space="0" w:color="000000"/>
              <w:left w:val="none" w:sz="0" w:space="0" w:color="000000"/>
              <w:bottom w:val="none" w:sz="0" w:space="0" w:color="000000"/>
              <w:right w:val="none" w:sz="0" w:space="0" w:color="000000"/>
            </w:tcBorders>
            <w:vAlign w:val="bottom"/>
          </w:tcPr>
          <w:p w:rsidR="00002855" w:rsidRDefault="00794798">
            <w:pPr>
              <w:spacing w:before="214"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Ayuntamiento de Santa Lucía de Tirajana</w:t>
            </w:r>
          </w:p>
          <w:p w:rsidR="00002855" w:rsidRDefault="00794798">
            <w:pPr>
              <w:spacing w:before="164" w:after="16" w:line="174" w:lineRule="exact"/>
              <w:jc w:val="center"/>
              <w:textAlignment w:val="baseline"/>
              <w:rPr>
                <w:rFonts w:ascii="Arial" w:eastAsia="Arial" w:hAnsi="Arial"/>
                <w:color w:val="000000"/>
                <w:sz w:val="15"/>
                <w:lang w:val="es-ES"/>
              </w:rPr>
            </w:pPr>
            <w:r>
              <w:rPr>
                <w:rFonts w:ascii="Arial" w:eastAsia="Arial" w:hAnsi="Arial"/>
                <w:color w:val="000000"/>
                <w:sz w:val="15"/>
                <w:lang w:val="es-ES"/>
              </w:rPr>
              <w:t>Avenida De las Tirajanas 151, Santa Lucía de Tirajana. 35110 (Las Palmas). Tfno. 928727200. Fax: 928727235</w:t>
            </w:r>
          </w:p>
        </w:tc>
        <w:tc>
          <w:tcPr>
            <w:tcW w:w="923" w:type="dxa"/>
            <w:vMerge/>
            <w:tcBorders>
              <w:top w:val="single" w:sz="0" w:space="0" w:color="000000"/>
              <w:left w:val="none" w:sz="0" w:space="0" w:color="000000"/>
              <w:bottom w:val="none" w:sz="0" w:space="0" w:color="000000"/>
              <w:right w:val="none" w:sz="0" w:space="0" w:color="000000"/>
            </w:tcBorders>
          </w:tcPr>
          <w:p w:rsidR="00002855" w:rsidRDefault="00002855"/>
        </w:tc>
      </w:tr>
    </w:tbl>
    <w:p w:rsidR="00000000" w:rsidRDefault="00794798"/>
    <w:sectPr w:rsidR="00000000" w:rsidSect="00002855">
      <w:pgSz w:w="11909" w:h="16838"/>
      <w:pgMar w:top="280" w:right="494" w:bottom="179" w:left="13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002855"/>
    <w:rsid w:val="00002855"/>
    <w:rsid w:val="007947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28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4798"/>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7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drId3" Type="http://schemas.openxmlformats.org/wordprocessingml/2006/fontTable" Target="fontTabl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4305</Words>
  <Characters>23678</Characters>
  <Application>Microsoft Office Word</Application>
  <DocSecurity>0</DocSecurity>
  <Lines>197</Lines>
  <Paragraphs>55</Paragraphs>
  <ScaleCrop>false</ScaleCrop>
  <Company>AYUNTAMIENTO DE SANTA LUCIA</Company>
  <LinksUpToDate>false</LinksUpToDate>
  <CharactersWithSpaces>27928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2024-04-23T17:31:00Z</dcterms:created>
  <dcterms:modified xsi:type="dcterms:W3CDTF">2024-04-23T17:31:00Z</dcterms:modified>
</cp:coreProperties>
</file>