
<file path=[Content_Types].xml><?xml version="1.0" encoding="utf-8"?>
<Types xmlns="http://schemas.openxmlformats.org/package/2006/content-types">
  <Override PartName="/word/fontTable1.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DC" w:rsidRDefault="00307CAF">
      <w:pPr>
        <w:spacing w:before="28" w:after="1405"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1405" w:line="168" w:lineRule="exact"/>
        <w:sectPr w:rsidR="00C77DDC">
          <w:pgSz w:w="11909" w:h="16838"/>
          <w:pgMar w:top="1120" w:right="1132" w:bottom="1332" w:left="1138" w:header="720" w:footer="720" w:gutter="0"/>
          <w:cols w:space="720"/>
        </w:sectPr>
      </w:pPr>
    </w:p>
    <w:p w:rsidR="00C77DDC" w:rsidRDefault="00307CAF">
      <w:pPr>
        <w:spacing w:after="2422"/>
        <w:ind w:left="3993" w:right="4110"/>
        <w:textAlignment w:val="baseline"/>
      </w:pPr>
      <w:r>
        <w:rPr>
          <w:noProof/>
          <w:lang w:val="es-ES" w:eastAsia="es-ES"/>
        </w:rPr>
        <w:lastRenderedPageBreak/>
        <w:drawing>
          <wp:inline distT="0" distB="0" distL="0" distR="0">
            <wp:extent cx="975360" cy="114554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stretch>
                      <a:fillRect/>
                    </a:stretch>
                  </pic:blipFill>
                  <pic:spPr>
                    <a:xfrm>
                      <a:off x="0" y="0"/>
                      <a:ext cx="975360" cy="1145540"/>
                    </a:xfrm>
                    <a:prstGeom prst="rect">
                      <a:avLst/>
                    </a:prstGeom>
                  </pic:spPr>
                </pic:pic>
              </a:graphicData>
            </a:graphic>
          </wp:inline>
        </w:drawing>
      </w:r>
    </w:p>
    <w:p w:rsidR="00C77DDC" w:rsidRDefault="00C77DDC">
      <w:pPr>
        <w:spacing w:line="379" w:lineRule="exact"/>
        <w:jc w:val="center"/>
        <w:textAlignment w:val="baseline"/>
        <w:rPr>
          <w:rFonts w:ascii="Tahoma" w:eastAsia="Tahoma" w:hAnsi="Tahoma"/>
          <w:b/>
          <w:color w:val="000000"/>
          <w:sz w:val="29"/>
          <w:lang w:val="es-ES"/>
        </w:rPr>
      </w:pPr>
      <w:r w:rsidRPr="00C77DDC">
        <w:pict>
          <v:shapetype id="_x0000_t202" coordsize="21600,21600" o:spt="202" path="m,l,21600r21600,l21600,xe">
            <v:stroke joinstyle="miter"/>
            <v:path gradientshapeok="t" o:connecttype="rect"/>
          </v:shapetype>
          <v:shape id="_x0000_s0" o:spid="_x0000_s1149" type="#_x0000_t202" style="position:absolute;left:0;text-align:left;margin-left:0;margin-top:408.1pt;width:481.95pt;height:38.65pt;z-index:-251682816;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865"/>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865"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1</w:t>
                        </w:r>
                      </w:p>
                    </w:tc>
                  </w:tr>
                </w:tbl>
                <w:p w:rsidR="00C77DDC" w:rsidRDefault="00C77DDC"/>
              </w:txbxContent>
            </v:textbox>
            <w10:wrap type="square"/>
          </v:shape>
        </w:pict>
      </w:r>
      <w:r w:rsidR="00307CAF">
        <w:rPr>
          <w:rFonts w:ascii="Tahoma" w:eastAsia="Tahoma" w:hAnsi="Tahoma"/>
          <w:b/>
          <w:color w:val="000000"/>
          <w:sz w:val="29"/>
          <w:lang w:val="es-ES"/>
        </w:rPr>
        <w:t xml:space="preserve">FASE de APROBACION INICIAL </w:t>
      </w:r>
      <w:r w:rsidR="00307CAF">
        <w:rPr>
          <w:rFonts w:ascii="Tahoma" w:eastAsia="Tahoma" w:hAnsi="Tahoma"/>
          <w:b/>
          <w:color w:val="000000"/>
          <w:sz w:val="29"/>
          <w:lang w:val="es-ES"/>
        </w:rPr>
        <w:br/>
        <w:t>ORDENANZAS PROVISIONALES</w:t>
      </w:r>
    </w:p>
    <w:p w:rsidR="00C77DDC" w:rsidRDefault="00307CAF">
      <w:pPr>
        <w:spacing w:before="276" w:line="246" w:lineRule="exact"/>
        <w:jc w:val="center"/>
        <w:textAlignment w:val="baseline"/>
        <w:rPr>
          <w:rFonts w:ascii="Tahoma" w:eastAsia="Tahoma" w:hAnsi="Tahoma"/>
          <w:color w:val="000000"/>
          <w:sz w:val="17"/>
          <w:lang w:val="es-ES"/>
        </w:rPr>
      </w:pPr>
      <w:r>
        <w:rPr>
          <w:rFonts w:ascii="Tahoma" w:eastAsia="Tahoma" w:hAnsi="Tahoma"/>
          <w:color w:val="000000"/>
          <w:sz w:val="17"/>
          <w:lang w:val="es-ES"/>
        </w:rPr>
        <w:t>para la modificación de la ficha n.</w:t>
      </w:r>
      <w:r>
        <w:rPr>
          <w:rFonts w:ascii="Arial" w:eastAsia="Arial" w:hAnsi="Arial"/>
          <w:color w:val="000000"/>
          <w:sz w:val="20"/>
          <w:lang w:val="es-ES"/>
        </w:rPr>
        <w:t xml:space="preserve">° </w:t>
      </w:r>
      <w:r>
        <w:rPr>
          <w:rFonts w:ascii="Tahoma" w:eastAsia="Tahoma" w:hAnsi="Tahoma"/>
          <w:color w:val="000000"/>
          <w:sz w:val="17"/>
          <w:lang w:val="es-ES"/>
        </w:rPr>
        <w:t xml:space="preserve">100 </w:t>
      </w:r>
      <w:r>
        <w:rPr>
          <w:rFonts w:ascii="Tahoma" w:eastAsia="Tahoma" w:hAnsi="Tahoma"/>
          <w:color w:val="000000"/>
          <w:sz w:val="17"/>
          <w:lang w:val="es-ES"/>
        </w:rPr>
        <w:br/>
      </w:r>
      <w:r>
        <w:rPr>
          <w:rFonts w:ascii="Tahoma" w:eastAsia="Tahoma" w:hAnsi="Tahoma"/>
          <w:color w:val="000000"/>
          <w:sz w:val="17"/>
          <w:lang w:val="es-ES"/>
        </w:rPr>
        <w:t xml:space="preserve">del Catálogo de Protección Arquitectónica y Etnográfica </w:t>
      </w:r>
      <w:r>
        <w:rPr>
          <w:rFonts w:ascii="Tahoma" w:eastAsia="Tahoma" w:hAnsi="Tahoma"/>
          <w:color w:val="000000"/>
          <w:sz w:val="17"/>
          <w:lang w:val="es-ES"/>
        </w:rPr>
        <w:br/>
        <w:t>incluido dentro de la Modificación Puntual n.</w:t>
      </w:r>
      <w:r>
        <w:rPr>
          <w:rFonts w:ascii="Arial" w:eastAsia="Arial" w:hAnsi="Arial"/>
          <w:color w:val="000000"/>
          <w:sz w:val="20"/>
          <w:lang w:val="es-ES"/>
        </w:rPr>
        <w:t xml:space="preserve">° </w:t>
      </w:r>
      <w:r>
        <w:rPr>
          <w:rFonts w:ascii="Tahoma" w:eastAsia="Tahoma" w:hAnsi="Tahoma"/>
          <w:color w:val="000000"/>
          <w:sz w:val="17"/>
          <w:lang w:val="es-ES"/>
        </w:rPr>
        <w:t xml:space="preserve">5 del </w:t>
      </w:r>
      <w:r>
        <w:rPr>
          <w:rFonts w:ascii="Tahoma" w:eastAsia="Tahoma" w:hAnsi="Tahoma"/>
          <w:color w:val="000000"/>
          <w:sz w:val="17"/>
          <w:lang w:val="es-ES"/>
        </w:rPr>
        <w:br/>
        <w:t>Plan General de Ordenación de Santa Lucía</w:t>
      </w:r>
    </w:p>
    <w:p w:rsidR="00C77DDC" w:rsidRDefault="00307CAF">
      <w:pPr>
        <w:spacing w:before="277" w:after="2198" w:line="208" w:lineRule="exact"/>
        <w:jc w:val="center"/>
        <w:textAlignment w:val="baseline"/>
        <w:rPr>
          <w:rFonts w:ascii="Tahoma" w:eastAsia="Tahoma" w:hAnsi="Tahoma"/>
          <w:b/>
          <w:color w:val="000000"/>
          <w:spacing w:val="3"/>
          <w:sz w:val="17"/>
          <w:lang w:val="es-ES"/>
        </w:rPr>
      </w:pPr>
      <w:r>
        <w:rPr>
          <w:rFonts w:ascii="Tahoma" w:eastAsia="Tahoma" w:hAnsi="Tahoma"/>
          <w:b/>
          <w:color w:val="000000"/>
          <w:spacing w:val="3"/>
          <w:sz w:val="17"/>
          <w:lang w:val="es-ES"/>
        </w:rPr>
        <w:t>FEBRERO 2024</w:t>
      </w:r>
    </w:p>
    <w:p w:rsidR="00C77DDC" w:rsidRDefault="00307CAF">
      <w:pPr>
        <w:spacing w:after="617"/>
        <w:ind w:left="3993" w:right="3985"/>
        <w:textAlignment w:val="baseline"/>
      </w:pPr>
      <w:r>
        <w:rPr>
          <w:noProof/>
          <w:lang w:val="es-ES" w:eastAsia="es-ES"/>
        </w:rPr>
        <w:drawing>
          <wp:inline distT="0" distB="0" distL="0" distR="0">
            <wp:extent cx="1054735" cy="26225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stretch>
                      <a:fillRect/>
                    </a:stretch>
                  </pic:blipFill>
                  <pic:spPr>
                    <a:xfrm>
                      <a:off x="0" y="0"/>
                      <a:ext cx="1054735" cy="262255"/>
                    </a:xfrm>
                    <a:prstGeom prst="rect">
                      <a:avLst/>
                    </a:prstGeom>
                  </pic:spPr>
                </pic:pic>
              </a:graphicData>
            </a:graphic>
          </wp:inline>
        </w:drawing>
      </w:r>
    </w:p>
    <w:p w:rsidR="00C77DDC" w:rsidRDefault="00307CAF">
      <w:pPr>
        <w:spacing w:line="213" w:lineRule="exact"/>
        <w:jc w:val="center"/>
        <w:textAlignment w:val="baseline"/>
        <w:rPr>
          <w:rFonts w:ascii="Tahoma" w:eastAsia="Tahoma" w:hAnsi="Tahoma"/>
          <w:b/>
          <w:color w:val="000000"/>
          <w:spacing w:val="2"/>
          <w:sz w:val="17"/>
          <w:lang w:val="es-ES"/>
        </w:rPr>
      </w:pPr>
      <w:r>
        <w:rPr>
          <w:rFonts w:ascii="Tahoma" w:eastAsia="Tahoma" w:hAnsi="Tahoma"/>
          <w:b/>
          <w:color w:val="000000"/>
          <w:spacing w:val="2"/>
          <w:sz w:val="17"/>
          <w:lang w:val="es-ES"/>
        </w:rPr>
        <w:t>Jesús Romero Espeja, Arquitecto</w:t>
      </w:r>
    </w:p>
    <w:p w:rsidR="00C77DDC" w:rsidRDefault="00C77DDC">
      <w:pPr>
        <w:sectPr w:rsidR="00C77DDC">
          <w:type w:val="continuous"/>
          <w:pgSz w:w="11909" w:h="16838"/>
          <w:pgMar w:top="1120" w:right="1132" w:bottom="1332" w:left="1138" w:header="720" w:footer="720" w:gutter="0"/>
          <w:cols w:space="720"/>
        </w:sectPr>
      </w:pPr>
    </w:p>
    <w:p w:rsidR="00C77DDC" w:rsidRDefault="00307CAF">
      <w:pPr>
        <w:spacing w:before="8" w:after="302" w:line="162" w:lineRule="exact"/>
        <w:jc w:val="center"/>
        <w:textAlignment w:val="baseline"/>
        <w:rPr>
          <w:rFonts w:ascii="Tahoma" w:eastAsia="Tahoma" w:hAnsi="Tahoma"/>
          <w:b/>
          <w:color w:val="666666"/>
          <w:spacing w:val="3"/>
          <w:sz w:val="12"/>
          <w:lang w:val="es-ES"/>
        </w:rPr>
      </w:pPr>
      <w:r>
        <w:rPr>
          <w:rFonts w:ascii="Tahoma" w:eastAsia="Tahoma" w:hAnsi="Tahoma"/>
          <w:b/>
          <w:color w:val="666666"/>
          <w:spacing w:val="3"/>
          <w:sz w:val="12"/>
          <w:lang w:val="es-ES"/>
        </w:rPr>
        <w:lastRenderedPageBreak/>
        <w:t>Ordenanzas Provisionales para la modificación ficha n.º 100 del catálogo de Protección Arquitectónica</w:t>
      </w:r>
    </w:p>
    <w:p w:rsidR="00C77DDC" w:rsidRDefault="00C77DDC">
      <w:pPr>
        <w:spacing w:before="8" w:after="302" w:line="162" w:lineRule="exact"/>
        <w:sectPr w:rsidR="00C77DDC">
          <w:pgSz w:w="11909" w:h="16838"/>
          <w:pgMar w:top="1140" w:right="1135" w:bottom="1332" w:left="1135" w:header="720" w:footer="720" w:gutter="0"/>
          <w:cols w:space="720"/>
        </w:sectPr>
      </w:pPr>
    </w:p>
    <w:p w:rsidR="00C77DDC" w:rsidRDefault="00C77DDC">
      <w:pPr>
        <w:spacing w:before="1" w:line="237" w:lineRule="exact"/>
        <w:jc w:val="center"/>
        <w:textAlignment w:val="baseline"/>
        <w:rPr>
          <w:rFonts w:ascii="Tahoma" w:eastAsia="Tahoma" w:hAnsi="Tahoma"/>
          <w:b/>
          <w:color w:val="808080"/>
          <w:spacing w:val="-4"/>
          <w:sz w:val="19"/>
          <w:lang w:val="es-ES"/>
        </w:rPr>
      </w:pPr>
      <w:r w:rsidRPr="00C77DDC">
        <w:lastRenderedPageBreak/>
        <w:pict>
          <v:shape id="_x0000_s1148" type="#_x0000_t202" style="position:absolute;left:0;text-align:left;margin-left:.1pt;margin-top:674.5pt;width:484.25pt;height:38.65pt;z-index:-251681792;mso-wrap-distance-left:0;mso-wrap-distance-right:0" filled="f" stroked="f">
            <v:textbox inset="0,0,0,0">
              <w:txbxContent>
                <w:tbl>
                  <w:tblPr>
                    <w:tblW w:w="0" w:type="auto"/>
                    <w:tblLayout w:type="fixed"/>
                    <w:tblCellMar>
                      <w:left w:w="0" w:type="dxa"/>
                      <w:right w:w="0" w:type="dxa"/>
                    </w:tblCellMar>
                    <w:tblLook w:val="04A0"/>
                  </w:tblPr>
                  <w:tblGrid>
                    <w:gridCol w:w="4380"/>
                    <w:gridCol w:w="2035"/>
                    <w:gridCol w:w="2362"/>
                    <w:gridCol w:w="908"/>
                  </w:tblGrid>
                  <w:tr w:rsidR="00C77DDC">
                    <w:tblPrEx>
                      <w:tblCellMar>
                        <w:top w:w="0" w:type="dxa"/>
                        <w:bottom w:w="0" w:type="dxa"/>
                      </w:tblCellMar>
                    </w:tblPrEx>
                    <w:trPr>
                      <w:trHeight w:hRule="exact" w:val="773"/>
                    </w:trPr>
                    <w:tc>
                      <w:tcPr>
                        <w:tcW w:w="4380" w:type="dxa"/>
                        <w:tcBorders>
                          <w:top w:val="none" w:sz="0" w:space="0" w:color="000000"/>
                          <w:left w:val="none" w:sz="0" w:space="0" w:color="000000"/>
                          <w:bottom w:val="none" w:sz="0" w:space="0" w:color="000000"/>
                          <w:right w:val="none" w:sz="0" w:space="0" w:color="000000"/>
                        </w:tcBorders>
                      </w:tcPr>
                      <w:p w:rsidR="00C77DDC" w:rsidRDefault="00307CAF">
                        <w:pPr>
                          <w:spacing w:before="222" w:after="374" w:line="162" w:lineRule="exact"/>
                          <w:ind w:right="2323"/>
                          <w:jc w:val="right"/>
                          <w:textAlignment w:val="baseline"/>
                          <w:rPr>
                            <w:rFonts w:ascii="Tahoma" w:eastAsia="Tahoma" w:hAnsi="Tahoma"/>
                            <w:b/>
                            <w:color w:val="666666"/>
                            <w:sz w:val="12"/>
                            <w:lang w:val="es-ES"/>
                          </w:rPr>
                        </w:pPr>
                        <w:r>
                          <w:rPr>
                            <w:rFonts w:ascii="Tahoma" w:eastAsia="Tahoma" w:hAnsi="Tahoma"/>
                            <w:b/>
                            <w:color w:val="666666"/>
                            <w:sz w:val="12"/>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08" w:type="dxa"/>
                        <w:tcBorders>
                          <w:top w:val="none" w:sz="0" w:space="0" w:color="000000"/>
                          <w:left w:val="none" w:sz="0" w:space="0" w:color="000000"/>
                          <w:bottom w:val="none" w:sz="0" w:space="0" w:color="000000"/>
                          <w:right w:val="none" w:sz="0" w:space="0" w:color="000000"/>
                        </w:tcBorders>
                      </w:tcPr>
                      <w:p w:rsidR="00C77DDC" w:rsidRDefault="00307CAF">
                        <w:pPr>
                          <w:spacing w:before="414" w:after="184" w:line="160" w:lineRule="exact"/>
                          <w:jc w:val="right"/>
                          <w:textAlignment w:val="baseline"/>
                          <w:rPr>
                            <w:rFonts w:ascii="Tahoma" w:eastAsia="Tahoma" w:hAnsi="Tahoma"/>
                            <w:b/>
                            <w:color w:val="666666"/>
                            <w:sz w:val="12"/>
                            <w:lang w:val="es-ES"/>
                          </w:rPr>
                        </w:pPr>
                        <w:r>
                          <w:rPr>
                            <w:rFonts w:ascii="Tahoma" w:eastAsia="Tahoma" w:hAnsi="Tahoma"/>
                            <w:b/>
                            <w:color w:val="666666"/>
                            <w:sz w:val="12"/>
                            <w:lang w:val="es-ES"/>
                          </w:rPr>
                          <w:t>2</w:t>
                        </w:r>
                      </w:p>
                    </w:tc>
                  </w:tr>
                </w:tbl>
                <w:p w:rsidR="00C77DDC" w:rsidRDefault="00C77DDC"/>
              </w:txbxContent>
            </v:textbox>
            <w10:wrap type="square"/>
          </v:shape>
        </w:pict>
      </w:r>
      <w:r w:rsidR="00307CAF">
        <w:rPr>
          <w:rFonts w:ascii="Tahoma" w:eastAsia="Tahoma" w:hAnsi="Tahoma"/>
          <w:b/>
          <w:color w:val="808080"/>
          <w:spacing w:val="-4"/>
          <w:sz w:val="19"/>
          <w:lang w:val="es-ES"/>
        </w:rPr>
        <w:t>INDICE</w:t>
      </w:r>
    </w:p>
    <w:p w:rsidR="00C77DDC" w:rsidRDefault="00307CAF">
      <w:pPr>
        <w:spacing w:before="307" w:line="303" w:lineRule="exact"/>
        <w:jc w:val="center"/>
        <w:textAlignment w:val="baseline"/>
        <w:rPr>
          <w:rFonts w:ascii="Tahoma" w:eastAsia="Tahoma" w:hAnsi="Tahoma"/>
          <w:b/>
          <w:color w:val="808080"/>
          <w:spacing w:val="-4"/>
          <w:sz w:val="26"/>
          <w:lang w:val="es-ES"/>
        </w:rPr>
      </w:pPr>
      <w:r>
        <w:rPr>
          <w:rFonts w:ascii="Tahoma" w:eastAsia="Tahoma" w:hAnsi="Tahoma"/>
          <w:b/>
          <w:color w:val="808080"/>
          <w:spacing w:val="-4"/>
          <w:sz w:val="26"/>
          <w:lang w:val="es-ES"/>
        </w:rPr>
        <w:t>I.MEMORIA</w:t>
      </w:r>
    </w:p>
    <w:p w:rsidR="00C77DDC" w:rsidRDefault="00307CAF">
      <w:pPr>
        <w:numPr>
          <w:ilvl w:val="0"/>
          <w:numId w:val="1"/>
        </w:numPr>
        <w:spacing w:before="324" w:line="237" w:lineRule="exact"/>
        <w:ind w:left="0"/>
        <w:textAlignment w:val="baseline"/>
        <w:rPr>
          <w:rFonts w:ascii="Tahoma" w:eastAsia="Tahoma" w:hAnsi="Tahoma"/>
          <w:b/>
          <w:color w:val="808080"/>
          <w:spacing w:val="6"/>
          <w:sz w:val="19"/>
          <w:lang w:val="es-ES"/>
        </w:rPr>
      </w:pPr>
      <w:r>
        <w:rPr>
          <w:rFonts w:ascii="Tahoma" w:eastAsia="Tahoma" w:hAnsi="Tahoma"/>
          <w:b/>
          <w:color w:val="808080"/>
          <w:spacing w:val="6"/>
          <w:sz w:val="19"/>
          <w:lang w:val="es-ES"/>
        </w:rPr>
        <w:t>Objeto.</w:t>
      </w:r>
    </w:p>
    <w:p w:rsidR="00C77DDC" w:rsidRDefault="00307CAF">
      <w:pPr>
        <w:numPr>
          <w:ilvl w:val="0"/>
          <w:numId w:val="1"/>
        </w:numPr>
        <w:spacing w:before="310" w:line="237" w:lineRule="exact"/>
        <w:ind w:left="0"/>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Sobre la Evaluación Ambiental Estratégica de la Ordenanza Provisional Municipal. .</w:t>
      </w:r>
    </w:p>
    <w:p w:rsidR="00C77DDC" w:rsidRDefault="00307CAF">
      <w:pPr>
        <w:numPr>
          <w:ilvl w:val="0"/>
          <w:numId w:val="1"/>
        </w:numPr>
        <w:spacing w:before="310" w:line="237" w:lineRule="exact"/>
        <w:ind w:left="0"/>
        <w:textAlignment w:val="baseline"/>
        <w:rPr>
          <w:rFonts w:ascii="Tahoma" w:eastAsia="Tahoma" w:hAnsi="Tahoma"/>
          <w:b/>
          <w:color w:val="808080"/>
          <w:sz w:val="19"/>
          <w:lang w:val="es-ES"/>
        </w:rPr>
      </w:pPr>
      <w:r>
        <w:rPr>
          <w:rFonts w:ascii="Tahoma" w:eastAsia="Tahoma" w:hAnsi="Tahoma"/>
          <w:b/>
          <w:color w:val="808080"/>
          <w:sz w:val="19"/>
          <w:lang w:val="es-ES"/>
        </w:rPr>
        <w:t>Promotor de la Iniciativa.</w:t>
      </w:r>
    </w:p>
    <w:p w:rsidR="00C77DDC" w:rsidRDefault="00307CAF">
      <w:pPr>
        <w:numPr>
          <w:ilvl w:val="0"/>
          <w:numId w:val="1"/>
        </w:numPr>
        <w:spacing w:before="4" w:line="543" w:lineRule="exact"/>
        <w:ind w:left="0"/>
        <w:textAlignment w:val="baseline"/>
        <w:rPr>
          <w:rFonts w:ascii="Tahoma" w:eastAsia="Tahoma" w:hAnsi="Tahoma"/>
          <w:b/>
          <w:color w:val="808080"/>
          <w:sz w:val="19"/>
          <w:lang w:val="es-ES"/>
        </w:rPr>
      </w:pPr>
      <w:r>
        <w:rPr>
          <w:rFonts w:ascii="Tahoma" w:eastAsia="Tahoma" w:hAnsi="Tahoma"/>
          <w:b/>
          <w:color w:val="808080"/>
          <w:sz w:val="19"/>
          <w:lang w:val="es-ES"/>
        </w:rPr>
        <w:t xml:space="preserve">Equipo Redactor. </w:t>
      </w:r>
      <w:r>
        <w:rPr>
          <w:rFonts w:ascii="Tahoma" w:eastAsia="Tahoma" w:hAnsi="Tahoma"/>
          <w:b/>
          <w:color w:val="808080"/>
          <w:sz w:val="19"/>
          <w:lang w:val="es-ES"/>
        </w:rPr>
        <w:br/>
        <w:t>5.Antecedentes.</w:t>
      </w:r>
    </w:p>
    <w:p w:rsidR="00C77DDC" w:rsidRDefault="00307CAF">
      <w:pPr>
        <w:spacing w:before="310" w:line="237" w:lineRule="exact"/>
        <w:ind w:left="720"/>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5.0. De la Documentación y Edificación analizada.</w:t>
      </w:r>
    </w:p>
    <w:p w:rsidR="00C77DDC" w:rsidRDefault="00307CAF">
      <w:pPr>
        <w:spacing w:before="37" w:line="237" w:lineRule="exact"/>
        <w:ind w:left="720"/>
        <w:textAlignment w:val="baseline"/>
        <w:rPr>
          <w:rFonts w:ascii="Tahoma" w:eastAsia="Tahoma" w:hAnsi="Tahoma"/>
          <w:b/>
          <w:color w:val="808080"/>
          <w:sz w:val="19"/>
          <w:lang w:val="es-ES"/>
        </w:rPr>
      </w:pPr>
      <w:r>
        <w:rPr>
          <w:rFonts w:ascii="Tahoma" w:eastAsia="Tahoma" w:hAnsi="Tahoma"/>
          <w:b/>
          <w:color w:val="808080"/>
          <w:sz w:val="19"/>
          <w:lang w:val="es-ES"/>
        </w:rPr>
        <w:t>5.1.De la Situación Urbanística.</w:t>
      </w:r>
    </w:p>
    <w:p w:rsidR="00C77DDC" w:rsidRDefault="00307CAF">
      <w:pPr>
        <w:spacing w:before="36" w:line="237" w:lineRule="exact"/>
        <w:ind w:left="720"/>
        <w:textAlignment w:val="baseline"/>
        <w:rPr>
          <w:rFonts w:ascii="Tahoma" w:eastAsia="Tahoma" w:hAnsi="Tahoma"/>
          <w:b/>
          <w:color w:val="808080"/>
          <w:sz w:val="19"/>
          <w:lang w:val="es-ES"/>
        </w:rPr>
      </w:pPr>
      <w:r>
        <w:rPr>
          <w:rFonts w:ascii="Tahoma" w:eastAsia="Tahoma" w:hAnsi="Tahoma"/>
          <w:b/>
          <w:color w:val="808080"/>
          <w:sz w:val="19"/>
          <w:lang w:val="es-ES"/>
        </w:rPr>
        <w:t>5.2. De la Información Histórica de la Iglesia de Santa Lucía.</w:t>
      </w:r>
    </w:p>
    <w:p w:rsidR="00C77DDC" w:rsidRDefault="00307CAF">
      <w:pPr>
        <w:spacing w:before="37" w:line="237" w:lineRule="exact"/>
        <w:ind w:left="720"/>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5.3. Del Estado del Conjunto Edificado.</w:t>
      </w:r>
    </w:p>
    <w:p w:rsidR="00C77DDC" w:rsidRDefault="00307CAF">
      <w:pPr>
        <w:spacing w:before="36" w:line="237" w:lineRule="exact"/>
        <w:ind w:left="720"/>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5.4. De las Obras necesarias para garantizar la estabilidad estructural de la Iglesia .</w:t>
      </w:r>
    </w:p>
    <w:p w:rsidR="00C77DDC" w:rsidRDefault="00307CAF">
      <w:pPr>
        <w:spacing w:before="306"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6. Sobre la Conveniencia y Oportunidad del Instrumento Urbanístic</w:t>
      </w:r>
      <w:r>
        <w:rPr>
          <w:rFonts w:ascii="Tahoma" w:eastAsia="Tahoma" w:hAnsi="Tahoma"/>
          <w:b/>
          <w:color w:val="808080"/>
          <w:spacing w:val="2"/>
          <w:sz w:val="19"/>
          <w:lang w:val="es-ES"/>
        </w:rPr>
        <w:t>o Complementario.</w:t>
      </w:r>
    </w:p>
    <w:p w:rsidR="00C77DDC" w:rsidRDefault="00307CAF">
      <w:pPr>
        <w:spacing w:before="310" w:line="237" w:lineRule="exact"/>
        <w:ind w:left="720"/>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6.1. De la Ordenanza Provisional Municipal.</w:t>
      </w:r>
    </w:p>
    <w:p w:rsidR="00C77DDC" w:rsidRDefault="00307CAF">
      <w:pPr>
        <w:spacing w:before="37" w:line="237" w:lineRule="exact"/>
        <w:ind w:left="720"/>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6.2. De la Modificación del Catalogo.</w:t>
      </w:r>
    </w:p>
    <w:p w:rsidR="00C77DDC" w:rsidRDefault="00307CAF">
      <w:pPr>
        <w:spacing w:before="36" w:line="237" w:lineRule="exact"/>
        <w:ind w:left="720"/>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6.3. De las Determinaciones Urbanísticas.</w:t>
      </w:r>
    </w:p>
    <w:p w:rsidR="00C77DDC" w:rsidRDefault="00307CAF">
      <w:pPr>
        <w:spacing w:before="310" w:line="237" w:lineRule="exact"/>
        <w:textAlignment w:val="baseline"/>
        <w:rPr>
          <w:rFonts w:ascii="Tahoma" w:eastAsia="Tahoma" w:hAnsi="Tahoma"/>
          <w:b/>
          <w:color w:val="808080"/>
          <w:sz w:val="19"/>
          <w:lang w:val="es-ES"/>
        </w:rPr>
      </w:pPr>
      <w:r>
        <w:rPr>
          <w:rFonts w:ascii="Tahoma" w:eastAsia="Tahoma" w:hAnsi="Tahoma"/>
          <w:b/>
          <w:color w:val="808080"/>
          <w:sz w:val="19"/>
          <w:lang w:val="es-ES"/>
        </w:rPr>
        <w:t>7.De la Integración de las Políticas de Igualdad de Género en la Propuesta de Ordenación .</w:t>
      </w:r>
    </w:p>
    <w:p w:rsidR="00C77DDC" w:rsidRDefault="00307CAF">
      <w:pPr>
        <w:spacing w:before="306" w:line="237" w:lineRule="exact"/>
        <w:ind w:left="720"/>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7.1. De las Generalidad</w:t>
      </w:r>
      <w:r>
        <w:rPr>
          <w:rFonts w:ascii="Tahoma" w:eastAsia="Tahoma" w:hAnsi="Tahoma"/>
          <w:b/>
          <w:color w:val="808080"/>
          <w:spacing w:val="1"/>
          <w:sz w:val="19"/>
          <w:lang w:val="es-ES"/>
        </w:rPr>
        <w:t>es .</w:t>
      </w:r>
    </w:p>
    <w:p w:rsidR="00C77DDC" w:rsidRDefault="00307CAF">
      <w:pPr>
        <w:spacing w:before="36" w:line="237" w:lineRule="exact"/>
        <w:ind w:left="720"/>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7.2. De la Valoración de la aplicación de la Perspectiva de Género.</w:t>
      </w:r>
    </w:p>
    <w:p w:rsidR="00C77DDC" w:rsidRDefault="00307CAF">
      <w:pPr>
        <w:spacing w:before="311"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8.De la Integración de la Perspectiva de Cambio Climático.</w:t>
      </w:r>
    </w:p>
    <w:p w:rsidR="00C77DDC" w:rsidRDefault="00307CAF">
      <w:pPr>
        <w:spacing w:before="310" w:line="237" w:lineRule="exact"/>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9.De las nuevas Determinaciones Normativas.</w:t>
      </w:r>
    </w:p>
    <w:p w:rsidR="00C77DDC" w:rsidRDefault="00307CAF">
      <w:pPr>
        <w:spacing w:before="310"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10.De la nueva Ficha del Catalogo Arquitectónico Municipal</w:t>
      </w:r>
    </w:p>
    <w:p w:rsidR="00C77DDC" w:rsidRDefault="00307CAF">
      <w:pPr>
        <w:spacing w:before="305"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II. NORMATIVA.</w:t>
      </w:r>
    </w:p>
    <w:p w:rsidR="00C77DDC" w:rsidRDefault="00307CAF">
      <w:pPr>
        <w:spacing w:before="311" w:line="237" w:lineRule="exact"/>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TITULO PRELIMINAR.</w:t>
      </w:r>
    </w:p>
    <w:p w:rsidR="00C77DDC" w:rsidRDefault="00307CAF">
      <w:pPr>
        <w:spacing w:before="310"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Artículo 1. Objeto.</w:t>
      </w:r>
    </w:p>
    <w:p w:rsidR="00C77DDC" w:rsidRDefault="00307CAF">
      <w:pPr>
        <w:spacing w:before="36"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Artículo 2. Ámbito de aplicación.</w:t>
      </w:r>
    </w:p>
    <w:p w:rsidR="00C77DDC" w:rsidRDefault="00307CAF">
      <w:pPr>
        <w:spacing w:before="37" w:line="237" w:lineRule="exact"/>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Artículo 3. Marco Legal.</w:t>
      </w:r>
    </w:p>
    <w:p w:rsidR="00C77DDC" w:rsidRDefault="00307CAF">
      <w:pPr>
        <w:spacing w:before="32" w:line="237" w:lineRule="exact"/>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Artículo 4. Efectos, Aprobación, y Vigencia</w:t>
      </w:r>
    </w:p>
    <w:p w:rsidR="00C77DDC" w:rsidRDefault="00307CAF">
      <w:pPr>
        <w:spacing w:before="36"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Artículo 5. Contenido Documental.</w:t>
      </w:r>
    </w:p>
    <w:p w:rsidR="00C77DDC" w:rsidRDefault="00C77DDC">
      <w:pPr>
        <w:sectPr w:rsidR="00C77DDC">
          <w:type w:val="continuous"/>
          <w:pgSz w:w="11909" w:h="16838"/>
          <w:pgMar w:top="1140" w:right="2016" w:bottom="1332" w:left="1133" w:header="720" w:footer="720" w:gutter="0"/>
          <w:cols w:space="720"/>
        </w:sectPr>
      </w:pPr>
    </w:p>
    <w:p w:rsidR="00C77DDC" w:rsidRDefault="00307CAF">
      <w:pPr>
        <w:spacing w:before="6" w:after="576"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576" w:line="164" w:lineRule="exact"/>
        <w:sectPr w:rsidR="00C77DDC">
          <w:pgSz w:w="11909" w:h="16838"/>
          <w:pgMar w:top="1140" w:right="1574" w:bottom="1332" w:left="1575" w:header="720" w:footer="720" w:gutter="0"/>
          <w:cols w:space="720"/>
        </w:sectPr>
      </w:pPr>
    </w:p>
    <w:p w:rsidR="00C77DDC" w:rsidRDefault="00C77DDC">
      <w:pPr>
        <w:spacing w:before="1" w:line="237" w:lineRule="exact"/>
        <w:textAlignment w:val="baseline"/>
        <w:rPr>
          <w:rFonts w:ascii="Tahoma" w:eastAsia="Tahoma" w:hAnsi="Tahoma"/>
          <w:b/>
          <w:color w:val="808080"/>
          <w:spacing w:val="2"/>
          <w:sz w:val="19"/>
          <w:lang w:val="es-ES"/>
        </w:rPr>
      </w:pPr>
      <w:r w:rsidRPr="00C77DDC">
        <w:lastRenderedPageBreak/>
        <w:pict>
          <v:shape id="_x0000_s1147" type="#_x0000_t202" style="position:absolute;margin-left:0;margin-top:660.85pt;width:484.35pt;height:38.65pt;z-index:-251680768;mso-wrap-distance-left:0;mso-wrap-distance-right:0" filled="f" stroked="f">
            <v:textbox inset="0,0,0,0">
              <w:txbxContent>
                <w:tbl>
                  <w:tblPr>
                    <w:tblW w:w="0" w:type="auto"/>
                    <w:tblLayout w:type="fixed"/>
                    <w:tblCellMar>
                      <w:left w:w="0" w:type="dxa"/>
                      <w:right w:w="0" w:type="dxa"/>
                    </w:tblCellMar>
                    <w:tblLook w:val="04A0"/>
                  </w:tblPr>
                  <w:tblGrid>
                    <w:gridCol w:w="4382"/>
                    <w:gridCol w:w="2035"/>
                    <w:gridCol w:w="2362"/>
                    <w:gridCol w:w="908"/>
                  </w:tblGrid>
                  <w:tr w:rsidR="00C77DDC">
                    <w:tblPrEx>
                      <w:tblCellMar>
                        <w:top w:w="0" w:type="dxa"/>
                        <w:bottom w:w="0" w:type="dxa"/>
                      </w:tblCellMar>
                    </w:tblPrEx>
                    <w:trPr>
                      <w:trHeight w:hRule="exact" w:val="773"/>
                    </w:trPr>
                    <w:tc>
                      <w:tcPr>
                        <w:tcW w:w="4382"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08"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3</w:t>
                        </w:r>
                      </w:p>
                    </w:tc>
                  </w:tr>
                </w:tbl>
                <w:p w:rsidR="00C77DDC" w:rsidRDefault="00C77DDC"/>
              </w:txbxContent>
            </v:textbox>
            <w10:wrap type="square"/>
          </v:shape>
        </w:pict>
      </w:r>
      <w:r w:rsidR="00307CAF">
        <w:rPr>
          <w:rFonts w:ascii="Tahoma" w:eastAsia="Tahoma" w:hAnsi="Tahoma"/>
          <w:b/>
          <w:color w:val="808080"/>
          <w:spacing w:val="2"/>
          <w:sz w:val="19"/>
          <w:lang w:val="es-ES"/>
        </w:rPr>
        <w:t>TITULO I. ORDENACION PORMENORIZADA DE LOS SISTEMAS LOCALES</w:t>
      </w:r>
    </w:p>
    <w:p w:rsidR="00C77DDC" w:rsidRDefault="00307CAF">
      <w:pPr>
        <w:spacing w:before="278" w:line="269" w:lineRule="exact"/>
        <w:ind w:right="792"/>
        <w:textAlignment w:val="baseline"/>
        <w:rPr>
          <w:rFonts w:ascii="Tahoma" w:eastAsia="Tahoma" w:hAnsi="Tahoma"/>
          <w:b/>
          <w:color w:val="808080"/>
          <w:sz w:val="19"/>
          <w:lang w:val="es-ES"/>
        </w:rPr>
      </w:pPr>
      <w:r>
        <w:rPr>
          <w:rFonts w:ascii="Tahoma" w:eastAsia="Tahoma" w:hAnsi="Tahoma"/>
          <w:b/>
          <w:color w:val="808080"/>
          <w:sz w:val="19"/>
          <w:lang w:val="es-ES"/>
        </w:rPr>
        <w:t>Artículo. 6. Parámetros Edificatorios de los Equipamientos y Dotaciones. Artículo 7. Determinaciones de Ocupación</w:t>
      </w:r>
    </w:p>
    <w:p w:rsidR="00C77DDC" w:rsidRDefault="00307CAF">
      <w:pPr>
        <w:spacing w:before="273" w:line="274" w:lineRule="exact"/>
        <w:textAlignment w:val="baseline"/>
        <w:rPr>
          <w:rFonts w:ascii="Tahoma" w:eastAsia="Tahoma" w:hAnsi="Tahoma"/>
          <w:b/>
          <w:color w:val="808080"/>
          <w:sz w:val="19"/>
          <w:lang w:val="es-ES"/>
        </w:rPr>
      </w:pPr>
      <w:r>
        <w:rPr>
          <w:rFonts w:ascii="Tahoma" w:eastAsia="Tahoma" w:hAnsi="Tahoma"/>
          <w:b/>
          <w:color w:val="808080"/>
          <w:sz w:val="19"/>
          <w:lang w:val="es-ES"/>
        </w:rPr>
        <w:t xml:space="preserve">DISPOSICIONES ADICIONALES </w:t>
      </w:r>
      <w:r>
        <w:rPr>
          <w:rFonts w:ascii="Tahoma" w:eastAsia="Tahoma" w:hAnsi="Tahoma"/>
          <w:b/>
          <w:color w:val="808080"/>
          <w:sz w:val="19"/>
          <w:lang w:val="es-ES"/>
        </w:rPr>
        <w:br/>
        <w:t xml:space="preserve">DISPOSICION DEROGATORIA </w:t>
      </w:r>
      <w:r>
        <w:rPr>
          <w:rFonts w:ascii="Tahoma" w:eastAsia="Tahoma" w:hAnsi="Tahoma"/>
          <w:b/>
          <w:color w:val="808080"/>
          <w:sz w:val="19"/>
          <w:lang w:val="es-ES"/>
        </w:rPr>
        <w:br/>
        <w:t>DISPOSICION FINAL</w:t>
      </w:r>
    </w:p>
    <w:p w:rsidR="00C77DDC" w:rsidRDefault="00307CAF">
      <w:pPr>
        <w:spacing w:before="5" w:line="542" w:lineRule="exact"/>
        <w:textAlignment w:val="baseline"/>
        <w:rPr>
          <w:rFonts w:ascii="Tahoma" w:eastAsia="Tahoma" w:hAnsi="Tahoma"/>
          <w:b/>
          <w:color w:val="808080"/>
          <w:sz w:val="19"/>
          <w:lang w:val="es-ES"/>
        </w:rPr>
      </w:pPr>
      <w:r>
        <w:rPr>
          <w:rFonts w:ascii="Tahoma" w:eastAsia="Tahoma" w:hAnsi="Tahoma"/>
          <w:b/>
          <w:color w:val="808080"/>
          <w:sz w:val="19"/>
          <w:lang w:val="es-ES"/>
        </w:rPr>
        <w:t>III. CATÁLOGO DE PROTECCIÓN ARQUITECTÓNICA Y ETNOGRAFICA REVISADO. Ficha 100R</w:t>
      </w:r>
    </w:p>
    <w:p w:rsidR="00C77DDC" w:rsidRDefault="00C77DDC">
      <w:pPr>
        <w:sectPr w:rsidR="00C77DDC">
          <w:type w:val="continuous"/>
          <w:pgSz w:w="11909" w:h="16838"/>
          <w:pgMar w:top="1140" w:right="2976" w:bottom="1332" w:left="1133" w:header="720" w:footer="720" w:gutter="0"/>
          <w:cols w:space="720"/>
        </w:sectPr>
      </w:pPr>
    </w:p>
    <w:p w:rsidR="00C77DDC" w:rsidRDefault="00307CAF">
      <w:pPr>
        <w:spacing w:before="6" w:after="576"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576" w:line="164" w:lineRule="exact"/>
        <w:sectPr w:rsidR="00C77DDC">
          <w:pgSz w:w="11909" w:h="16838"/>
          <w:pgMar w:top="1140" w:right="2054" w:bottom="1332" w:left="2055" w:header="720" w:footer="720" w:gutter="0"/>
          <w:cols w:space="720"/>
        </w:sectPr>
      </w:pPr>
    </w:p>
    <w:p w:rsidR="00C77DDC" w:rsidRDefault="00307CAF">
      <w:pPr>
        <w:spacing w:before="1" w:after="302" w:line="237" w:lineRule="exact"/>
        <w:jc w:val="center"/>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lastRenderedPageBreak/>
        <w:t>I.MEMORIA</w:t>
      </w:r>
    </w:p>
    <w:p w:rsidR="00C77DDC" w:rsidRDefault="00C77DDC">
      <w:pPr>
        <w:spacing w:before="1" w:after="302" w:line="237" w:lineRule="exact"/>
        <w:sectPr w:rsidR="00C77DDC">
          <w:type w:val="continuous"/>
          <w:pgSz w:w="11909" w:h="16838"/>
          <w:pgMar w:top="1140" w:right="2042" w:bottom="1332" w:left="2067" w:header="720" w:footer="720" w:gutter="0"/>
          <w:cols w:space="720"/>
        </w:sectPr>
      </w:pPr>
    </w:p>
    <w:p w:rsidR="00C77DDC" w:rsidRDefault="00C77DDC">
      <w:pPr>
        <w:numPr>
          <w:ilvl w:val="0"/>
          <w:numId w:val="2"/>
        </w:numPr>
        <w:spacing w:before="1" w:line="237" w:lineRule="exact"/>
        <w:ind w:left="0"/>
        <w:textAlignment w:val="baseline"/>
        <w:rPr>
          <w:rFonts w:ascii="Tahoma" w:eastAsia="Tahoma" w:hAnsi="Tahoma"/>
          <w:b/>
          <w:color w:val="808080"/>
          <w:spacing w:val="6"/>
          <w:sz w:val="19"/>
          <w:lang w:val="es-ES"/>
        </w:rPr>
      </w:pPr>
      <w:r w:rsidRPr="00C77DDC">
        <w:lastRenderedPageBreak/>
        <w:pict>
          <v:shape id="_x0000_s1146" type="#_x0000_t202" style="position:absolute;left:0;text-align:left;margin-left:.25pt;margin-top:633.5pt;width:484.5pt;height:38.65pt;z-index:-251679744;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16"/>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w:t>
                        </w:r>
                        <w:r>
                          <w:rPr>
                            <w:rFonts w:ascii="Tahoma" w:eastAsia="Tahoma" w:hAnsi="Tahoma"/>
                            <w:color w:val="666666"/>
                            <w:sz w:val="13"/>
                            <w:lang w:val="es-ES"/>
                          </w:rPr>
                          <w:t>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16"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4</w:t>
                        </w:r>
                      </w:p>
                    </w:tc>
                  </w:tr>
                </w:tbl>
                <w:p w:rsidR="00C77DDC" w:rsidRDefault="00C77DDC"/>
              </w:txbxContent>
            </v:textbox>
            <w10:wrap type="square"/>
          </v:shape>
        </w:pict>
      </w:r>
      <w:r w:rsidR="00307CAF">
        <w:rPr>
          <w:rFonts w:ascii="Tahoma" w:eastAsia="Tahoma" w:hAnsi="Tahoma"/>
          <w:b/>
          <w:color w:val="808080"/>
          <w:spacing w:val="6"/>
          <w:sz w:val="19"/>
          <w:lang w:val="es-ES"/>
        </w:rPr>
        <w:t>Objeto.</w:t>
      </w:r>
    </w:p>
    <w:p w:rsidR="00C77DDC" w:rsidRDefault="00307CAF">
      <w:pPr>
        <w:spacing w:before="273"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El presente documento se corresponde con la fase para la aprobación inicial del instrumento complementario de ordenación urbanística denominado Ordenanza Provisional Municipal, que conforme a la Ley 4/2017, de 13 de julio, del Suelo y de los Espacios Natur</w:t>
      </w:r>
      <w:r>
        <w:rPr>
          <w:rFonts w:ascii="Tahoma" w:eastAsia="Tahoma" w:hAnsi="Tahoma"/>
          <w:color w:val="000000"/>
          <w:spacing w:val="8"/>
          <w:sz w:val="19"/>
          <w:lang w:val="es-ES"/>
        </w:rPr>
        <w:t>ales Protegidos de Canarias, y en su artículo 154 le ampara que puede modificar la ordenación urbanística del planeamiento general vigente , con la limitación de no poder reclasificar suelo, y ante una situación de extraordinaria y urgente necesidad públic</w:t>
      </w:r>
      <w:r>
        <w:rPr>
          <w:rFonts w:ascii="Tahoma" w:eastAsia="Tahoma" w:hAnsi="Tahoma"/>
          <w:color w:val="000000"/>
          <w:spacing w:val="8"/>
          <w:sz w:val="19"/>
          <w:lang w:val="es-ES"/>
        </w:rPr>
        <w:t>a o de interés social, de carácter sobrevenido.</w:t>
      </w:r>
    </w:p>
    <w:p w:rsidR="00C77DDC" w:rsidRDefault="00307CAF">
      <w:pPr>
        <w:spacing w:before="273"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La modificación pretendida de la ordenación son: las derivadas de la modificación de la ficha n.</w:t>
      </w:r>
      <w:r>
        <w:rPr>
          <w:rFonts w:ascii="Tahoma" w:eastAsia="Tahoma" w:hAnsi="Tahoma"/>
          <w:color w:val="000000"/>
          <w:spacing w:val="8"/>
          <w:sz w:val="16"/>
          <w:lang w:val="es-ES"/>
        </w:rPr>
        <w:t xml:space="preserve">° </w:t>
      </w:r>
      <w:r>
        <w:rPr>
          <w:rFonts w:ascii="Tahoma" w:eastAsia="Tahoma" w:hAnsi="Tahoma"/>
          <w:color w:val="000000"/>
          <w:spacing w:val="8"/>
          <w:sz w:val="19"/>
          <w:lang w:val="es-ES"/>
        </w:rPr>
        <w:t>100 del Catálogo de Protección Arquitectónica y Etnográfica incluido en la “Modificación Puntual n</w:t>
      </w:r>
      <w:r>
        <w:rPr>
          <w:rFonts w:ascii="Tahoma" w:eastAsia="Tahoma" w:hAnsi="Tahoma"/>
          <w:color w:val="000000"/>
          <w:spacing w:val="8"/>
          <w:sz w:val="16"/>
          <w:lang w:val="es-ES"/>
        </w:rPr>
        <w:t>°</w:t>
      </w:r>
      <w:r>
        <w:rPr>
          <w:rFonts w:ascii="Tahoma" w:eastAsia="Tahoma" w:hAnsi="Tahoma"/>
          <w:color w:val="000000"/>
          <w:spacing w:val="8"/>
          <w:sz w:val="19"/>
          <w:lang w:val="es-ES"/>
        </w:rPr>
        <w:t xml:space="preserve">5 del Plan </w:t>
      </w:r>
      <w:r>
        <w:rPr>
          <w:rFonts w:ascii="Tahoma" w:eastAsia="Tahoma" w:hAnsi="Tahoma"/>
          <w:color w:val="000000"/>
          <w:spacing w:val="8"/>
          <w:sz w:val="19"/>
          <w:lang w:val="es-ES"/>
        </w:rPr>
        <w:t>General de Ordenación del municipio de Santa Lucía para la Revisión y Actualización del Catálogo de Protección Arquitectónica y Etnográfica del municipio de Santa Lucía”, aprobada por Orden n</w:t>
      </w:r>
      <w:r>
        <w:rPr>
          <w:rFonts w:ascii="Tahoma" w:eastAsia="Tahoma" w:hAnsi="Tahoma"/>
          <w:color w:val="000000"/>
          <w:spacing w:val="8"/>
          <w:sz w:val="16"/>
          <w:lang w:val="es-ES"/>
        </w:rPr>
        <w:t>°</w:t>
      </w:r>
      <w:r>
        <w:rPr>
          <w:rFonts w:ascii="Tahoma" w:eastAsia="Tahoma" w:hAnsi="Tahoma"/>
          <w:color w:val="000000"/>
          <w:spacing w:val="8"/>
          <w:sz w:val="19"/>
          <w:lang w:val="es-ES"/>
        </w:rPr>
        <w:t>7 de 18 de enero de 2013 del Ilmo. Sr. Consejero de Obras Públic</w:t>
      </w:r>
      <w:r>
        <w:rPr>
          <w:rFonts w:ascii="Tahoma" w:eastAsia="Tahoma" w:hAnsi="Tahoma"/>
          <w:color w:val="000000"/>
          <w:spacing w:val="8"/>
          <w:sz w:val="19"/>
          <w:lang w:val="es-ES"/>
        </w:rPr>
        <w:t>as, Transportes y Política Territorial del Gobierno de Canarias (BOP n</w:t>
      </w:r>
      <w:r>
        <w:rPr>
          <w:rFonts w:ascii="Tahoma" w:eastAsia="Tahoma" w:hAnsi="Tahoma"/>
          <w:color w:val="000000"/>
          <w:spacing w:val="8"/>
          <w:sz w:val="16"/>
          <w:lang w:val="es-ES"/>
        </w:rPr>
        <w:t>°</w:t>
      </w:r>
      <w:r>
        <w:rPr>
          <w:rFonts w:ascii="Tahoma" w:eastAsia="Tahoma" w:hAnsi="Tahoma"/>
          <w:color w:val="000000"/>
          <w:spacing w:val="8"/>
          <w:sz w:val="19"/>
          <w:lang w:val="es-ES"/>
        </w:rPr>
        <w:t>13 de fecha 28 de enero de 2013, BOP n</w:t>
      </w:r>
      <w:r>
        <w:rPr>
          <w:rFonts w:ascii="Tahoma" w:eastAsia="Tahoma" w:hAnsi="Tahoma"/>
          <w:color w:val="000000"/>
          <w:spacing w:val="8"/>
          <w:sz w:val="16"/>
          <w:lang w:val="es-ES"/>
        </w:rPr>
        <w:t>°</w:t>
      </w:r>
      <w:r>
        <w:rPr>
          <w:rFonts w:ascii="Tahoma" w:eastAsia="Tahoma" w:hAnsi="Tahoma"/>
          <w:color w:val="000000"/>
          <w:spacing w:val="8"/>
          <w:sz w:val="19"/>
          <w:lang w:val="es-ES"/>
        </w:rPr>
        <w:t>22 de fecha 15 de febrero de 2013, BOP n</w:t>
      </w:r>
      <w:r>
        <w:rPr>
          <w:rFonts w:ascii="Tahoma" w:eastAsia="Tahoma" w:hAnsi="Tahoma"/>
          <w:color w:val="000000"/>
          <w:spacing w:val="8"/>
          <w:sz w:val="16"/>
          <w:lang w:val="es-ES"/>
        </w:rPr>
        <w:t>°</w:t>
      </w:r>
      <w:r>
        <w:rPr>
          <w:rFonts w:ascii="Tahoma" w:eastAsia="Tahoma" w:hAnsi="Tahoma"/>
          <w:color w:val="000000"/>
          <w:spacing w:val="8"/>
          <w:sz w:val="19"/>
          <w:lang w:val="es-ES"/>
        </w:rPr>
        <w:t>7 de fecha 16 de enero de 2017), Modificación Puntual del Plan General de Ordenación vigente, aprobado de</w:t>
      </w:r>
      <w:r>
        <w:rPr>
          <w:rFonts w:ascii="Tahoma" w:eastAsia="Tahoma" w:hAnsi="Tahoma"/>
          <w:color w:val="000000"/>
          <w:spacing w:val="8"/>
          <w:sz w:val="19"/>
          <w:lang w:val="es-ES"/>
        </w:rPr>
        <w:t>finitivamente por Acuerdos de la Comisión de Ordenación del Territorio y Medio Ambiente de Canarias en sesión celebrada en las fechas 20 de mayo de 2003, 20 de julio de 2006 y 30 de julio de 2009 (Boletín Oficial de Canarias de fecha 19 de julio de 2004, 1</w:t>
      </w:r>
      <w:r>
        <w:rPr>
          <w:rFonts w:ascii="Tahoma" w:eastAsia="Tahoma" w:hAnsi="Tahoma"/>
          <w:color w:val="000000"/>
          <w:spacing w:val="8"/>
          <w:sz w:val="19"/>
          <w:lang w:val="es-ES"/>
        </w:rPr>
        <w:t>4 de noviembre de 2008 y 2 de febrero de 2010; y en Boletín Oficial de la Provincia de fecha 29 de octubre de 2004, 6 de febrero de 2009 y 19 de febrero de 2010 respectivamente; y las derivadas de la consideración del parámetro ocupación al 100% de las par</w:t>
      </w:r>
      <w:r>
        <w:rPr>
          <w:rFonts w:ascii="Tahoma" w:eastAsia="Tahoma" w:hAnsi="Tahoma"/>
          <w:color w:val="000000"/>
          <w:spacing w:val="8"/>
          <w:sz w:val="19"/>
          <w:lang w:val="es-ES"/>
        </w:rPr>
        <w:t>celas calificadas como equipamiento religioso en las que se ubican los elementos catalogados, determinación urbanística que se añade a los parámetros recogidos en el apartado “II.9.ORDENACION PORMENORIZADA DE LOS SISTEMAS LOCALES” del Plan Operativo del Pl</w:t>
      </w:r>
      <w:r>
        <w:rPr>
          <w:rFonts w:ascii="Tahoma" w:eastAsia="Tahoma" w:hAnsi="Tahoma"/>
          <w:color w:val="000000"/>
          <w:spacing w:val="8"/>
          <w:sz w:val="19"/>
          <w:lang w:val="es-ES"/>
        </w:rPr>
        <w:t>an General de Ordenación vigente.</w:t>
      </w:r>
    </w:p>
    <w:p w:rsidR="00C77DDC" w:rsidRDefault="00307CAF">
      <w:pPr>
        <w:spacing w:before="272"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 xml:space="preserve">La actual Iglesia de Santa Lucia es considerada un conjunto conformado por dos cuerpos, claramente diferenciados, por un lado el correspondiente a la iglesia propiamente dicha (en adelante cuerpo I) y por otro lado la parte adosada trasera correspondiente </w:t>
      </w:r>
      <w:r>
        <w:rPr>
          <w:rFonts w:ascii="Tahoma" w:eastAsia="Tahoma" w:hAnsi="Tahoma"/>
          <w:color w:val="000000"/>
          <w:sz w:val="19"/>
          <w:lang w:val="es-ES"/>
        </w:rPr>
        <w:t>a los salones parroquiales y otras dependencias al uso no publico y religiosos de la iglesia(en adelante cuerpo II)</w:t>
      </w:r>
    </w:p>
    <w:p w:rsidR="00C77DDC" w:rsidRDefault="00307CAF">
      <w:pPr>
        <w:spacing w:before="271" w:line="273" w:lineRule="exact"/>
        <w:jc w:val="both"/>
        <w:textAlignment w:val="baseline"/>
        <w:rPr>
          <w:rFonts w:ascii="Tahoma" w:eastAsia="Tahoma" w:hAnsi="Tahoma"/>
          <w:color w:val="000000"/>
          <w:spacing w:val="5"/>
          <w:sz w:val="19"/>
          <w:lang w:val="es-ES"/>
        </w:rPr>
      </w:pPr>
      <w:r>
        <w:rPr>
          <w:rFonts w:ascii="Tahoma" w:eastAsia="Tahoma" w:hAnsi="Tahoma"/>
          <w:color w:val="000000"/>
          <w:spacing w:val="5"/>
          <w:sz w:val="19"/>
          <w:lang w:val="es-ES"/>
        </w:rPr>
        <w:t>La necesidad de alteración del Catálogo en el cuerpo II trasero de la Iglesia de Santa Lucia deviene de los daños producidos en el conjunto,</w:t>
      </w:r>
      <w:r>
        <w:rPr>
          <w:rFonts w:ascii="Tahoma" w:eastAsia="Tahoma" w:hAnsi="Tahoma"/>
          <w:color w:val="000000"/>
          <w:spacing w:val="5"/>
          <w:sz w:val="19"/>
          <w:lang w:val="es-ES"/>
        </w:rPr>
        <w:t xml:space="preserve"> por el hundimiento de los terrenos sobre los que se asienta, con lo que para poder intervenir, técnica y constructivamente, y así consolidar la Iglesia, se descataloga dicha parte, por la inexistencia de valores en presencia de grado Ambiental que el catá</w:t>
      </w:r>
      <w:r>
        <w:rPr>
          <w:rFonts w:ascii="Tahoma" w:eastAsia="Tahoma" w:hAnsi="Tahoma"/>
          <w:color w:val="000000"/>
          <w:spacing w:val="5"/>
          <w:sz w:val="19"/>
          <w:lang w:val="es-ES"/>
        </w:rPr>
        <w:t>logo vigente le atribuye, en el marco vigente de la Ley 11/2019, de 25 abril, de Patrimonio Cultural de Canarias, en su artículo 9.2.b.</w:t>
      </w:r>
    </w:p>
    <w:p w:rsidR="00C77DDC" w:rsidRDefault="00307CAF">
      <w:pPr>
        <w:numPr>
          <w:ilvl w:val="0"/>
          <w:numId w:val="2"/>
        </w:numPr>
        <w:spacing w:before="311" w:line="237" w:lineRule="exact"/>
        <w:ind w:left="0"/>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Sobre la Evaluación Ambiental Estratégica de la Ordenanza Provisional Municipal.</w:t>
      </w:r>
    </w:p>
    <w:p w:rsidR="00C77DDC" w:rsidRDefault="00307CAF">
      <w:pPr>
        <w:spacing w:before="271"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 xml:space="preserve">La aprobación, modificación sustancial </w:t>
      </w:r>
      <w:r>
        <w:rPr>
          <w:rFonts w:ascii="Tahoma" w:eastAsia="Tahoma" w:hAnsi="Tahoma"/>
          <w:color w:val="000000"/>
          <w:spacing w:val="8"/>
          <w:sz w:val="19"/>
          <w:lang w:val="es-ES"/>
        </w:rPr>
        <w:t>y modificaciones menores, así como la adaptación de los instrumentos de ordenación territorial, ambiental y urbanística, se someterán al procedimiento de Evaluación Ambiental de planes y programas, en los términos contemplados en la legislación básica esta</w:t>
      </w:r>
      <w:r>
        <w:rPr>
          <w:rFonts w:ascii="Tahoma" w:eastAsia="Tahoma" w:hAnsi="Tahoma"/>
          <w:color w:val="000000"/>
          <w:spacing w:val="8"/>
          <w:sz w:val="19"/>
          <w:lang w:val="es-ES"/>
        </w:rPr>
        <w:t>tal, Ley 21/2013, de 9 de diciembre, de evaluación ambiental y en la Ley 4/2017, de 13 de julio, del Suelo y de los Espacios Naturales Protegidos de Canarias.</w:t>
      </w:r>
    </w:p>
    <w:p w:rsidR="00C77DDC" w:rsidRDefault="00C77DDC">
      <w:pPr>
        <w:sectPr w:rsidR="00C77DDC">
          <w:type w:val="continuous"/>
          <w:pgSz w:w="11909" w:h="16838"/>
          <w:pgMar w:top="1140" w:right="1137" w:bottom="1332" w:left="1133" w:header="720" w:footer="720" w:gutter="0"/>
          <w:cols w:space="720"/>
        </w:sectPr>
      </w:pPr>
    </w:p>
    <w:p w:rsidR="00C77DDC" w:rsidRDefault="00307CAF">
      <w:pPr>
        <w:spacing w:before="6" w:after="302"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302" w:line="164" w:lineRule="exact"/>
        <w:sectPr w:rsidR="00C77DDC">
          <w:pgSz w:w="11909" w:h="16838"/>
          <w:pgMar w:top="1140" w:right="1135" w:bottom="1332" w:left="1135" w:header="720" w:footer="720" w:gutter="0"/>
          <w:cols w:space="720"/>
        </w:sectPr>
      </w:pPr>
    </w:p>
    <w:p w:rsidR="00C77DDC" w:rsidRDefault="00C77DDC">
      <w:pPr>
        <w:spacing w:line="255" w:lineRule="exact"/>
        <w:jc w:val="both"/>
        <w:textAlignment w:val="baseline"/>
        <w:rPr>
          <w:rFonts w:ascii="Tahoma" w:eastAsia="Tahoma" w:hAnsi="Tahoma"/>
          <w:color w:val="000000"/>
          <w:sz w:val="19"/>
          <w:lang w:val="es-ES"/>
        </w:rPr>
      </w:pPr>
      <w:r w:rsidRPr="00C77DDC">
        <w:lastRenderedPageBreak/>
        <w:pict>
          <v:shape id="_x0000_s1145" type="#_x0000_t202" style="position:absolute;left:0;text-align:left;margin-left:.25pt;margin-top:674.5pt;width:484.1pt;height:38.65pt;z-index:-251678720;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08"/>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08"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5</w:t>
                        </w:r>
                      </w:p>
                    </w:tc>
                  </w:tr>
                </w:tbl>
                <w:p w:rsidR="00C77DDC" w:rsidRDefault="00C77DDC"/>
              </w:txbxContent>
            </v:textbox>
            <w10:wrap type="square"/>
          </v:shape>
        </w:pict>
      </w:r>
      <w:r w:rsidR="00307CAF">
        <w:rPr>
          <w:rFonts w:ascii="Tahoma" w:eastAsia="Tahoma" w:hAnsi="Tahoma"/>
          <w:color w:val="000000"/>
          <w:sz w:val="19"/>
          <w:lang w:val="es-ES"/>
        </w:rPr>
        <w:t>En general, la Ordenanza Provisional Municipal o Insular , como instrumento urbanístico que es, aún siendo instrumento complementario, está sujeta a Evaluación Ambiental de Plan.</w:t>
      </w:r>
    </w:p>
    <w:p w:rsidR="00C77DDC" w:rsidRDefault="00307CAF">
      <w:pPr>
        <w:spacing w:before="275" w:line="272"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Ahora bien, en particular y en el caso objeto de esta Ordenanza Provisional M</w:t>
      </w:r>
      <w:r>
        <w:rPr>
          <w:rFonts w:ascii="Tahoma" w:eastAsia="Tahoma" w:hAnsi="Tahoma"/>
          <w:color w:val="000000"/>
          <w:spacing w:val="8"/>
          <w:sz w:val="19"/>
          <w:lang w:val="es-ES"/>
        </w:rPr>
        <w:t>unicipal descrita en el apartado n.</w:t>
      </w:r>
      <w:r>
        <w:rPr>
          <w:rFonts w:ascii="Tahoma" w:eastAsia="Tahoma" w:hAnsi="Tahoma"/>
          <w:color w:val="000000"/>
          <w:spacing w:val="8"/>
          <w:sz w:val="16"/>
          <w:lang w:val="es-ES"/>
        </w:rPr>
        <w:t xml:space="preserve">° </w:t>
      </w:r>
      <w:r>
        <w:rPr>
          <w:rFonts w:ascii="Tahoma" w:eastAsia="Tahoma" w:hAnsi="Tahoma"/>
          <w:color w:val="000000"/>
          <w:spacing w:val="8"/>
          <w:sz w:val="19"/>
          <w:lang w:val="es-ES"/>
        </w:rPr>
        <w:t xml:space="preserve">1 de este documento, y conforme al Reglamento de Planeamiento de Canarias, aprobado por Decreto 181/2018, de 26 de diciembre, y en Disposición adicional tercera “Planes y programas a efectos de evaluación ambiental estratégica”, establece en los apartados </w:t>
      </w:r>
      <w:r>
        <w:rPr>
          <w:rFonts w:ascii="Tahoma" w:eastAsia="Tahoma" w:hAnsi="Tahoma"/>
          <w:color w:val="000000"/>
          <w:spacing w:val="8"/>
          <w:sz w:val="19"/>
          <w:lang w:val="es-ES"/>
        </w:rPr>
        <w:t>1 y 3, el tenor literal siguiente</w:t>
      </w:r>
    </w:p>
    <w:p w:rsidR="00C77DDC" w:rsidRDefault="00307CAF">
      <w:pPr>
        <w:spacing w:before="257" w:line="245" w:lineRule="exact"/>
        <w:jc w:val="both"/>
        <w:textAlignment w:val="baseline"/>
        <w:rPr>
          <w:rFonts w:ascii="Arial" w:eastAsia="Arial" w:hAnsi="Arial"/>
          <w:i/>
          <w:color w:val="000000"/>
          <w:spacing w:val="7"/>
          <w:sz w:val="17"/>
          <w:lang w:val="es-ES"/>
        </w:rPr>
      </w:pPr>
      <w:r>
        <w:rPr>
          <w:rFonts w:ascii="Arial" w:eastAsia="Arial" w:hAnsi="Arial"/>
          <w:i/>
          <w:color w:val="000000"/>
          <w:spacing w:val="7"/>
          <w:sz w:val="17"/>
          <w:lang w:val="es-ES"/>
        </w:rPr>
        <w:t>“1. De conformidad con la legislación europea y estatal básica sobre evaluación ambiental, los instrumentos de ordenación ambientales, territoriales y urbanísticos se someten a evaluación ambiental estratégica cuando estab</w:t>
      </w:r>
      <w:r>
        <w:rPr>
          <w:rFonts w:ascii="Arial" w:eastAsia="Arial" w:hAnsi="Arial"/>
          <w:i/>
          <w:color w:val="000000"/>
          <w:spacing w:val="7"/>
          <w:sz w:val="17"/>
          <w:lang w:val="es-ES"/>
        </w:rPr>
        <w:t>lezcan, definiendo reglas y procedimiento de control, un conjunto significativo de criterios y condiciones para la autorización de uno o varios proyectos que puedan tener efectos significativos sobre el medio ambiente.</w:t>
      </w:r>
    </w:p>
    <w:p w:rsidR="00C77DDC" w:rsidRDefault="00307CAF">
      <w:pPr>
        <w:spacing w:before="39" w:line="206" w:lineRule="exact"/>
        <w:jc w:val="both"/>
        <w:textAlignment w:val="baseline"/>
        <w:rPr>
          <w:rFonts w:ascii="Arial" w:eastAsia="Arial" w:hAnsi="Arial"/>
          <w:i/>
          <w:color w:val="000000"/>
          <w:spacing w:val="-1"/>
          <w:sz w:val="17"/>
          <w:lang w:val="es-ES"/>
        </w:rPr>
      </w:pPr>
      <w:r>
        <w:rPr>
          <w:rFonts w:ascii="Arial" w:eastAsia="Arial" w:hAnsi="Arial"/>
          <w:i/>
          <w:color w:val="000000"/>
          <w:spacing w:val="-1"/>
          <w:sz w:val="17"/>
          <w:lang w:val="es-ES"/>
        </w:rPr>
        <w:t>.../...</w:t>
      </w:r>
    </w:p>
    <w:p w:rsidR="00C77DDC" w:rsidRDefault="00307CAF">
      <w:pPr>
        <w:spacing w:before="4" w:line="245" w:lineRule="exact"/>
        <w:jc w:val="both"/>
        <w:textAlignment w:val="baseline"/>
        <w:rPr>
          <w:rFonts w:ascii="Arial" w:eastAsia="Arial" w:hAnsi="Arial"/>
          <w:i/>
          <w:color w:val="000000"/>
          <w:sz w:val="17"/>
          <w:lang w:val="es-ES"/>
        </w:rPr>
      </w:pPr>
      <w:r>
        <w:rPr>
          <w:rFonts w:ascii="Arial" w:eastAsia="Arial" w:hAnsi="Arial"/>
          <w:i/>
          <w:color w:val="000000"/>
          <w:sz w:val="17"/>
          <w:lang w:val="es-ES"/>
        </w:rPr>
        <w:t>3. Por otra parte, las normas</w:t>
      </w:r>
      <w:r>
        <w:rPr>
          <w:rFonts w:ascii="Arial" w:eastAsia="Arial" w:hAnsi="Arial"/>
          <w:i/>
          <w:color w:val="000000"/>
          <w:sz w:val="17"/>
          <w:lang w:val="es-ES"/>
        </w:rPr>
        <w:t xml:space="preserve"> técnicas de planeamiento y los catálogos de protección y de impactos quedan excluidos de evaluación ambiental estratégica, en tanto su contenido no cumple los requisitos exigidos por la legislación europea y básica reseñados en el apartado 1 de esta Dispo</w:t>
      </w:r>
      <w:r>
        <w:rPr>
          <w:rFonts w:ascii="Arial" w:eastAsia="Arial" w:hAnsi="Arial"/>
          <w:i/>
          <w:color w:val="000000"/>
          <w:sz w:val="17"/>
          <w:lang w:val="es-ES"/>
        </w:rPr>
        <w:t>sición adicional.”,</w:t>
      </w:r>
    </w:p>
    <w:p w:rsidR="00C77DDC" w:rsidRDefault="00307CAF">
      <w:pPr>
        <w:spacing w:before="265" w:line="274"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Por todo ello, la presente Ordenanza Provisional Municipal, teniendo en cuenta su objeto y alcance, no está sujeta a la Evaluación Ambiental de Planes y Programas en ninguno de sus procedimientos, ni ordinaria ni simplificada.</w:t>
      </w:r>
    </w:p>
    <w:p w:rsidR="00C77DDC" w:rsidRDefault="00307CAF">
      <w:pPr>
        <w:numPr>
          <w:ilvl w:val="0"/>
          <w:numId w:val="3"/>
        </w:numPr>
        <w:spacing w:before="307" w:line="240" w:lineRule="exact"/>
        <w:ind w:left="0"/>
        <w:textAlignment w:val="baseline"/>
        <w:rPr>
          <w:rFonts w:ascii="Tahoma" w:eastAsia="Tahoma" w:hAnsi="Tahoma"/>
          <w:b/>
          <w:color w:val="808080"/>
          <w:spacing w:val="-3"/>
          <w:sz w:val="20"/>
          <w:lang w:val="es-ES"/>
        </w:rPr>
      </w:pPr>
      <w:r>
        <w:rPr>
          <w:rFonts w:ascii="Tahoma" w:eastAsia="Tahoma" w:hAnsi="Tahoma"/>
          <w:b/>
          <w:color w:val="808080"/>
          <w:spacing w:val="-3"/>
          <w:sz w:val="20"/>
          <w:lang w:val="es-ES"/>
        </w:rPr>
        <w:t>Promotor de la iniciativa.</w:t>
      </w:r>
    </w:p>
    <w:p w:rsidR="00C77DDC" w:rsidRDefault="00307CAF">
      <w:pPr>
        <w:spacing w:before="268" w:line="274" w:lineRule="exact"/>
        <w:jc w:val="both"/>
        <w:textAlignment w:val="baseline"/>
        <w:rPr>
          <w:rFonts w:ascii="Tahoma" w:eastAsia="Tahoma" w:hAnsi="Tahoma"/>
          <w:color w:val="000000"/>
          <w:sz w:val="19"/>
          <w:lang w:val="es-ES"/>
        </w:rPr>
      </w:pPr>
      <w:r>
        <w:rPr>
          <w:rFonts w:ascii="Tahoma" w:eastAsia="Tahoma" w:hAnsi="Tahoma"/>
          <w:color w:val="000000"/>
          <w:sz w:val="19"/>
          <w:lang w:val="es-ES"/>
        </w:rPr>
        <w:t>El promotor de la iniciativa de las presentes Ordenanzas Provisionales es el Ayuntamiento de Santa Lucía de Tirajana.</w:t>
      </w:r>
    </w:p>
    <w:p w:rsidR="00C77DDC" w:rsidRDefault="00307CAF">
      <w:pPr>
        <w:numPr>
          <w:ilvl w:val="0"/>
          <w:numId w:val="3"/>
        </w:numPr>
        <w:spacing w:before="307" w:line="240" w:lineRule="exact"/>
        <w:ind w:left="0"/>
        <w:textAlignment w:val="baseline"/>
        <w:rPr>
          <w:rFonts w:ascii="Tahoma" w:eastAsia="Tahoma" w:hAnsi="Tahoma"/>
          <w:b/>
          <w:color w:val="808080"/>
          <w:spacing w:val="-1"/>
          <w:sz w:val="20"/>
          <w:lang w:val="es-ES"/>
        </w:rPr>
      </w:pPr>
      <w:r>
        <w:rPr>
          <w:rFonts w:ascii="Tahoma" w:eastAsia="Tahoma" w:hAnsi="Tahoma"/>
          <w:b/>
          <w:color w:val="808080"/>
          <w:spacing w:val="-1"/>
          <w:sz w:val="20"/>
          <w:lang w:val="es-ES"/>
        </w:rPr>
        <w:t>Equipo Redactor.</w:t>
      </w:r>
    </w:p>
    <w:p w:rsidR="00C77DDC" w:rsidRDefault="00307CAF">
      <w:pPr>
        <w:spacing w:before="275"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El técnico que redacta y coordina los trabajos es Jesús Romero Espeja, Arquitecto colegiado n.</w:t>
      </w:r>
      <w:r>
        <w:rPr>
          <w:rFonts w:ascii="Tahoma" w:eastAsia="Tahoma" w:hAnsi="Tahoma"/>
          <w:color w:val="000000"/>
          <w:sz w:val="16"/>
          <w:lang w:val="es-ES"/>
        </w:rPr>
        <w:t xml:space="preserve">° </w:t>
      </w:r>
      <w:r>
        <w:rPr>
          <w:rFonts w:ascii="Tahoma" w:eastAsia="Tahoma" w:hAnsi="Tahoma"/>
          <w:color w:val="000000"/>
          <w:sz w:val="19"/>
          <w:lang w:val="es-ES"/>
        </w:rPr>
        <w:t>1384 del Colegio Oficial de Arquitectos de Tenerife, Gomera y Hierro, con domicilio profesional a estos efectos en Calle Tamarán n.</w:t>
      </w:r>
      <w:r>
        <w:rPr>
          <w:rFonts w:ascii="Tahoma" w:eastAsia="Tahoma" w:hAnsi="Tahoma"/>
          <w:color w:val="000000"/>
          <w:sz w:val="16"/>
          <w:lang w:val="es-ES"/>
        </w:rPr>
        <w:t xml:space="preserve">° </w:t>
      </w:r>
      <w:r>
        <w:rPr>
          <w:rFonts w:ascii="Tahoma" w:eastAsia="Tahoma" w:hAnsi="Tahoma"/>
          <w:color w:val="000000"/>
          <w:sz w:val="19"/>
          <w:lang w:val="es-ES"/>
        </w:rPr>
        <w:t>1 , Agaldar , Gran Canaria.</w:t>
      </w:r>
    </w:p>
    <w:p w:rsidR="00C77DDC" w:rsidRDefault="00307CAF">
      <w:pPr>
        <w:numPr>
          <w:ilvl w:val="0"/>
          <w:numId w:val="3"/>
        </w:numPr>
        <w:spacing w:before="303" w:line="240" w:lineRule="exact"/>
        <w:ind w:left="0"/>
        <w:textAlignment w:val="baseline"/>
        <w:rPr>
          <w:rFonts w:ascii="Tahoma" w:eastAsia="Tahoma" w:hAnsi="Tahoma"/>
          <w:b/>
          <w:color w:val="808080"/>
          <w:spacing w:val="-1"/>
          <w:sz w:val="20"/>
          <w:lang w:val="es-ES"/>
        </w:rPr>
      </w:pPr>
      <w:r>
        <w:rPr>
          <w:rFonts w:ascii="Tahoma" w:eastAsia="Tahoma" w:hAnsi="Tahoma"/>
          <w:b/>
          <w:color w:val="808080"/>
          <w:spacing w:val="-1"/>
          <w:sz w:val="20"/>
          <w:lang w:val="es-ES"/>
        </w:rPr>
        <w:t>Antecedentes.</w:t>
      </w:r>
    </w:p>
    <w:p w:rsidR="00C77DDC" w:rsidRDefault="00307CAF">
      <w:pPr>
        <w:spacing w:before="307" w:line="240" w:lineRule="exact"/>
        <w:textAlignment w:val="baseline"/>
        <w:rPr>
          <w:rFonts w:ascii="Tahoma" w:eastAsia="Tahoma" w:hAnsi="Tahoma"/>
          <w:b/>
          <w:color w:val="808080"/>
          <w:spacing w:val="-3"/>
          <w:sz w:val="20"/>
          <w:lang w:val="es-ES"/>
        </w:rPr>
      </w:pPr>
      <w:r>
        <w:rPr>
          <w:rFonts w:ascii="Tahoma" w:eastAsia="Tahoma" w:hAnsi="Tahoma"/>
          <w:b/>
          <w:color w:val="808080"/>
          <w:spacing w:val="-3"/>
          <w:sz w:val="20"/>
          <w:lang w:val="es-ES"/>
        </w:rPr>
        <w:t>5.0. De la Documentación y Edificación analizada.</w:t>
      </w:r>
    </w:p>
    <w:p w:rsidR="00C77DDC" w:rsidRDefault="00307CAF">
      <w:pPr>
        <w:spacing w:before="273" w:line="274" w:lineRule="exact"/>
        <w:jc w:val="both"/>
        <w:textAlignment w:val="baseline"/>
        <w:rPr>
          <w:rFonts w:ascii="Tahoma" w:eastAsia="Tahoma" w:hAnsi="Tahoma"/>
          <w:color w:val="000000"/>
          <w:sz w:val="19"/>
          <w:lang w:val="es-ES"/>
        </w:rPr>
      </w:pPr>
      <w:r>
        <w:rPr>
          <w:rFonts w:ascii="Tahoma" w:eastAsia="Tahoma" w:hAnsi="Tahoma"/>
          <w:color w:val="000000"/>
          <w:sz w:val="19"/>
          <w:lang w:val="es-ES"/>
        </w:rPr>
        <w:t>-Texto Refundido de las Leyes</w:t>
      </w:r>
      <w:r>
        <w:rPr>
          <w:rFonts w:ascii="Tahoma" w:eastAsia="Tahoma" w:hAnsi="Tahoma"/>
          <w:color w:val="000000"/>
          <w:sz w:val="19"/>
          <w:lang w:val="es-ES"/>
        </w:rPr>
        <w:t xml:space="preserve"> de Ordenación del Territorio y de Espacios Naturales de Canarias aprobado por Decreto Legislativo 1/2000 de 8 de mayo.</w:t>
      </w:r>
    </w:p>
    <w:p w:rsidR="00C77DDC" w:rsidRDefault="00307CAF">
      <w:pPr>
        <w:spacing w:before="305" w:line="237" w:lineRule="exact"/>
        <w:textAlignment w:val="baseline"/>
        <w:rPr>
          <w:rFonts w:ascii="Tahoma" w:eastAsia="Tahoma" w:hAnsi="Tahoma"/>
          <w:color w:val="000000"/>
          <w:spacing w:val="6"/>
          <w:sz w:val="19"/>
          <w:lang w:val="es-ES"/>
        </w:rPr>
      </w:pPr>
      <w:r>
        <w:rPr>
          <w:rFonts w:ascii="Tahoma" w:eastAsia="Tahoma" w:hAnsi="Tahoma"/>
          <w:color w:val="000000"/>
          <w:spacing w:val="6"/>
          <w:sz w:val="19"/>
          <w:lang w:val="es-ES"/>
        </w:rPr>
        <w:t>-Ley 4/2017, de 13 de julio, del Suelo y de los Espacios Naturales Protegidos de Canarias.</w:t>
      </w:r>
    </w:p>
    <w:p w:rsidR="00C77DDC" w:rsidRDefault="00307CAF">
      <w:pPr>
        <w:spacing w:before="310" w:line="237" w:lineRule="exact"/>
        <w:textAlignment w:val="baseline"/>
        <w:rPr>
          <w:rFonts w:ascii="Tahoma" w:eastAsia="Tahoma" w:hAnsi="Tahoma"/>
          <w:color w:val="000000"/>
          <w:spacing w:val="6"/>
          <w:sz w:val="19"/>
          <w:lang w:val="es-ES"/>
        </w:rPr>
      </w:pPr>
      <w:r>
        <w:rPr>
          <w:rFonts w:ascii="Tahoma" w:eastAsia="Tahoma" w:hAnsi="Tahoma"/>
          <w:color w:val="000000"/>
          <w:spacing w:val="6"/>
          <w:sz w:val="19"/>
          <w:lang w:val="es-ES"/>
        </w:rPr>
        <w:t>- Ley 21/2013, de 9 de diciembre, de evaluación ambiental.</w:t>
      </w:r>
    </w:p>
    <w:p w:rsidR="00C77DDC" w:rsidRDefault="00307CAF">
      <w:pPr>
        <w:spacing w:before="311" w:line="237" w:lineRule="exact"/>
        <w:textAlignment w:val="baseline"/>
        <w:rPr>
          <w:rFonts w:ascii="Tahoma" w:eastAsia="Tahoma" w:hAnsi="Tahoma"/>
          <w:color w:val="000000"/>
          <w:spacing w:val="8"/>
          <w:sz w:val="19"/>
          <w:lang w:val="es-ES"/>
        </w:rPr>
      </w:pPr>
      <w:r>
        <w:rPr>
          <w:rFonts w:ascii="Tahoma" w:eastAsia="Tahoma" w:hAnsi="Tahoma"/>
          <w:color w:val="000000"/>
          <w:spacing w:val="8"/>
          <w:sz w:val="19"/>
          <w:lang w:val="es-ES"/>
        </w:rPr>
        <w:t>-Reglamento de Planeamiento de Canarias, aprobado por Decreto 181/2018, de 26 de diciembre.</w:t>
      </w:r>
    </w:p>
    <w:p w:rsidR="00C77DDC" w:rsidRDefault="00307CAF">
      <w:pPr>
        <w:spacing w:before="310" w:line="237" w:lineRule="exact"/>
        <w:textAlignment w:val="baseline"/>
        <w:rPr>
          <w:rFonts w:ascii="Tahoma" w:eastAsia="Tahoma" w:hAnsi="Tahoma"/>
          <w:color w:val="000000"/>
          <w:spacing w:val="5"/>
          <w:sz w:val="19"/>
          <w:lang w:val="es-ES"/>
        </w:rPr>
      </w:pPr>
      <w:r>
        <w:rPr>
          <w:rFonts w:ascii="Tahoma" w:eastAsia="Tahoma" w:hAnsi="Tahoma"/>
          <w:color w:val="000000"/>
          <w:spacing w:val="5"/>
          <w:sz w:val="19"/>
          <w:lang w:val="es-ES"/>
        </w:rPr>
        <w:t>- Ley 4/1999, de 15 de marzo, de Patrimonio Histórico de Canarias.</w:t>
      </w:r>
    </w:p>
    <w:p w:rsidR="00C77DDC" w:rsidRDefault="00307CAF">
      <w:pPr>
        <w:spacing w:before="305" w:line="237" w:lineRule="exact"/>
        <w:textAlignment w:val="baseline"/>
        <w:rPr>
          <w:rFonts w:ascii="Tahoma" w:eastAsia="Tahoma" w:hAnsi="Tahoma"/>
          <w:color w:val="000000"/>
          <w:spacing w:val="5"/>
          <w:sz w:val="19"/>
          <w:lang w:val="es-ES"/>
        </w:rPr>
      </w:pPr>
      <w:r>
        <w:rPr>
          <w:rFonts w:ascii="Tahoma" w:eastAsia="Tahoma" w:hAnsi="Tahoma"/>
          <w:color w:val="000000"/>
          <w:spacing w:val="5"/>
          <w:sz w:val="19"/>
          <w:lang w:val="es-ES"/>
        </w:rPr>
        <w:t>- Ley 11/2019, de 25 abril, de Patrimo</w:t>
      </w:r>
      <w:r>
        <w:rPr>
          <w:rFonts w:ascii="Tahoma" w:eastAsia="Tahoma" w:hAnsi="Tahoma"/>
          <w:color w:val="000000"/>
          <w:spacing w:val="5"/>
          <w:sz w:val="19"/>
          <w:lang w:val="es-ES"/>
        </w:rPr>
        <w:t>nio Cultural de Canarias.</w:t>
      </w:r>
    </w:p>
    <w:p w:rsidR="00C77DDC" w:rsidRDefault="00C77DDC">
      <w:pPr>
        <w:sectPr w:rsidR="00C77DDC">
          <w:type w:val="continuous"/>
          <w:pgSz w:w="11909" w:h="16838"/>
          <w:pgMar w:top="1140" w:right="1137" w:bottom="1332" w:left="1133" w:header="720" w:footer="720" w:gutter="0"/>
          <w:cols w:space="720"/>
        </w:sectPr>
      </w:pPr>
    </w:p>
    <w:p w:rsidR="00C77DDC" w:rsidRDefault="00307CAF">
      <w:pPr>
        <w:spacing w:before="28" w:after="296"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296" w:line="168" w:lineRule="exact"/>
        <w:sectPr w:rsidR="00C77DDC">
          <w:pgSz w:w="11909" w:h="16838"/>
          <w:pgMar w:top="1120" w:right="1135" w:bottom="1332" w:left="1135" w:header="720" w:footer="720" w:gutter="0"/>
          <w:cols w:space="720"/>
        </w:sectPr>
      </w:pPr>
    </w:p>
    <w:p w:rsidR="00C77DDC" w:rsidRDefault="00C77DDC">
      <w:pPr>
        <w:spacing w:line="265" w:lineRule="exact"/>
        <w:jc w:val="both"/>
        <w:textAlignment w:val="baseline"/>
        <w:rPr>
          <w:rFonts w:ascii="Tahoma" w:eastAsia="Tahoma" w:hAnsi="Tahoma"/>
          <w:color w:val="000000"/>
          <w:spacing w:val="8"/>
          <w:sz w:val="19"/>
          <w:lang w:val="es-ES"/>
        </w:rPr>
      </w:pPr>
      <w:r w:rsidRPr="00C77DDC">
        <w:lastRenderedPageBreak/>
        <w:pict>
          <v:shape id="_x0000_s1144" type="#_x0000_t202" style="position:absolute;left:0;text-align:left;margin-left:.35pt;margin-top:674.5pt;width:484.5pt;height:38.65pt;z-index:-251677696;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16"/>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16"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6</w:t>
                        </w:r>
                      </w:p>
                    </w:tc>
                  </w:tr>
                </w:tbl>
                <w:p w:rsidR="00C77DDC" w:rsidRDefault="00C77DDC"/>
              </w:txbxContent>
            </v:textbox>
            <w10:wrap type="square"/>
          </v:shape>
        </w:pict>
      </w:r>
      <w:r w:rsidR="00307CAF">
        <w:rPr>
          <w:rFonts w:ascii="Tahoma" w:eastAsia="Tahoma" w:hAnsi="Tahoma"/>
          <w:color w:val="000000"/>
          <w:spacing w:val="8"/>
          <w:sz w:val="19"/>
          <w:lang w:val="es-ES"/>
        </w:rPr>
        <w:t>- Plan General de Ordenación de Santa Lucía aprobado definitivamente por Acuerdos de la Comisión de Ordenación del Territorio y Medio Ambiente de Canarias en sesión celebrada en las fechas 20 de mayo de 2003, 20 de julio de 2006 y 30 de julio de 2009 (Bole</w:t>
      </w:r>
      <w:r w:rsidR="00307CAF">
        <w:rPr>
          <w:rFonts w:ascii="Tahoma" w:eastAsia="Tahoma" w:hAnsi="Tahoma"/>
          <w:color w:val="000000"/>
          <w:spacing w:val="8"/>
          <w:sz w:val="19"/>
          <w:lang w:val="es-ES"/>
        </w:rPr>
        <w:t>tín Oficial de Canarias de fecha 19 de julio de 2004, 14 de noviembre de 2008 y 2 de febrero de 2010; y en Boletín Oficial de la Provincia de fecha 29 de octubre de 2004, 6 de febrero de 2009 y 19 de febrero de 2010 respectivamente.</w:t>
      </w:r>
    </w:p>
    <w:p w:rsidR="00C77DDC" w:rsidRDefault="00307CAF">
      <w:pPr>
        <w:spacing w:before="270"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 xml:space="preserve">- Modificación puntual </w:t>
      </w:r>
      <w:r>
        <w:rPr>
          <w:rFonts w:ascii="Tahoma" w:eastAsia="Tahoma" w:hAnsi="Tahoma"/>
          <w:color w:val="000000"/>
          <w:spacing w:val="7"/>
          <w:sz w:val="19"/>
          <w:lang w:val="es-ES"/>
        </w:rPr>
        <w:t>n</w:t>
      </w:r>
      <w:r>
        <w:rPr>
          <w:rFonts w:ascii="Arial" w:eastAsia="Arial" w:hAnsi="Arial"/>
          <w:color w:val="000000"/>
          <w:spacing w:val="7"/>
          <w:lang w:val="es-ES"/>
        </w:rPr>
        <w:t>°</w:t>
      </w:r>
      <w:r>
        <w:rPr>
          <w:rFonts w:ascii="Tahoma" w:eastAsia="Tahoma" w:hAnsi="Tahoma"/>
          <w:color w:val="000000"/>
          <w:spacing w:val="7"/>
          <w:sz w:val="19"/>
          <w:lang w:val="es-ES"/>
        </w:rPr>
        <w:t>5 del Plan General de Ordenación del municipio de Santa Lucía, para la Revisión y Actualización del Catálogo de Protección Arquitectónica y Etnográfica del municipio de Santa Lucía, (BOP n</w:t>
      </w:r>
      <w:r>
        <w:rPr>
          <w:rFonts w:ascii="Arial" w:eastAsia="Arial" w:hAnsi="Arial"/>
          <w:color w:val="000000"/>
          <w:spacing w:val="7"/>
          <w:lang w:val="es-ES"/>
        </w:rPr>
        <w:t>°</w:t>
      </w:r>
      <w:r>
        <w:rPr>
          <w:rFonts w:ascii="Tahoma" w:eastAsia="Tahoma" w:hAnsi="Tahoma"/>
          <w:color w:val="000000"/>
          <w:spacing w:val="7"/>
          <w:sz w:val="19"/>
          <w:lang w:val="es-ES"/>
        </w:rPr>
        <w:t>13 de fecha 28 de enero de 2013, BOP n</w:t>
      </w:r>
      <w:r>
        <w:rPr>
          <w:rFonts w:ascii="Arial" w:eastAsia="Arial" w:hAnsi="Arial"/>
          <w:color w:val="000000"/>
          <w:spacing w:val="7"/>
          <w:lang w:val="es-ES"/>
        </w:rPr>
        <w:t>°</w:t>
      </w:r>
      <w:r>
        <w:rPr>
          <w:rFonts w:ascii="Tahoma" w:eastAsia="Tahoma" w:hAnsi="Tahoma"/>
          <w:color w:val="000000"/>
          <w:spacing w:val="7"/>
          <w:sz w:val="19"/>
          <w:lang w:val="es-ES"/>
        </w:rPr>
        <w:t xml:space="preserve">22 de fecha 15 de febrero </w:t>
      </w:r>
      <w:r>
        <w:rPr>
          <w:rFonts w:ascii="Tahoma" w:eastAsia="Tahoma" w:hAnsi="Tahoma"/>
          <w:color w:val="000000"/>
          <w:spacing w:val="7"/>
          <w:sz w:val="19"/>
          <w:lang w:val="es-ES"/>
        </w:rPr>
        <w:t>de 2013, BOP n</w:t>
      </w:r>
      <w:r>
        <w:rPr>
          <w:rFonts w:ascii="Arial" w:eastAsia="Arial" w:hAnsi="Arial"/>
          <w:color w:val="000000"/>
          <w:spacing w:val="7"/>
          <w:lang w:val="es-ES"/>
        </w:rPr>
        <w:t>°</w:t>
      </w:r>
      <w:r>
        <w:rPr>
          <w:rFonts w:ascii="Tahoma" w:eastAsia="Tahoma" w:hAnsi="Tahoma"/>
          <w:color w:val="000000"/>
          <w:spacing w:val="7"/>
          <w:sz w:val="19"/>
          <w:lang w:val="es-ES"/>
        </w:rPr>
        <w:t>7 de fecha 16 de enero de 2017)</w:t>
      </w:r>
    </w:p>
    <w:p w:rsidR="00C77DDC" w:rsidRDefault="00307CAF">
      <w:pPr>
        <w:spacing w:before="316" w:line="237" w:lineRule="exact"/>
        <w:textAlignment w:val="baseline"/>
        <w:rPr>
          <w:rFonts w:ascii="Tahoma" w:eastAsia="Tahoma" w:hAnsi="Tahoma"/>
          <w:color w:val="000000"/>
          <w:spacing w:val="6"/>
          <w:sz w:val="19"/>
          <w:lang w:val="es-ES"/>
        </w:rPr>
      </w:pPr>
      <w:r>
        <w:rPr>
          <w:rFonts w:ascii="Tahoma" w:eastAsia="Tahoma" w:hAnsi="Tahoma"/>
          <w:color w:val="000000"/>
          <w:spacing w:val="6"/>
          <w:sz w:val="19"/>
          <w:lang w:val="es-ES"/>
        </w:rPr>
        <w:t>- Guia del Patrimonio Arquitectónico de Gran Canaria, VVAA , Cabildo Insular de Gran Canaria , 2005</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 Reseñas de publicación de D</w:t>
      </w:r>
      <w:r>
        <w:rPr>
          <w:rFonts w:ascii="Arial" w:eastAsia="Arial" w:hAnsi="Arial"/>
          <w:color w:val="000000"/>
          <w:lang w:val="es-ES"/>
        </w:rPr>
        <w:t>°</w:t>
      </w:r>
      <w:r>
        <w:rPr>
          <w:rFonts w:ascii="Tahoma" w:eastAsia="Tahoma" w:hAnsi="Tahoma"/>
          <w:color w:val="000000"/>
          <w:sz w:val="19"/>
          <w:lang w:val="es-ES"/>
        </w:rPr>
        <w:t>.Santiago Cazorla León “Los Tirajanas de Gran Canaria”, año 2000, Ayuntamiento de San Bartolome de Tirajana.</w:t>
      </w:r>
    </w:p>
    <w:p w:rsidR="00C77DDC" w:rsidRDefault="00307CAF">
      <w:pPr>
        <w:spacing w:before="317" w:line="237" w:lineRule="exact"/>
        <w:jc w:val="both"/>
        <w:textAlignment w:val="baseline"/>
        <w:rPr>
          <w:rFonts w:ascii="Tahoma" w:eastAsia="Tahoma" w:hAnsi="Tahoma"/>
          <w:color w:val="000000"/>
          <w:spacing w:val="5"/>
          <w:sz w:val="19"/>
          <w:lang w:val="es-ES"/>
        </w:rPr>
      </w:pPr>
      <w:r>
        <w:rPr>
          <w:rFonts w:ascii="Tahoma" w:eastAsia="Tahoma" w:hAnsi="Tahoma"/>
          <w:color w:val="000000"/>
          <w:spacing w:val="5"/>
          <w:sz w:val="19"/>
          <w:lang w:val="es-ES"/>
        </w:rPr>
        <w:t xml:space="preserve">- Informe denominado </w:t>
      </w:r>
      <w:r>
        <w:rPr>
          <w:rFonts w:ascii="Arial" w:eastAsia="Arial" w:hAnsi="Arial"/>
          <w:i/>
          <w:color w:val="000000"/>
          <w:spacing w:val="5"/>
          <w:sz w:val="18"/>
          <w:lang w:val="es-ES"/>
        </w:rPr>
        <w:t xml:space="preserve">Forense </w:t>
      </w:r>
      <w:r>
        <w:rPr>
          <w:rFonts w:ascii="Tahoma" w:eastAsia="Tahoma" w:hAnsi="Tahoma"/>
          <w:color w:val="000000"/>
          <w:spacing w:val="5"/>
          <w:sz w:val="19"/>
          <w:lang w:val="es-ES"/>
        </w:rPr>
        <w:t>por el autor, el arquitecto D.</w:t>
      </w:r>
      <w:r>
        <w:rPr>
          <w:rFonts w:ascii="Arial" w:eastAsia="Arial" w:hAnsi="Arial"/>
          <w:color w:val="000000"/>
          <w:spacing w:val="5"/>
          <w:lang w:val="es-ES"/>
        </w:rPr>
        <w:t xml:space="preserve">° </w:t>
      </w:r>
      <w:r>
        <w:rPr>
          <w:rFonts w:ascii="Tahoma" w:eastAsia="Tahoma" w:hAnsi="Tahoma"/>
          <w:color w:val="000000"/>
          <w:spacing w:val="5"/>
          <w:sz w:val="19"/>
          <w:lang w:val="es-ES"/>
        </w:rPr>
        <w:t>Luis Mejías Claro, Noviembre del año 1995,</w:t>
      </w:r>
    </w:p>
    <w:p w:rsidR="00C77DDC" w:rsidRDefault="00307CAF">
      <w:pPr>
        <w:spacing w:before="274"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 Informe denominado “Sobre el Estado de Co</w:t>
      </w:r>
      <w:r>
        <w:rPr>
          <w:rFonts w:ascii="Tahoma" w:eastAsia="Tahoma" w:hAnsi="Tahoma"/>
          <w:color w:val="000000"/>
          <w:sz w:val="19"/>
          <w:lang w:val="es-ES"/>
        </w:rPr>
        <w:t>nservación de la Iglesia Parroquial de Santas Lucía, redactado por el arquitecto D</w:t>
      </w:r>
      <w:r>
        <w:rPr>
          <w:rFonts w:ascii="Arial" w:eastAsia="Arial" w:hAnsi="Arial"/>
          <w:color w:val="000000"/>
          <w:lang w:val="es-ES"/>
        </w:rPr>
        <w:t>°</w:t>
      </w:r>
      <w:r>
        <w:rPr>
          <w:rFonts w:ascii="Tahoma" w:eastAsia="Tahoma" w:hAnsi="Tahoma"/>
          <w:color w:val="000000"/>
          <w:sz w:val="19"/>
          <w:lang w:val="es-ES"/>
        </w:rPr>
        <w:t>.Salvador Fábregas Gil, Enero de 1996.</w:t>
      </w:r>
    </w:p>
    <w:p w:rsidR="00C77DDC" w:rsidRDefault="00307CAF">
      <w:pPr>
        <w:spacing w:before="258"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 Informe Geológico-Geotécnico realizado por el Servicio de Geología Aplicada de la Universidad de Las Palmas de Gran Canaria Fundació</w:t>
      </w:r>
      <w:r>
        <w:rPr>
          <w:rFonts w:ascii="Tahoma" w:eastAsia="Tahoma" w:hAnsi="Tahoma"/>
          <w:color w:val="000000"/>
          <w:sz w:val="19"/>
          <w:lang w:val="es-ES"/>
        </w:rPr>
        <w:t>n Universitaria de Las Palmas, Julio de 1996</w:t>
      </w:r>
    </w:p>
    <w:p w:rsidR="00C77DDC" w:rsidRDefault="00307CAF">
      <w:pPr>
        <w:spacing w:before="317" w:line="237" w:lineRule="exact"/>
        <w:textAlignment w:val="baseline"/>
        <w:rPr>
          <w:rFonts w:ascii="Tahoma" w:eastAsia="Tahoma" w:hAnsi="Tahoma"/>
          <w:color w:val="000000"/>
          <w:spacing w:val="7"/>
          <w:sz w:val="19"/>
          <w:lang w:val="es-ES"/>
        </w:rPr>
      </w:pPr>
      <w:r>
        <w:rPr>
          <w:rFonts w:ascii="Tahoma" w:eastAsia="Tahoma" w:hAnsi="Tahoma"/>
          <w:color w:val="000000"/>
          <w:spacing w:val="7"/>
          <w:sz w:val="19"/>
          <w:lang w:val="es-ES"/>
        </w:rPr>
        <w:t>- Estudio Geotécnico, redactado por Estudios del Suelo y Obras Canarias de fecha abril de 2019</w:t>
      </w:r>
    </w:p>
    <w:p w:rsidR="00C77DDC" w:rsidRDefault="00307CAF">
      <w:pPr>
        <w:spacing w:before="274"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-Proyecto Básico de recalce de cimentación en muros laterales de iglesia y demolición/reconstrucción de salones de la iglesia de Santa Lucía de Tirajana , Noviembre 2022</w:t>
      </w:r>
    </w:p>
    <w:p w:rsidR="00C77DDC" w:rsidRDefault="00307CAF">
      <w:pPr>
        <w:spacing w:before="264"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-Noticias Canarias Ahora digital de fecha 1 de febrero de 2023 al respecto de la Firma</w:t>
      </w:r>
      <w:r>
        <w:rPr>
          <w:rFonts w:ascii="Tahoma" w:eastAsia="Tahoma" w:hAnsi="Tahoma"/>
          <w:color w:val="000000"/>
          <w:sz w:val="19"/>
          <w:lang w:val="es-ES"/>
        </w:rPr>
        <w:t xml:space="preserve"> Convenio Financiación Obras de Recalce.</w:t>
      </w:r>
    </w:p>
    <w:p w:rsidR="00C77DDC" w:rsidRDefault="00307CAF">
      <w:pPr>
        <w:spacing w:before="281"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-Informe para la Propuesta de Modificación de la Ficha 100 del Catálogo de Protección Arquitectónica y Etnográfica de Santa Lucía, Arquitecto Ricardo Santana Rodriguez, Octubre 2023.</w:t>
      </w:r>
    </w:p>
    <w:p w:rsidR="00C77DDC" w:rsidRDefault="00307CAF">
      <w:pPr>
        <w:spacing w:before="272" w:line="269" w:lineRule="exact"/>
        <w:jc w:val="both"/>
        <w:textAlignment w:val="baseline"/>
        <w:rPr>
          <w:rFonts w:ascii="Tahoma" w:eastAsia="Tahoma" w:hAnsi="Tahoma"/>
          <w:color w:val="000000"/>
          <w:sz w:val="19"/>
          <w:lang w:val="es-ES"/>
        </w:rPr>
      </w:pPr>
      <w:r>
        <w:rPr>
          <w:rFonts w:ascii="Tahoma" w:eastAsia="Tahoma" w:hAnsi="Tahoma"/>
          <w:color w:val="000000"/>
          <w:sz w:val="19"/>
          <w:lang w:val="es-ES"/>
        </w:rPr>
        <w:t>- Visita del que suscribe el pre</w:t>
      </w:r>
      <w:r>
        <w:rPr>
          <w:rFonts w:ascii="Tahoma" w:eastAsia="Tahoma" w:hAnsi="Tahoma"/>
          <w:color w:val="000000"/>
          <w:sz w:val="19"/>
          <w:lang w:val="es-ES"/>
        </w:rPr>
        <w:t>sente documento a la Iglesia y anexos, interior y exterior, así como al entorno, con fecha de 12 de diciembre de 2023.</w:t>
      </w:r>
    </w:p>
    <w:p w:rsidR="00C77DDC" w:rsidRDefault="00307CAF">
      <w:pPr>
        <w:spacing w:before="316" w:line="228" w:lineRule="exact"/>
        <w:textAlignment w:val="baseline"/>
        <w:rPr>
          <w:rFonts w:ascii="Tahoma" w:eastAsia="Tahoma" w:hAnsi="Tahoma"/>
          <w:b/>
          <w:color w:val="808080"/>
          <w:sz w:val="19"/>
          <w:lang w:val="es-ES"/>
        </w:rPr>
      </w:pPr>
      <w:r>
        <w:rPr>
          <w:rFonts w:ascii="Tahoma" w:eastAsia="Tahoma" w:hAnsi="Tahoma"/>
          <w:b/>
          <w:color w:val="808080"/>
          <w:sz w:val="19"/>
          <w:lang w:val="es-ES"/>
        </w:rPr>
        <w:t>5.1. De la Situación Urbanística.</w:t>
      </w:r>
    </w:p>
    <w:p w:rsidR="00C77DDC" w:rsidRDefault="00307CAF">
      <w:pPr>
        <w:spacing w:before="288" w:line="272"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El Plan General de Ordenación del Municipio de Santa Lucía fue aprobado definitivamente por acuerdos de</w:t>
      </w:r>
      <w:r>
        <w:rPr>
          <w:rFonts w:ascii="Tahoma" w:eastAsia="Tahoma" w:hAnsi="Tahoma"/>
          <w:color w:val="000000"/>
          <w:spacing w:val="9"/>
          <w:sz w:val="19"/>
          <w:lang w:val="es-ES"/>
        </w:rPr>
        <w:t xml:space="preserve"> la Comisión de Ordenación del Territorio y Medio Ambiente de Canarias en sesión celebrada con fechas 20 de mayo de 2003, 20 de julio de 2006 y 30 de julio de 2009 (Boletín Oficial de Canarias de fecha 19 de julio de 2004, 14 de noviembre de 2008 y 2 de fe</w:t>
      </w:r>
      <w:r>
        <w:rPr>
          <w:rFonts w:ascii="Tahoma" w:eastAsia="Tahoma" w:hAnsi="Tahoma"/>
          <w:color w:val="000000"/>
          <w:spacing w:val="9"/>
          <w:sz w:val="19"/>
          <w:lang w:val="es-ES"/>
        </w:rPr>
        <w:t>brero de 2010; y en Boletín Oficial de la Provincia de fecha 29 de octubre de 2004, 6 de febrero de 2009 y 19 de febrero de 2010 respectivamente).</w:t>
      </w:r>
    </w:p>
    <w:p w:rsidR="00C77DDC" w:rsidRDefault="00307CAF">
      <w:pPr>
        <w:spacing w:before="273" w:line="274"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El Catálogo Arquitectónico y Etnográfico del municipio de Santa Lucía se formuló como documento integrante de</w:t>
      </w:r>
      <w:r>
        <w:rPr>
          <w:rFonts w:ascii="Tahoma" w:eastAsia="Tahoma" w:hAnsi="Tahoma"/>
          <w:color w:val="000000"/>
          <w:spacing w:val="7"/>
          <w:sz w:val="19"/>
          <w:lang w:val="es-ES"/>
        </w:rPr>
        <w:t>l Plan General del municipio de Santa Lucía y fue aprobado definitivamente por acuerdo de</w:t>
      </w:r>
    </w:p>
    <w:p w:rsidR="00C77DDC" w:rsidRDefault="00C77DDC">
      <w:pPr>
        <w:sectPr w:rsidR="00C77DDC">
          <w:type w:val="continuous"/>
          <w:pgSz w:w="11909" w:h="16838"/>
          <w:pgMar w:top="1120" w:right="1139" w:bottom="1332" w:left="1131" w:header="720" w:footer="720" w:gutter="0"/>
          <w:cols w:space="720"/>
        </w:sectPr>
      </w:pPr>
    </w:p>
    <w:p w:rsidR="00C77DDC" w:rsidRDefault="00307CAF">
      <w:pPr>
        <w:spacing w:before="28" w:after="268"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268" w:line="168" w:lineRule="exact"/>
        <w:sectPr w:rsidR="00C77DDC">
          <w:pgSz w:w="11909" w:h="16838"/>
          <w:pgMar w:top="1120" w:right="1135" w:bottom="1332" w:left="1135" w:header="720" w:footer="720" w:gutter="0"/>
          <w:cols w:space="720"/>
        </w:sectPr>
      </w:pPr>
    </w:p>
    <w:p w:rsidR="00C77DDC" w:rsidRDefault="00C77DDC">
      <w:pPr>
        <w:spacing w:before="1" w:line="273" w:lineRule="exact"/>
        <w:jc w:val="both"/>
        <w:textAlignment w:val="baseline"/>
        <w:rPr>
          <w:rFonts w:ascii="Tahoma" w:eastAsia="Tahoma" w:hAnsi="Tahoma"/>
          <w:color w:val="000000"/>
          <w:sz w:val="19"/>
          <w:lang w:val="es-ES"/>
        </w:rPr>
      </w:pPr>
      <w:r w:rsidRPr="00C77DDC">
        <w:lastRenderedPageBreak/>
        <w:pict>
          <v:shape id="_x0000_s1143" type="#_x0000_t202" style="position:absolute;left:0;text-align:left;margin-left:.35pt;margin-top:676.25pt;width:483.8pt;height:38.65pt;z-index:-251676672;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02"/>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02"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7</w:t>
                        </w:r>
                      </w:p>
                    </w:tc>
                  </w:tr>
                </w:tbl>
                <w:p w:rsidR="00C77DDC" w:rsidRDefault="00C77DDC"/>
              </w:txbxContent>
            </v:textbox>
            <w10:wrap type="square"/>
          </v:shape>
        </w:pict>
      </w:r>
      <w:r w:rsidR="00307CAF">
        <w:rPr>
          <w:rFonts w:ascii="Tahoma" w:eastAsia="Tahoma" w:hAnsi="Tahoma"/>
          <w:color w:val="000000"/>
          <w:sz w:val="19"/>
          <w:lang w:val="es-ES"/>
        </w:rPr>
        <w:t xml:space="preserve">la Comisión de Ordenación del Territorio y Medio Ambiente de Canarias en sesión celebrada con fechas 20 de mayo de 2003 y debidamente publicado en el Boletín Oficial de Canarias de fecha 19 de julio de 2004 y en el Boletín Oficial de la Provincia de fecha </w:t>
      </w:r>
      <w:r w:rsidR="00307CAF">
        <w:rPr>
          <w:rFonts w:ascii="Tahoma" w:eastAsia="Tahoma" w:hAnsi="Tahoma"/>
          <w:color w:val="000000"/>
          <w:sz w:val="19"/>
          <w:lang w:val="es-ES"/>
        </w:rPr>
        <w:t>29 de octubre de 2004.</w:t>
      </w:r>
    </w:p>
    <w:p w:rsidR="00C77DDC" w:rsidRDefault="00307CAF">
      <w:pPr>
        <w:spacing w:before="277"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 xml:space="preserve">En el marco legal urbanístico de su redacción y en el artículo 39 del Decreto Legislativo 1/2000 de 8 de mayo por el que se aprueba el Texto Refundido de las Leyes de Ordenación del Territorio y de Espacios Naturales de Canarias, en </w:t>
      </w:r>
      <w:r>
        <w:rPr>
          <w:rFonts w:ascii="Tahoma" w:eastAsia="Tahoma" w:hAnsi="Tahoma"/>
          <w:color w:val="000000"/>
          <w:spacing w:val="6"/>
          <w:sz w:val="19"/>
          <w:lang w:val="es-ES"/>
        </w:rPr>
        <w:t xml:space="preserve">adelante TRLOTC, el artículo 114, sección 18 “Patrimonio”, del Plan Insular de Ordenación de Gran Canaria, y el artículo 43 de la Ley 4/1999 de 15 de marzo de Patrimonio Histórico de Canarias se establece que, </w:t>
      </w:r>
      <w:r>
        <w:rPr>
          <w:rFonts w:ascii="Arial" w:eastAsia="Arial" w:hAnsi="Arial"/>
          <w:i/>
          <w:color w:val="000000"/>
          <w:spacing w:val="6"/>
          <w:sz w:val="19"/>
          <w:lang w:val="es-ES"/>
        </w:rPr>
        <w:t>“Los Ayuntamientos de Canarias deberán mantener actualizado el catálogo municipal donde se recojan aquellos inmuebles y espacios singulares que por sus valores arquitectónicos, históricos o etnográficos merezcan su preservación, estableciéndose el grado de</w:t>
      </w:r>
      <w:r>
        <w:rPr>
          <w:rFonts w:ascii="Arial" w:eastAsia="Arial" w:hAnsi="Arial"/>
          <w:i/>
          <w:color w:val="000000"/>
          <w:spacing w:val="6"/>
          <w:sz w:val="19"/>
          <w:lang w:val="es-ES"/>
        </w:rPr>
        <w:t xml:space="preserve"> protección y los tipos de intervención permitidos en cada supuesto”.</w:t>
      </w:r>
    </w:p>
    <w:p w:rsidR="00C77DDC" w:rsidRDefault="00307CAF">
      <w:pPr>
        <w:spacing w:before="269"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Habiéndose formulado el Catálogo Arquitectónico Municipal como documento integrante del Plan General de Ordenación del municipio, y a tenor de lo establecido en el apartado 1</w:t>
      </w:r>
      <w:r>
        <w:rPr>
          <w:rFonts w:ascii="Arial" w:eastAsia="Arial" w:hAnsi="Arial"/>
          <w:color w:val="000000"/>
          <w:spacing w:val="8"/>
          <w:lang w:val="es-ES"/>
        </w:rPr>
        <w:t>°</w:t>
      </w:r>
      <w:r>
        <w:rPr>
          <w:rFonts w:ascii="Tahoma" w:eastAsia="Tahoma" w:hAnsi="Tahoma"/>
          <w:color w:val="000000"/>
          <w:spacing w:val="8"/>
          <w:sz w:val="19"/>
          <w:lang w:val="es-ES"/>
        </w:rPr>
        <w:t xml:space="preserve">, letra b) </w:t>
      </w:r>
      <w:r>
        <w:rPr>
          <w:rFonts w:ascii="Tahoma" w:eastAsia="Tahoma" w:hAnsi="Tahoma"/>
          <w:color w:val="000000"/>
          <w:spacing w:val="8"/>
          <w:sz w:val="19"/>
          <w:lang w:val="es-ES"/>
        </w:rPr>
        <w:t xml:space="preserve">del artículo 39 del TRLOTC, las alteraciones de los contenidos de los catálogos en cuanto que se tratan de instrumentos de ordenación urbanística se producirán mediante su revisión o modificación siguiendo el mismo procedimiento que el establecido para su </w:t>
      </w:r>
      <w:r>
        <w:rPr>
          <w:rFonts w:ascii="Tahoma" w:eastAsia="Tahoma" w:hAnsi="Tahoma"/>
          <w:color w:val="000000"/>
          <w:spacing w:val="8"/>
          <w:sz w:val="19"/>
          <w:lang w:val="es-ES"/>
        </w:rPr>
        <w:t>aprobación, sin requerir la elaboración y tramitación de Avance de planeamiento.</w:t>
      </w:r>
    </w:p>
    <w:p w:rsidR="00C77DDC" w:rsidRDefault="00307CAF">
      <w:pPr>
        <w:spacing w:before="275"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La parcela donde se sitúa la Iglesia de Santa Lucía se encuentra clasificada como suelo urbano con la categoría de suelo urbano consolidado de interés cultural y calificada co</w:t>
      </w:r>
      <w:r>
        <w:rPr>
          <w:rFonts w:ascii="Tahoma" w:eastAsia="Tahoma" w:hAnsi="Tahoma"/>
          <w:color w:val="000000"/>
          <w:spacing w:val="7"/>
          <w:sz w:val="19"/>
          <w:lang w:val="es-ES"/>
        </w:rPr>
        <w:t>mo Equipamiento Religioso conforme al Plan General de Ordenación vigente, tal y como se recoge en el Plano de Ordenación Pormenorizada 4.1 Clasificación del suelo</w:t>
      </w:r>
      <w:r>
        <w:rPr>
          <w:rFonts w:ascii="Arial" w:eastAsia="Arial" w:hAnsi="Arial"/>
          <w:i/>
          <w:color w:val="000000"/>
          <w:spacing w:val="7"/>
          <w:sz w:val="19"/>
          <w:lang w:val="es-ES"/>
        </w:rPr>
        <w:t>.</w:t>
      </w:r>
    </w:p>
    <w:p w:rsidR="00C77DDC" w:rsidRDefault="00C77DDC">
      <w:pPr>
        <w:sectPr w:rsidR="00C77DDC">
          <w:type w:val="continuous"/>
          <w:pgSz w:w="11909" w:h="16838"/>
          <w:pgMar w:top="1120" w:right="1139" w:bottom="1332" w:left="1131" w:header="720" w:footer="720" w:gutter="0"/>
          <w:cols w:space="720"/>
        </w:sectPr>
      </w:pPr>
    </w:p>
    <w:p w:rsidR="00C77DDC" w:rsidRDefault="00307CAF">
      <w:pPr>
        <w:spacing w:before="6" w:after="302"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 xml:space="preserve">Ordenanzas Provisionales para la modificación ficha n.º 100 del catálogo de </w:t>
      </w:r>
      <w:r>
        <w:rPr>
          <w:rFonts w:ascii="Tahoma" w:eastAsia="Tahoma" w:hAnsi="Tahoma"/>
          <w:color w:val="666666"/>
          <w:spacing w:val="6"/>
          <w:sz w:val="13"/>
          <w:lang w:val="es-ES"/>
        </w:rPr>
        <w:t>Protección Arquitectónica</w:t>
      </w:r>
    </w:p>
    <w:p w:rsidR="00C77DDC" w:rsidRDefault="00C77DDC">
      <w:pPr>
        <w:spacing w:before="6" w:after="302" w:line="164" w:lineRule="exact"/>
        <w:sectPr w:rsidR="00C77DDC">
          <w:pgSz w:w="11909" w:h="16838"/>
          <w:pgMar w:top="1140" w:right="1135" w:bottom="1332" w:left="1135" w:header="720" w:footer="720" w:gutter="0"/>
          <w:cols w:space="720"/>
        </w:sectPr>
      </w:pPr>
    </w:p>
    <w:p w:rsidR="00C77DDC" w:rsidRDefault="00307CAF">
      <w:pPr>
        <w:spacing w:after="37"/>
        <w:ind w:left="11" w:right="12"/>
        <w:textAlignment w:val="baseline"/>
      </w:pPr>
      <w:r>
        <w:rPr>
          <w:noProof/>
          <w:lang w:val="es-ES" w:eastAsia="es-ES"/>
        </w:rPr>
        <w:lastRenderedPageBreak/>
        <w:drawing>
          <wp:inline distT="0" distB="0" distL="0" distR="0">
            <wp:extent cx="6135370" cy="440753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9" cstate="print"/>
                    <a:stretch>
                      <a:fillRect/>
                    </a:stretch>
                  </pic:blipFill>
                  <pic:spPr>
                    <a:xfrm>
                      <a:off x="0" y="0"/>
                      <a:ext cx="6135370" cy="4407535"/>
                    </a:xfrm>
                    <a:prstGeom prst="rect">
                      <a:avLst/>
                    </a:prstGeom>
                  </pic:spPr>
                </pic:pic>
              </a:graphicData>
            </a:graphic>
          </wp:inline>
        </w:drawing>
      </w:r>
    </w:p>
    <w:p w:rsidR="00C77DDC" w:rsidRDefault="00C77DDC">
      <w:pPr>
        <w:spacing w:before="7" w:line="167" w:lineRule="exact"/>
        <w:jc w:val="center"/>
        <w:textAlignment w:val="baseline"/>
        <w:rPr>
          <w:rFonts w:ascii="Tahoma" w:eastAsia="Tahoma" w:hAnsi="Tahoma"/>
          <w:b/>
          <w:color w:val="000000"/>
          <w:spacing w:val="-2"/>
          <w:sz w:val="14"/>
          <w:lang w:val="es-ES"/>
        </w:rPr>
      </w:pPr>
      <w:r w:rsidRPr="00C77DDC">
        <w:pict>
          <v:shape id="_x0000_s1142" type="#_x0000_t202" style="position:absolute;left:0;text-align:left;margin-left:1.85pt;margin-top:325.95pt;width:484.65pt;height:37.7pt;z-index:-251675648;mso-wrap-distance-left:0;mso-wrap-distance-right:0" filled="f" stroked="f">
            <v:textbox inset="0,0,0,0">
              <w:txbxContent>
                <w:tbl>
                  <w:tblPr>
                    <w:tblW w:w="0" w:type="auto"/>
                    <w:tblLayout w:type="fixed"/>
                    <w:tblCellMar>
                      <w:left w:w="0" w:type="dxa"/>
                      <w:right w:w="0" w:type="dxa"/>
                    </w:tblCellMar>
                    <w:tblLook w:val="04A0"/>
                  </w:tblPr>
                  <w:tblGrid>
                    <w:gridCol w:w="4380"/>
                    <w:gridCol w:w="2026"/>
                    <w:gridCol w:w="2352"/>
                    <w:gridCol w:w="935"/>
                  </w:tblGrid>
                  <w:tr w:rsidR="00C77DDC">
                    <w:tblPrEx>
                      <w:tblCellMar>
                        <w:top w:w="0" w:type="dxa"/>
                        <w:bottom w:w="0" w:type="dxa"/>
                      </w:tblCellMar>
                    </w:tblPrEx>
                    <w:trPr>
                      <w:trHeight w:hRule="exact" w:val="754"/>
                    </w:trPr>
                    <w:tc>
                      <w:tcPr>
                        <w:tcW w:w="4380" w:type="dxa"/>
                        <w:tcBorders>
                          <w:top w:val="none" w:sz="0" w:space="0" w:color="000000"/>
                          <w:left w:val="none" w:sz="0" w:space="0" w:color="000000"/>
                          <w:bottom w:val="none" w:sz="0" w:space="0" w:color="000000"/>
                          <w:right w:val="none" w:sz="0" w:space="0" w:color="000000"/>
                        </w:tcBorders>
                      </w:tcPr>
                      <w:p w:rsidR="00C77DDC" w:rsidRDefault="00307CAF">
                        <w:pPr>
                          <w:spacing w:before="220" w:after="360"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26"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84175" cy="47879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0"/>
                                      <a:stretch>
                                        <a:fillRect/>
                                      </a:stretch>
                                    </pic:blipFill>
                                    <pic:spPr>
                                      <a:xfrm>
                                        <a:off x="0" y="0"/>
                                        <a:ext cx="384175" cy="478790"/>
                                      </a:xfrm>
                                      <a:prstGeom prst="rect">
                                        <a:avLst/>
                                      </a:prstGeom>
                                    </pic:spPr>
                                  </pic:pic>
                                </a:graphicData>
                              </a:graphic>
                            </wp:inline>
                          </w:drawing>
                        </w:r>
                      </w:p>
                    </w:tc>
                    <w:tc>
                      <w:tcPr>
                        <w:tcW w:w="235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591185" cy="14605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1"/>
                                      <a:stretch>
                                        <a:fillRect/>
                                      </a:stretch>
                                    </pic:blipFill>
                                    <pic:spPr>
                                      <a:xfrm>
                                        <a:off x="0" y="0"/>
                                        <a:ext cx="591185" cy="146050"/>
                                      </a:xfrm>
                                      <a:prstGeom prst="rect">
                                        <a:avLst/>
                                      </a:prstGeom>
                                    </pic:spPr>
                                  </pic:pic>
                                </a:graphicData>
                              </a:graphic>
                            </wp:inline>
                          </w:drawing>
                        </w:r>
                      </w:p>
                    </w:tc>
                    <w:tc>
                      <w:tcPr>
                        <w:tcW w:w="935" w:type="dxa"/>
                        <w:tcBorders>
                          <w:top w:val="none" w:sz="0" w:space="0" w:color="000000"/>
                          <w:left w:val="none" w:sz="0" w:space="0" w:color="000000"/>
                          <w:bottom w:val="none" w:sz="0" w:space="0" w:color="000000"/>
                          <w:right w:val="none" w:sz="0" w:space="0" w:color="000000"/>
                        </w:tcBorders>
                      </w:tcPr>
                      <w:p w:rsidR="00C77DDC" w:rsidRDefault="00307CAF">
                        <w:pPr>
                          <w:spacing w:before="412" w:after="170"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8</w:t>
                        </w:r>
                      </w:p>
                    </w:tc>
                  </w:tr>
                </w:tbl>
                <w:p w:rsidR="00C77DDC" w:rsidRDefault="00C77DDC"/>
              </w:txbxContent>
            </v:textbox>
            <w10:wrap type="square"/>
          </v:shape>
        </w:pict>
      </w:r>
      <w:r w:rsidR="00307CAF">
        <w:rPr>
          <w:rFonts w:ascii="Tahoma" w:eastAsia="Tahoma" w:hAnsi="Tahoma"/>
          <w:b/>
          <w:color w:val="000000"/>
          <w:spacing w:val="-2"/>
          <w:sz w:val="14"/>
          <w:lang w:val="es-ES"/>
        </w:rPr>
        <w:t>Plano de Ordenación Pormenorizada del Plan General de Ordenación vigente, plano n.º 4.1.Calificación del Suelo</w:t>
      </w:r>
    </w:p>
    <w:p w:rsidR="00C77DDC" w:rsidRDefault="00C77DDC">
      <w:pPr>
        <w:sectPr w:rsidR="00C77DDC">
          <w:type w:val="continuous"/>
          <w:pgSz w:w="11909" w:h="16838"/>
          <w:pgMar w:top="1140" w:right="1126" w:bottom="1332" w:left="1098" w:header="720" w:footer="720" w:gutter="0"/>
          <w:cols w:space="720"/>
        </w:sectPr>
      </w:pPr>
    </w:p>
    <w:p w:rsidR="00C77DDC" w:rsidRDefault="00C77DDC">
      <w:pPr>
        <w:spacing w:before="6" w:after="634" w:line="164" w:lineRule="exact"/>
        <w:jc w:val="center"/>
        <w:textAlignment w:val="baseline"/>
        <w:rPr>
          <w:rFonts w:ascii="Tahoma" w:eastAsia="Tahoma" w:hAnsi="Tahoma"/>
          <w:color w:val="666666"/>
          <w:spacing w:val="6"/>
          <w:sz w:val="13"/>
          <w:lang w:val="es-ES"/>
        </w:rPr>
      </w:pPr>
      <w:r w:rsidRPr="00C77DDC">
        <w:lastRenderedPageBreak/>
        <w:pict>
          <v:shape id="_x0000_s1141" type="#_x0000_t202" style="position:absolute;left:0;text-align:left;margin-left:0;margin-top:0;width:595.45pt;height:841.9pt;z-index:-251683840;mso-position-horizontal-relative:page;mso-position-vertical-relative:page" fillcolor="#fefefe" stroked="f">
            <v:textbox>
              <w:txbxContent>
                <w:p w:rsidR="00C77DDC" w:rsidRDefault="00C77DDC"/>
              </w:txbxContent>
            </v:textbox>
            <w10:wrap anchorx="page" anchory="page"/>
          </v:shape>
        </w:pict>
      </w:r>
      <w:r w:rsidR="00307CAF">
        <w:rPr>
          <w:rFonts w:ascii="Tahoma" w:eastAsia="Tahoma" w:hAnsi="Tahoma"/>
          <w:color w:val="666666"/>
          <w:spacing w:val="6"/>
          <w:sz w:val="13"/>
          <w:lang w:val="es-ES"/>
        </w:rPr>
        <w:t>Ordenanzas Provisionales para la modificación ficha n.º 100 del catálogo de Protección Arquitectónica</w:t>
      </w:r>
    </w:p>
    <w:p w:rsidR="00C77DDC" w:rsidRDefault="00C77DDC">
      <w:pPr>
        <w:spacing w:before="6" w:after="634" w:line="164" w:lineRule="exact"/>
        <w:sectPr w:rsidR="00C77DDC">
          <w:pgSz w:w="11909" w:h="16838"/>
          <w:pgMar w:top="1140" w:right="1112" w:bottom="1332" w:left="1112" w:header="720" w:footer="720" w:gutter="0"/>
          <w:cols w:space="720"/>
        </w:sectPr>
      </w:pPr>
    </w:p>
    <w:p w:rsidR="00C77DDC" w:rsidRDefault="00307CAF">
      <w:pPr>
        <w:spacing w:after="23"/>
        <w:ind w:left="606" w:right="607"/>
        <w:textAlignment w:val="baseline"/>
      </w:pPr>
      <w:r>
        <w:rPr>
          <w:noProof/>
          <w:lang w:val="es-ES" w:eastAsia="es-ES"/>
        </w:rPr>
        <w:lastRenderedPageBreak/>
        <w:drawing>
          <wp:inline distT="0" distB="0" distL="0" distR="0">
            <wp:extent cx="5379720" cy="76295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2" cstate="print"/>
                    <a:stretch>
                      <a:fillRect/>
                    </a:stretch>
                  </pic:blipFill>
                  <pic:spPr>
                    <a:xfrm>
                      <a:off x="0" y="0"/>
                      <a:ext cx="5379720" cy="7629525"/>
                    </a:xfrm>
                    <a:prstGeom prst="rect">
                      <a:avLst/>
                    </a:prstGeom>
                  </pic:spPr>
                </pic:pic>
              </a:graphicData>
            </a:graphic>
          </wp:inline>
        </w:drawing>
      </w:r>
    </w:p>
    <w:p w:rsidR="00C77DDC" w:rsidRDefault="00C77DDC">
      <w:pPr>
        <w:spacing w:before="7" w:line="167" w:lineRule="exact"/>
        <w:jc w:val="center"/>
        <w:textAlignment w:val="baseline"/>
        <w:rPr>
          <w:rFonts w:ascii="Tahoma" w:eastAsia="Tahoma" w:hAnsi="Tahoma"/>
          <w:b/>
          <w:color w:val="000000"/>
          <w:spacing w:val="-2"/>
          <w:sz w:val="14"/>
          <w:lang w:val="es-ES"/>
        </w:rPr>
      </w:pPr>
      <w:r w:rsidRPr="00C77DDC">
        <w:pict>
          <v:shape id="_x0000_s1140" type="#_x0000_t202" style="position:absolute;left:0;text-align:left;margin-left:2.95pt;margin-top:55.7pt;width:484.5pt;height:38.4pt;z-index:-251674624;mso-wrap-distance-left:0;mso-wrap-distance-right:0" filled="f" stroked="f">
            <v:textbox inset="0,0,0,0">
              <w:txbxContent>
                <w:tbl>
                  <w:tblPr>
                    <w:tblW w:w="0" w:type="auto"/>
                    <w:tblLayout w:type="fixed"/>
                    <w:tblCellMar>
                      <w:left w:w="0" w:type="dxa"/>
                      <w:right w:w="0" w:type="dxa"/>
                    </w:tblCellMar>
                    <w:tblLook w:val="04A0"/>
                  </w:tblPr>
                  <w:tblGrid>
                    <w:gridCol w:w="4377"/>
                    <w:gridCol w:w="2028"/>
                    <w:gridCol w:w="2364"/>
                    <w:gridCol w:w="921"/>
                  </w:tblGrid>
                  <w:tr w:rsidR="00C77DDC">
                    <w:tblPrEx>
                      <w:tblCellMar>
                        <w:top w:w="0" w:type="dxa"/>
                        <w:bottom w:w="0" w:type="dxa"/>
                      </w:tblCellMar>
                    </w:tblPrEx>
                    <w:trPr>
                      <w:trHeight w:hRule="exact" w:val="768"/>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28"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87350" cy="48768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3"/>
                                      <a:stretch>
                                        <a:fillRect/>
                                      </a:stretch>
                                    </pic:blipFill>
                                    <pic:spPr>
                                      <a:xfrm>
                                        <a:off x="0" y="0"/>
                                        <a:ext cx="387350" cy="487680"/>
                                      </a:xfrm>
                                      <a:prstGeom prst="rect">
                                        <a:avLst/>
                                      </a:prstGeom>
                                    </pic:spPr>
                                  </pic:pic>
                                </a:graphicData>
                              </a:graphic>
                            </wp:inline>
                          </w:drawing>
                        </w:r>
                      </w:p>
                    </w:tc>
                    <w:tc>
                      <w:tcPr>
                        <w:tcW w:w="2364"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0075" cy="14605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4"/>
                                      <a:stretch>
                                        <a:fillRect/>
                                      </a:stretch>
                                    </pic:blipFill>
                                    <pic:spPr>
                                      <a:xfrm>
                                        <a:off x="0" y="0"/>
                                        <a:ext cx="600075" cy="146050"/>
                                      </a:xfrm>
                                      <a:prstGeom prst="rect">
                                        <a:avLst/>
                                      </a:prstGeom>
                                    </pic:spPr>
                                  </pic:pic>
                                </a:graphicData>
                              </a:graphic>
                            </wp:inline>
                          </w:drawing>
                        </w:r>
                      </w:p>
                    </w:tc>
                    <w:tc>
                      <w:tcPr>
                        <w:tcW w:w="921"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9</w:t>
                        </w:r>
                      </w:p>
                    </w:tc>
                  </w:tr>
                </w:tbl>
                <w:p w:rsidR="00C77DDC" w:rsidRDefault="00C77DDC"/>
              </w:txbxContent>
            </v:textbox>
            <w10:wrap type="square"/>
          </v:shape>
        </w:pict>
      </w:r>
      <w:r w:rsidR="00307CAF">
        <w:rPr>
          <w:rFonts w:ascii="Tahoma" w:eastAsia="Tahoma" w:hAnsi="Tahoma"/>
          <w:b/>
          <w:color w:val="000000"/>
          <w:spacing w:val="-2"/>
          <w:sz w:val="14"/>
          <w:lang w:val="es-ES"/>
        </w:rPr>
        <w:t>Ficha n.º 043 del Catálogo de Protección Arquitectónica incluido en el Plan General de Ordenación vigente</w:t>
      </w:r>
    </w:p>
    <w:p w:rsidR="00C77DDC" w:rsidRDefault="00307CAF">
      <w:pPr>
        <w:spacing w:before="25" w:line="167" w:lineRule="exact"/>
        <w:jc w:val="center"/>
        <w:textAlignment w:val="baseline"/>
        <w:rPr>
          <w:rFonts w:ascii="Tahoma" w:eastAsia="Tahoma" w:hAnsi="Tahoma"/>
          <w:b/>
          <w:color w:val="000000"/>
          <w:spacing w:val="-4"/>
          <w:sz w:val="14"/>
          <w:lang w:val="es-ES"/>
        </w:rPr>
      </w:pPr>
      <w:r>
        <w:rPr>
          <w:rFonts w:ascii="Tahoma" w:eastAsia="Tahoma" w:hAnsi="Tahoma"/>
          <w:b/>
          <w:color w:val="000000"/>
          <w:spacing w:val="-4"/>
          <w:sz w:val="14"/>
          <w:lang w:val="es-ES"/>
        </w:rPr>
        <w:t>hoja 1 y 2</w:t>
      </w:r>
    </w:p>
    <w:p w:rsidR="00C77DDC" w:rsidRDefault="00C77DDC">
      <w:pPr>
        <w:sectPr w:rsidR="00C77DDC">
          <w:type w:val="continuous"/>
          <w:pgSz w:w="11909" w:h="16838"/>
          <w:pgMar w:top="1140" w:right="1145" w:bottom="1332" w:left="1079" w:header="720" w:footer="720" w:gutter="0"/>
          <w:cols w:space="720"/>
        </w:sectPr>
      </w:pPr>
    </w:p>
    <w:p w:rsidR="00C77DDC" w:rsidRDefault="00307CAF">
      <w:pPr>
        <w:spacing w:before="28" w:after="282"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282" w:line="168" w:lineRule="exact"/>
        <w:sectPr w:rsidR="00C77DDC">
          <w:pgSz w:w="11909" w:h="16838"/>
          <w:pgMar w:top="1120" w:right="1112" w:bottom="1332" w:left="1112" w:header="720" w:footer="720" w:gutter="0"/>
          <w:cols w:space="720"/>
        </w:sectPr>
      </w:pPr>
    </w:p>
    <w:p w:rsidR="00C77DDC" w:rsidRDefault="00C77DDC">
      <w:pPr>
        <w:spacing w:line="269" w:lineRule="exact"/>
        <w:jc w:val="both"/>
        <w:textAlignment w:val="baseline"/>
        <w:rPr>
          <w:rFonts w:ascii="Tahoma" w:eastAsia="Tahoma" w:hAnsi="Tahoma"/>
          <w:color w:val="000000"/>
          <w:spacing w:val="12"/>
          <w:sz w:val="18"/>
          <w:lang w:val="es-ES"/>
        </w:rPr>
      </w:pPr>
      <w:r w:rsidRPr="00C77DDC">
        <w:lastRenderedPageBreak/>
        <w:pict>
          <v:shape id="_x0000_s1139" type="#_x0000_t202" style="position:absolute;left:0;text-align:left;margin-left:1.3pt;margin-top:675.45pt;width:486.35pt;height:38.65pt;z-index:-251673600;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10</w:t>
                        </w:r>
                      </w:p>
                    </w:tc>
                  </w:tr>
                </w:tbl>
                <w:p w:rsidR="00C77DDC" w:rsidRDefault="00C77DDC"/>
              </w:txbxContent>
            </v:textbox>
            <w10:wrap type="square"/>
          </v:shape>
        </w:pict>
      </w:r>
      <w:r w:rsidR="00307CAF">
        <w:rPr>
          <w:rFonts w:ascii="Tahoma" w:eastAsia="Tahoma" w:hAnsi="Tahoma"/>
          <w:color w:val="000000"/>
          <w:spacing w:val="12"/>
          <w:sz w:val="18"/>
          <w:lang w:val="es-ES"/>
        </w:rPr>
        <w:t>A instancias del Ayuntamiento se redactó Modificación Puntual n</w:t>
      </w:r>
      <w:r w:rsidR="00307CAF">
        <w:rPr>
          <w:rFonts w:ascii="Arial" w:eastAsia="Arial" w:hAnsi="Arial"/>
          <w:color w:val="000000"/>
          <w:spacing w:val="12"/>
          <w:lang w:val="es-ES"/>
        </w:rPr>
        <w:t>°</w:t>
      </w:r>
      <w:r w:rsidR="00307CAF">
        <w:rPr>
          <w:rFonts w:ascii="Tahoma" w:eastAsia="Tahoma" w:hAnsi="Tahoma"/>
          <w:color w:val="000000"/>
          <w:spacing w:val="12"/>
          <w:sz w:val="18"/>
          <w:lang w:val="es-ES"/>
        </w:rPr>
        <w:t>5 del Plan General de Ordenación de Santa Lucia para la revisión y actualización del Catálogo de Protección Arquitectónica y Etnográfica del municipio, de conformidad con lo dispuesto en el TRLOTC, incorporando la documentación relativa a los bienes arquit</w:t>
      </w:r>
      <w:r w:rsidR="00307CAF">
        <w:rPr>
          <w:rFonts w:ascii="Tahoma" w:eastAsia="Tahoma" w:hAnsi="Tahoma"/>
          <w:color w:val="000000"/>
          <w:spacing w:val="12"/>
          <w:sz w:val="18"/>
          <w:lang w:val="es-ES"/>
        </w:rPr>
        <w:t>ectónicos y etnográficos tanto de escala insular como municipal, en los términos exigidos por el Capítulo III del Título I de la Ley 4/1999, de 15 de marzo, de Patrimonio Histórico de Canarias, en adelante LPHC.</w:t>
      </w:r>
    </w:p>
    <w:p w:rsidR="00C77DDC" w:rsidRDefault="00307CAF">
      <w:pPr>
        <w:spacing w:before="276"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La Modificación Puntual n</w:t>
      </w:r>
      <w:r>
        <w:rPr>
          <w:rFonts w:ascii="Arial" w:eastAsia="Arial" w:hAnsi="Arial"/>
          <w:color w:val="000000"/>
          <w:spacing w:val="11"/>
          <w:lang w:val="es-ES"/>
        </w:rPr>
        <w:t>°</w:t>
      </w:r>
      <w:r>
        <w:rPr>
          <w:rFonts w:ascii="Tahoma" w:eastAsia="Tahoma" w:hAnsi="Tahoma"/>
          <w:color w:val="000000"/>
          <w:spacing w:val="11"/>
          <w:sz w:val="18"/>
          <w:lang w:val="es-ES"/>
        </w:rPr>
        <w:t xml:space="preserve">5 fue excluida de </w:t>
      </w:r>
      <w:r>
        <w:rPr>
          <w:rFonts w:ascii="Tahoma" w:eastAsia="Tahoma" w:hAnsi="Tahoma"/>
          <w:color w:val="000000"/>
          <w:spacing w:val="11"/>
          <w:sz w:val="18"/>
          <w:lang w:val="es-ES"/>
        </w:rPr>
        <w:t>Evaluación Ambiental Estratégica por la Comisión de Ordenación del Territorio y Medio Ambiente de Canarias en sesión celebrada el 26 de abril de 2010, por no tener efectos significativos en el Medio Ambiente y ser una alteración de carácter menor; y se apr</w:t>
      </w:r>
      <w:r>
        <w:rPr>
          <w:rFonts w:ascii="Tahoma" w:eastAsia="Tahoma" w:hAnsi="Tahoma"/>
          <w:color w:val="000000"/>
          <w:spacing w:val="11"/>
          <w:sz w:val="18"/>
          <w:lang w:val="es-ES"/>
        </w:rPr>
        <w:t>obó definitivamente por Orden n.</w:t>
      </w:r>
      <w:r>
        <w:rPr>
          <w:rFonts w:ascii="Arial" w:eastAsia="Arial" w:hAnsi="Arial"/>
          <w:color w:val="000000"/>
          <w:spacing w:val="11"/>
          <w:lang w:val="es-ES"/>
        </w:rPr>
        <w:t xml:space="preserve">° </w:t>
      </w:r>
      <w:r>
        <w:rPr>
          <w:rFonts w:ascii="Tahoma" w:eastAsia="Tahoma" w:hAnsi="Tahoma"/>
          <w:color w:val="000000"/>
          <w:spacing w:val="11"/>
          <w:sz w:val="18"/>
          <w:lang w:val="es-ES"/>
        </w:rPr>
        <w:t>7 de 10 de Enero del Consejero de Obras Públicas, Transporte y Política Territorial del Gobierno de Canarias.</w:t>
      </w:r>
    </w:p>
    <w:p w:rsidR="00C77DDC" w:rsidRDefault="00307CAF">
      <w:pPr>
        <w:spacing w:before="274" w:line="273" w:lineRule="exact"/>
        <w:jc w:val="both"/>
        <w:textAlignment w:val="baseline"/>
        <w:rPr>
          <w:rFonts w:ascii="Tahoma" w:eastAsia="Tahoma" w:hAnsi="Tahoma"/>
          <w:color w:val="000000"/>
          <w:spacing w:val="10"/>
          <w:sz w:val="18"/>
          <w:lang w:val="es-ES"/>
        </w:rPr>
      </w:pPr>
      <w:r>
        <w:rPr>
          <w:rFonts w:ascii="Tahoma" w:eastAsia="Tahoma" w:hAnsi="Tahoma"/>
          <w:color w:val="000000"/>
          <w:spacing w:val="10"/>
          <w:sz w:val="18"/>
          <w:lang w:val="es-ES"/>
        </w:rPr>
        <w:t>La revisión y actualización del Catálogo de Protección Arquitectónica y Etnográfica contenida en la modificación</w:t>
      </w:r>
      <w:r>
        <w:rPr>
          <w:rFonts w:ascii="Tahoma" w:eastAsia="Tahoma" w:hAnsi="Tahoma"/>
          <w:color w:val="000000"/>
          <w:spacing w:val="10"/>
          <w:sz w:val="18"/>
          <w:lang w:val="es-ES"/>
        </w:rPr>
        <w:t xml:space="preserve"> , se elaboró, entre otros, con los siguientes objetivos y criterios :</w:t>
      </w:r>
    </w:p>
    <w:p w:rsidR="00C77DDC" w:rsidRDefault="00307CAF">
      <w:pPr>
        <w:spacing w:before="275" w:line="273" w:lineRule="exact"/>
        <w:jc w:val="both"/>
        <w:textAlignment w:val="baseline"/>
        <w:rPr>
          <w:rFonts w:ascii="Tahoma" w:eastAsia="Tahoma" w:hAnsi="Tahoma"/>
          <w:color w:val="000000"/>
          <w:sz w:val="18"/>
          <w:lang w:val="es-ES"/>
        </w:rPr>
      </w:pPr>
      <w:r>
        <w:rPr>
          <w:rFonts w:ascii="Tahoma" w:eastAsia="Tahoma" w:hAnsi="Tahoma"/>
          <w:color w:val="000000"/>
          <w:sz w:val="18"/>
          <w:lang w:val="es-ES"/>
        </w:rPr>
        <w:t>-Actualización integral de los bienes del Catálogo, así como la actualización de los datos existentes para cada bien protegido.</w:t>
      </w:r>
    </w:p>
    <w:p w:rsidR="00C77DDC" w:rsidRDefault="00307CAF">
      <w:pPr>
        <w:spacing w:before="278" w:line="269"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 Revisión de los grados de protección y de intervención permitidos acorde con la LPHC en función del valor patrimonial real de los bienes y de su estado de conservación.</w:t>
      </w:r>
    </w:p>
    <w:p w:rsidR="00C77DDC" w:rsidRDefault="00307CAF">
      <w:pPr>
        <w:spacing w:before="277" w:line="273"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Así pues, y en el caso que nos ocupa, la Iglesia Parroquial de Santa Lucia estaba inv</w:t>
      </w:r>
      <w:r>
        <w:rPr>
          <w:rFonts w:ascii="Tahoma" w:eastAsia="Tahoma" w:hAnsi="Tahoma"/>
          <w:color w:val="000000"/>
          <w:spacing w:val="12"/>
          <w:sz w:val="18"/>
          <w:lang w:val="es-ES"/>
        </w:rPr>
        <w:t>entariada en el anterior Catálogo, incluido en el Plan General de Ordenación vigente, en la ficha n.</w:t>
      </w:r>
      <w:r>
        <w:rPr>
          <w:rFonts w:ascii="Arial" w:eastAsia="Arial" w:hAnsi="Arial"/>
          <w:color w:val="000000"/>
          <w:spacing w:val="12"/>
          <w:lang w:val="es-ES"/>
        </w:rPr>
        <w:t xml:space="preserve">° </w:t>
      </w:r>
      <w:r>
        <w:rPr>
          <w:rFonts w:ascii="Tahoma" w:eastAsia="Tahoma" w:hAnsi="Tahoma"/>
          <w:color w:val="000000"/>
          <w:spacing w:val="12"/>
          <w:sz w:val="18"/>
          <w:lang w:val="es-ES"/>
        </w:rPr>
        <w:t xml:space="preserve">043 con un grado de protección </w:t>
      </w:r>
      <w:r>
        <w:rPr>
          <w:rFonts w:ascii="Arial" w:eastAsia="Arial" w:hAnsi="Arial"/>
          <w:i/>
          <w:color w:val="000000"/>
          <w:spacing w:val="12"/>
          <w:sz w:val="19"/>
          <w:lang w:val="es-ES"/>
        </w:rPr>
        <w:t>Integra</w:t>
      </w:r>
      <w:r>
        <w:rPr>
          <w:rFonts w:ascii="Tahoma" w:eastAsia="Tahoma" w:hAnsi="Tahoma"/>
          <w:color w:val="000000"/>
          <w:spacing w:val="12"/>
          <w:sz w:val="18"/>
          <w:lang w:val="es-ES"/>
        </w:rPr>
        <w:t>l, mientras en la Modificación Puntual n.</w:t>
      </w:r>
      <w:r>
        <w:rPr>
          <w:rFonts w:ascii="Arial" w:eastAsia="Arial" w:hAnsi="Arial"/>
          <w:color w:val="000000"/>
          <w:spacing w:val="12"/>
          <w:lang w:val="es-ES"/>
        </w:rPr>
        <w:t xml:space="preserve">° </w:t>
      </w:r>
      <w:r>
        <w:rPr>
          <w:rFonts w:ascii="Tahoma" w:eastAsia="Tahoma" w:hAnsi="Tahoma"/>
          <w:color w:val="000000"/>
          <w:spacing w:val="12"/>
          <w:sz w:val="18"/>
          <w:lang w:val="es-ES"/>
        </w:rPr>
        <w:t xml:space="preserve">5,en adelante MP5, con base a los objetivos antes mencionados, se revisa </w:t>
      </w:r>
      <w:r>
        <w:rPr>
          <w:rFonts w:ascii="Tahoma" w:eastAsia="Tahoma" w:hAnsi="Tahoma"/>
          <w:color w:val="000000"/>
          <w:spacing w:val="12"/>
          <w:sz w:val="18"/>
          <w:lang w:val="es-ES"/>
        </w:rPr>
        <w:t xml:space="preserve">su grado de protección y se le aplica el correspondiente a </w:t>
      </w:r>
      <w:r>
        <w:rPr>
          <w:rFonts w:ascii="Arial" w:eastAsia="Arial" w:hAnsi="Arial"/>
          <w:i/>
          <w:color w:val="000000"/>
          <w:spacing w:val="12"/>
          <w:sz w:val="19"/>
          <w:lang w:val="es-ES"/>
        </w:rPr>
        <w:t>Ambiental</w:t>
      </w:r>
      <w:r>
        <w:rPr>
          <w:rFonts w:ascii="Tahoma" w:eastAsia="Tahoma" w:hAnsi="Tahoma"/>
          <w:color w:val="000000"/>
          <w:spacing w:val="12"/>
          <w:sz w:val="18"/>
          <w:lang w:val="es-ES"/>
        </w:rPr>
        <w:t>, renumerando las fichas y asignándole el n.</w:t>
      </w:r>
      <w:r>
        <w:rPr>
          <w:rFonts w:ascii="Arial" w:eastAsia="Arial" w:hAnsi="Arial"/>
          <w:color w:val="000000"/>
          <w:spacing w:val="12"/>
          <w:lang w:val="es-ES"/>
        </w:rPr>
        <w:t>°</w:t>
      </w:r>
      <w:r>
        <w:rPr>
          <w:rFonts w:ascii="Tahoma" w:eastAsia="Tahoma" w:hAnsi="Tahoma"/>
          <w:color w:val="000000"/>
          <w:spacing w:val="12"/>
          <w:sz w:val="18"/>
          <w:lang w:val="es-ES"/>
        </w:rPr>
        <w:t>100. En tal sentido, ese grado de protección supone que se protege el conjunto del ambiente urbano y la tipología de los inmuebles.</w:t>
      </w:r>
    </w:p>
    <w:p w:rsidR="00C77DDC" w:rsidRDefault="00307CAF">
      <w:pPr>
        <w:spacing w:before="273" w:line="273" w:lineRule="exact"/>
        <w:jc w:val="both"/>
        <w:textAlignment w:val="baseline"/>
        <w:rPr>
          <w:rFonts w:ascii="Tahoma" w:eastAsia="Tahoma" w:hAnsi="Tahoma"/>
          <w:color w:val="000000"/>
          <w:spacing w:val="8"/>
          <w:sz w:val="18"/>
          <w:lang w:val="es-ES"/>
        </w:rPr>
      </w:pPr>
      <w:r>
        <w:rPr>
          <w:rFonts w:ascii="Tahoma" w:eastAsia="Tahoma" w:hAnsi="Tahoma"/>
          <w:color w:val="000000"/>
          <w:spacing w:val="8"/>
          <w:sz w:val="18"/>
          <w:lang w:val="es-ES"/>
        </w:rPr>
        <w:t>Los motivos</w:t>
      </w:r>
      <w:r>
        <w:rPr>
          <w:rFonts w:ascii="Tahoma" w:eastAsia="Tahoma" w:hAnsi="Tahoma"/>
          <w:color w:val="000000"/>
          <w:spacing w:val="8"/>
          <w:sz w:val="18"/>
          <w:lang w:val="es-ES"/>
        </w:rPr>
        <w:t xml:space="preserve"> de este cambio, se indican en la memoria de la MP5, apartado 10.2, páginas 286 y ss., justificación de carácter general al total de los 18 inmuebles que cambian su grado de protección a Ambiental. La fundamentación, según tenor literal, es “</w:t>
      </w:r>
      <w:r>
        <w:rPr>
          <w:rFonts w:ascii="Arial" w:eastAsia="Arial" w:hAnsi="Arial"/>
          <w:i/>
          <w:color w:val="000000"/>
          <w:spacing w:val="8"/>
          <w:sz w:val="19"/>
          <w:lang w:val="es-ES"/>
        </w:rPr>
        <w:t>que tales elem</w:t>
      </w:r>
      <w:r>
        <w:rPr>
          <w:rFonts w:ascii="Arial" w:eastAsia="Arial" w:hAnsi="Arial"/>
          <w:i/>
          <w:color w:val="000000"/>
          <w:spacing w:val="8"/>
          <w:sz w:val="19"/>
          <w:lang w:val="es-ES"/>
        </w:rPr>
        <w:t>entos, la mayoría de carácter etnográfico, presentan características más propias del grado de protección ambiental conforme a lo establecido en la Ley de Patrimonio Histórico. Además, se ha valorado, que los mismos, al encontrarse en su respectivas tipolog</w:t>
      </w:r>
      <w:r>
        <w:rPr>
          <w:rFonts w:ascii="Arial" w:eastAsia="Arial" w:hAnsi="Arial"/>
          <w:i/>
          <w:color w:val="000000"/>
          <w:spacing w:val="8"/>
          <w:sz w:val="19"/>
          <w:lang w:val="es-ES"/>
        </w:rPr>
        <w:t>ías, representados en un amplio número y tener por tanto escasa representatividad a nivel individual, no son merecedores de poseer el mayor grado de protección establecido en la normativa de patrimonio histórico. Además y a mayor abundamiento, la mayoría d</w:t>
      </w:r>
      <w:r>
        <w:rPr>
          <w:rFonts w:ascii="Arial" w:eastAsia="Arial" w:hAnsi="Arial"/>
          <w:i/>
          <w:color w:val="000000"/>
          <w:spacing w:val="8"/>
          <w:sz w:val="19"/>
          <w:lang w:val="es-ES"/>
        </w:rPr>
        <w:t>e esos elementos se encuentran en un estado de conservación malo, lo que unido a la protección integral que tenían, impedía determinados tipos de intervención necesarias para su óptima conservación, siendo por ello que se ha propuesta el cambio del grado d</w:t>
      </w:r>
      <w:r>
        <w:rPr>
          <w:rFonts w:ascii="Arial" w:eastAsia="Arial" w:hAnsi="Arial"/>
          <w:i/>
          <w:color w:val="000000"/>
          <w:spacing w:val="8"/>
          <w:sz w:val="19"/>
          <w:lang w:val="es-ES"/>
        </w:rPr>
        <w:t>e protección, con el fin de dotarlas de un valor intrínseco real que posibilite una mejor conservación y uso de los bienes, siendo este, una de las motivaciones de esta modificación puntual del plan general.”</w:t>
      </w:r>
    </w:p>
    <w:p w:rsidR="00C77DDC" w:rsidRDefault="00307CAF">
      <w:pPr>
        <w:spacing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Destaca de tal justificación por un lado, la me</w:t>
      </w:r>
      <w:r>
        <w:rPr>
          <w:rFonts w:ascii="Tahoma" w:eastAsia="Tahoma" w:hAnsi="Tahoma"/>
          <w:color w:val="000000"/>
          <w:spacing w:val="11"/>
          <w:sz w:val="18"/>
          <w:lang w:val="es-ES"/>
        </w:rPr>
        <w:t>nción a que tales elementos no tienen valor y representatividad a nivel individual, y por otro lado un estado de conservación malo.</w:t>
      </w:r>
    </w:p>
    <w:p w:rsidR="00C77DDC" w:rsidRDefault="00C77DDC">
      <w:pPr>
        <w:sectPr w:rsidR="00C77DDC">
          <w:type w:val="continuous"/>
          <w:pgSz w:w="11909" w:h="16838"/>
          <w:pgMar w:top="1120" w:right="1112" w:bottom="1332" w:left="1112" w:header="720" w:footer="720" w:gutter="0"/>
          <w:cols w:space="720"/>
        </w:sectPr>
      </w:pPr>
    </w:p>
    <w:p w:rsidR="00C77DDC" w:rsidRDefault="00307CAF">
      <w:pPr>
        <w:spacing w:before="6" w:after="878"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878" w:line="164" w:lineRule="exact"/>
        <w:sectPr w:rsidR="00C77DDC">
          <w:pgSz w:w="11909" w:h="16838"/>
          <w:pgMar w:top="1140" w:right="1112" w:bottom="1332" w:left="1112" w:header="720" w:footer="720" w:gutter="0"/>
          <w:cols w:space="720"/>
        </w:sectPr>
      </w:pPr>
    </w:p>
    <w:p w:rsidR="00C77DDC" w:rsidRDefault="00C77DDC">
      <w:pPr>
        <w:spacing w:after="624" w:line="175" w:lineRule="exact"/>
        <w:jc w:val="center"/>
        <w:textAlignment w:val="baseline"/>
        <w:rPr>
          <w:rFonts w:ascii="Tahoma" w:eastAsia="Tahoma" w:hAnsi="Tahoma"/>
          <w:b/>
          <w:color w:val="050504"/>
          <w:sz w:val="13"/>
          <w:lang w:val="es-ES"/>
        </w:rPr>
      </w:pPr>
      <w:r w:rsidRPr="00C77DDC">
        <w:lastRenderedPageBreak/>
        <w:pict>
          <v:shape id="_x0000_s1138" type="#_x0000_t202" style="position:absolute;left:0;text-align:left;margin-left:1.2pt;margin-top:645.85pt;width:484.7pt;height:38.4pt;z-index:-251672576;mso-wrap-distance-left:0;mso-wrap-distance-right:0" filled="f" stroked="f">
            <v:textbox inset="0,0,0,0">
              <w:txbxContent>
                <w:tbl>
                  <w:tblPr>
                    <w:tblW w:w="0" w:type="auto"/>
                    <w:tblLayout w:type="fixed"/>
                    <w:tblCellMar>
                      <w:left w:w="0" w:type="dxa"/>
                      <w:right w:w="0" w:type="dxa"/>
                    </w:tblCellMar>
                    <w:tblLook w:val="04A0"/>
                  </w:tblPr>
                  <w:tblGrid>
                    <w:gridCol w:w="4377"/>
                    <w:gridCol w:w="2028"/>
                    <w:gridCol w:w="2364"/>
                    <w:gridCol w:w="925"/>
                  </w:tblGrid>
                  <w:tr w:rsidR="00C77DDC">
                    <w:tblPrEx>
                      <w:tblCellMar>
                        <w:top w:w="0" w:type="dxa"/>
                        <w:bottom w:w="0" w:type="dxa"/>
                      </w:tblCellMar>
                    </w:tblPrEx>
                    <w:trPr>
                      <w:trHeight w:hRule="exact" w:val="768"/>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28"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87350" cy="48768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3"/>
                                      <a:stretch>
                                        <a:fillRect/>
                                      </a:stretch>
                                    </pic:blipFill>
                                    <pic:spPr>
                                      <a:xfrm>
                                        <a:off x="0" y="0"/>
                                        <a:ext cx="387350" cy="487680"/>
                                      </a:xfrm>
                                      <a:prstGeom prst="rect">
                                        <a:avLst/>
                                      </a:prstGeom>
                                    </pic:spPr>
                                  </pic:pic>
                                </a:graphicData>
                              </a:graphic>
                            </wp:inline>
                          </w:drawing>
                        </w:r>
                      </w:p>
                    </w:tc>
                    <w:tc>
                      <w:tcPr>
                        <w:tcW w:w="2364"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0075" cy="14605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14"/>
                                      <a:stretch>
                                        <a:fillRect/>
                                      </a:stretch>
                                    </pic:blipFill>
                                    <pic:spPr>
                                      <a:xfrm>
                                        <a:off x="0" y="0"/>
                                        <a:ext cx="600075" cy="146050"/>
                                      </a:xfrm>
                                      <a:prstGeom prst="rect">
                                        <a:avLst/>
                                      </a:prstGeom>
                                    </pic:spPr>
                                  </pic:pic>
                                </a:graphicData>
                              </a:graphic>
                            </wp:inline>
                          </w:drawing>
                        </w:r>
                      </w:p>
                    </w:tc>
                    <w:tc>
                      <w:tcPr>
                        <w:tcW w:w="925"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11</w:t>
                        </w:r>
                      </w:p>
                    </w:tc>
                  </w:tr>
                </w:tbl>
                <w:p w:rsidR="00C77DDC" w:rsidRDefault="00C77DDC"/>
              </w:txbxContent>
            </v:textbox>
            <w10:wrap type="square"/>
          </v:shape>
        </w:pict>
      </w:r>
      <w:r w:rsidR="00307CAF">
        <w:rPr>
          <w:rFonts w:ascii="Tahoma" w:eastAsia="Tahoma" w:hAnsi="Tahoma"/>
          <w:b/>
          <w:color w:val="050504"/>
          <w:sz w:val="13"/>
          <w:lang w:val="es-ES"/>
        </w:rPr>
        <w:t xml:space="preserve">Conjunto de las páginas que conforman la Ficha n.º 100 de la Modificación Puntual nº5 del Plan General de Ordenación para la revisión y </w:t>
      </w:r>
      <w:r w:rsidR="00307CAF">
        <w:rPr>
          <w:rFonts w:ascii="Tahoma" w:eastAsia="Tahoma" w:hAnsi="Tahoma"/>
          <w:b/>
          <w:color w:val="050504"/>
          <w:sz w:val="13"/>
          <w:lang w:val="es-ES"/>
        </w:rPr>
        <w:br/>
      </w:r>
      <w:r w:rsidR="00307CAF">
        <w:rPr>
          <w:rFonts w:ascii="Tahoma" w:eastAsia="Tahoma" w:hAnsi="Tahoma"/>
          <w:b/>
          <w:color w:val="050504"/>
          <w:sz w:val="13"/>
          <w:lang w:val="es-ES"/>
        </w:rPr>
        <w:t>actualización del Catálogo de Protección Arquitectónica y Etnográfica</w:t>
      </w:r>
    </w:p>
    <w:p w:rsidR="00C77DDC" w:rsidRDefault="00307CAF">
      <w:pPr>
        <w:spacing w:after="509"/>
        <w:ind w:left="1329" w:right="1362"/>
        <w:textAlignment w:val="baseline"/>
      </w:pPr>
      <w:r>
        <w:rPr>
          <w:noProof/>
          <w:lang w:val="es-ES" w:eastAsia="es-ES"/>
        </w:rPr>
        <w:drawing>
          <wp:inline distT="0" distB="0" distL="0" distR="0">
            <wp:extent cx="4441190" cy="601662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15" cstate="print"/>
                    <a:stretch>
                      <a:fillRect/>
                    </a:stretch>
                  </pic:blipFill>
                  <pic:spPr>
                    <a:xfrm>
                      <a:off x="0" y="0"/>
                      <a:ext cx="4441190" cy="6016625"/>
                    </a:xfrm>
                    <a:prstGeom prst="rect">
                      <a:avLst/>
                    </a:prstGeom>
                  </pic:spPr>
                </pic:pic>
              </a:graphicData>
            </a:graphic>
          </wp:inline>
        </w:drawing>
      </w:r>
    </w:p>
    <w:p w:rsidR="00C77DDC" w:rsidRDefault="00307CAF">
      <w:pPr>
        <w:spacing w:line="192" w:lineRule="exact"/>
        <w:ind w:left="4171" w:right="4252"/>
        <w:textAlignment w:val="baseline"/>
      </w:pPr>
      <w:r>
        <w:rPr>
          <w:noProof/>
          <w:lang w:val="es-ES" w:eastAsia="es-ES"/>
        </w:rPr>
        <w:drawing>
          <wp:inline distT="0" distB="0" distL="0" distR="0">
            <wp:extent cx="801370" cy="12192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16" cstate="print"/>
                    <a:stretch>
                      <a:fillRect/>
                    </a:stretch>
                  </pic:blipFill>
                  <pic:spPr>
                    <a:xfrm>
                      <a:off x="0" y="0"/>
                      <a:ext cx="801370" cy="121920"/>
                    </a:xfrm>
                    <a:prstGeom prst="rect">
                      <a:avLst/>
                    </a:prstGeom>
                  </pic:spPr>
                </pic:pic>
              </a:graphicData>
            </a:graphic>
          </wp:inline>
        </w:drawing>
      </w:r>
    </w:p>
    <w:p w:rsidR="00C77DDC" w:rsidRDefault="00C77DDC">
      <w:pPr>
        <w:sectPr w:rsidR="00C77DDC">
          <w:type w:val="continuous"/>
          <w:pgSz w:w="11909" w:h="16838"/>
          <w:pgMar w:top="1140" w:right="1110" w:bottom="1332" w:left="1114" w:header="720" w:footer="720" w:gutter="0"/>
          <w:cols w:space="720"/>
        </w:sectPr>
      </w:pPr>
    </w:p>
    <w:p w:rsidR="00C77DDC" w:rsidRDefault="00307CAF">
      <w:pPr>
        <w:spacing w:before="6" w:after="2333" w:line="164" w:lineRule="exact"/>
        <w:jc w:val="center"/>
        <w:textAlignment w:val="baseline"/>
        <w:rPr>
          <w:rFonts w:ascii="Tahoma" w:eastAsia="Tahoma" w:hAnsi="Tahoma"/>
          <w:color w:val="0A090A"/>
          <w:spacing w:val="6"/>
          <w:sz w:val="13"/>
          <w:lang w:val="es-ES"/>
        </w:rPr>
      </w:pPr>
      <w:r>
        <w:rPr>
          <w:rFonts w:ascii="Tahoma" w:eastAsia="Tahoma" w:hAnsi="Tahoma"/>
          <w:color w:val="0A090A"/>
          <w:spacing w:val="6"/>
          <w:sz w:val="13"/>
          <w:lang w:val="es-ES"/>
        </w:rPr>
        <w:lastRenderedPageBreak/>
        <w:t>Ordenanzas Provisionales para la modificación ficha n.º 100 del catálogo de Protección Arquitectónica</w:t>
      </w:r>
    </w:p>
    <w:p w:rsidR="00C77DDC" w:rsidRDefault="00C77DDC">
      <w:pPr>
        <w:spacing w:before="18" w:line="128" w:lineRule="exact"/>
        <w:jc w:val="center"/>
        <w:textAlignment w:val="baseline"/>
        <w:rPr>
          <w:rFonts w:eastAsia="Times New Roman"/>
          <w:color w:val="0A090A"/>
          <w:spacing w:val="12"/>
          <w:sz w:val="13"/>
          <w:lang w:val="es-ES"/>
        </w:rPr>
      </w:pPr>
      <w:r w:rsidRPr="00C77DDC">
        <w:pict>
          <v:shape id="_x0000_s1137" type="#_x0000_t202" style="position:absolute;left:0;text-align:left;margin-left:130.9pt;margin-top:182.25pt;width:333.8pt;height:463.35pt;z-index:-251671552;mso-wrap-distance-left:75.4pt;mso-wrap-distance-right:75.05pt;mso-wrap-distance-bottom:14.1pt;mso-position-horizontal-relative:page;mso-position-vertical-relative:page" filled="f" stroked="f">
            <v:textbox inset="0,0,0,0">
              <w:txbxContent>
                <w:p w:rsidR="00C77DDC" w:rsidRDefault="00C77DDC"/>
              </w:txbxContent>
            </v:textbox>
            <w10:wrap type="square" anchorx="page" anchory="page"/>
          </v:shape>
        </w:pict>
      </w:r>
      <w:r w:rsidRPr="00C77DDC">
        <w:pict>
          <v:shape id="_x0000_s1136" type="#_x0000_t202" style="position:absolute;left:0;text-align:left;margin-left:130.9pt;margin-top:182.25pt;width:333.8pt;height:463.35pt;z-index:-251670528;mso-wrap-distance-left:0;mso-wrap-distance-right:0;mso-position-horizontal-relative:page;mso-position-vertical-relative:page" filled="f" stroked="f">
            <v:textbox inset="0,0,0,0">
              <w:txbxContent>
                <w:p w:rsidR="00C77DDC" w:rsidRDefault="00307CAF">
                  <w:pPr>
                    <w:textAlignment w:val="baseline"/>
                  </w:pPr>
                  <w:r>
                    <w:rPr>
                      <w:noProof/>
                      <w:lang w:val="es-ES" w:eastAsia="es-ES"/>
                    </w:rPr>
                    <w:drawing>
                      <wp:inline distT="0" distB="0" distL="0" distR="0">
                        <wp:extent cx="4239260" cy="588454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17"/>
                                <a:stretch>
                                  <a:fillRect/>
                                </a:stretch>
                              </pic:blipFill>
                              <pic:spPr>
                                <a:xfrm>
                                  <a:off x="0" y="0"/>
                                  <a:ext cx="4239260" cy="5884545"/>
                                </a:xfrm>
                                <a:prstGeom prst="rect">
                                  <a:avLst/>
                                </a:prstGeom>
                              </pic:spPr>
                            </pic:pic>
                          </a:graphicData>
                        </a:graphic>
                      </wp:inline>
                    </w:drawing>
                  </w:r>
                </w:p>
              </w:txbxContent>
            </v:textbox>
            <w10:wrap type="square" anchorx="page" anchory="page"/>
          </v:shape>
        </w:pict>
      </w:r>
      <w:r w:rsidRPr="00C77DDC">
        <w:pict>
          <v:shape id="_x0000_s1135" type="#_x0000_t202" style="position:absolute;left:0;text-align:left;margin-left:149.75pt;margin-top:190.3pt;width:114.25pt;height:10.35pt;z-index:-251669504;mso-wrap-distance-left:0;mso-wrap-distance-right:0;mso-position-horizontal-relative:page;mso-position-vertical-relative:page">
            <v:textbox inset="0,0,0,0">
              <w:txbxContent>
                <w:p w:rsidR="00C77DDC" w:rsidRDefault="00307CAF">
                  <w:pPr>
                    <w:spacing w:line="158" w:lineRule="exact"/>
                    <w:jc w:val="right"/>
                    <w:textAlignment w:val="baseline"/>
                    <w:rPr>
                      <w:rFonts w:ascii="Arial" w:eastAsia="Arial" w:hAnsi="Arial"/>
                      <w:b/>
                      <w:color w:val="0A090A"/>
                      <w:spacing w:val="-68"/>
                      <w:lang w:val="es-ES"/>
                    </w:rPr>
                  </w:pPr>
                  <w:r>
                    <w:rPr>
                      <w:rFonts w:ascii="Arial" w:eastAsia="Arial" w:hAnsi="Arial"/>
                      <w:b/>
                      <w:color w:val="0A090A"/>
                      <w:spacing w:val="-68"/>
                      <w:lang w:val="es-ES"/>
                    </w:rPr>
                    <w:t xml:space="preserve">ESTADO DL CONSERVACIÓN </w:t>
                  </w:r>
                  <w:r>
                    <w:rPr>
                      <w:rFonts w:ascii="Arial" w:eastAsia="Arial" w:hAnsi="Arial"/>
                      <w:b/>
                      <w:color w:val="0A090A"/>
                      <w:spacing w:val="-68"/>
                      <w:u w:val="single"/>
                      <w:lang w:val="es-ES"/>
                    </w:rPr>
                    <w:t xml:space="preserve">GENERAL </w:t>
                  </w:r>
                  <w:r>
                    <w:rPr>
                      <w:rFonts w:eastAsia="Times New Roman"/>
                      <w:b/>
                      <w:color w:val="0A090A"/>
                      <w:spacing w:val="-68"/>
                      <w:sz w:val="11"/>
                      <w:u w:val="single"/>
                      <w:lang w:val="es-ES"/>
                    </w:rPr>
                    <w:t>II</w:t>
                  </w:r>
                </w:p>
              </w:txbxContent>
            </v:textbox>
            <w10:wrap type="square" anchorx="page" anchory="page"/>
          </v:shape>
        </w:pict>
      </w:r>
      <w:r w:rsidRPr="00C77DDC">
        <w:pict>
          <v:shape id="_x0000_s1134" type="#_x0000_t202" style="position:absolute;left:0;text-align:left;margin-left:139.2pt;margin-top:207.1pt;width:15.85pt;height:3.6pt;z-index:-251668480;mso-wrap-distance-left:0;mso-wrap-distance-right:0;mso-position-horizontal-relative:page;mso-position-vertical-relative:page" stroked="f">
            <v:textbox inset="0,0,0,0">
              <w:txbxContent>
                <w:p w:rsidR="00C77DDC" w:rsidRDefault="00307CAF">
                  <w:pPr>
                    <w:spacing w:line="62" w:lineRule="exact"/>
                    <w:textAlignment w:val="baseline"/>
                    <w:rPr>
                      <w:rFonts w:ascii="Arial" w:eastAsia="Arial" w:hAnsi="Arial"/>
                      <w:b/>
                      <w:color w:val="0A090A"/>
                      <w:spacing w:val="-22"/>
                      <w:sz w:val="11"/>
                      <w:lang w:val="es-ES"/>
                    </w:rPr>
                  </w:pPr>
                  <w:r>
                    <w:rPr>
                      <w:rFonts w:ascii="Arial" w:eastAsia="Arial" w:hAnsi="Arial"/>
                      <w:b/>
                      <w:color w:val="0A090A"/>
                      <w:spacing w:val="-22"/>
                      <w:sz w:val="11"/>
                      <w:lang w:val="es-ES"/>
                    </w:rPr>
                    <w:t>EitiENa</w:t>
                  </w:r>
                </w:p>
              </w:txbxContent>
            </v:textbox>
            <w10:wrap type="square" anchorx="page" anchory="page"/>
          </v:shape>
        </w:pict>
      </w:r>
      <w:r w:rsidRPr="00C77DDC">
        <w:pict>
          <v:shape id="_x0000_s1133" type="#_x0000_t202" style="position:absolute;left:0;text-align:left;margin-left:149.5pt;margin-top:234.7pt;width:48.5pt;height:10.1pt;z-index:-251667456;mso-wrap-distance-left:0;mso-wrap-distance-right:0;mso-position-horizontal-relative:page;mso-position-vertical-relative:page" stroked="f">
            <v:textbox inset="0,0,0,0">
              <w:txbxContent>
                <w:p w:rsidR="00C77DDC" w:rsidRDefault="00307CAF">
                  <w:pPr>
                    <w:spacing w:after="21" w:line="128" w:lineRule="exact"/>
                    <w:textAlignment w:val="baseline"/>
                    <w:rPr>
                      <w:rFonts w:ascii="Arial" w:eastAsia="Arial" w:hAnsi="Arial"/>
                      <w:b/>
                      <w:color w:val="0A090A"/>
                      <w:spacing w:val="-71"/>
                      <w:lang w:val="es-ES"/>
                    </w:rPr>
                  </w:pPr>
                  <w:r>
                    <w:rPr>
                      <w:rFonts w:ascii="Arial" w:eastAsia="Arial" w:hAnsi="Arial"/>
                      <w:b/>
                      <w:color w:val="0A090A"/>
                      <w:spacing w:val="-71"/>
                      <w:lang w:val="es-ES"/>
                    </w:rPr>
                    <w:t>ESTRUCTURAS</w:t>
                  </w:r>
                </w:p>
              </w:txbxContent>
            </v:textbox>
            <w10:wrap type="square" anchorx="page" anchory="page"/>
          </v:shape>
        </w:pict>
      </w:r>
      <w:r w:rsidRPr="00C77DDC">
        <w:pict>
          <v:shape id="_x0000_s1132" type="#_x0000_t202" style="position:absolute;left:0;text-align:left;margin-left:312.7pt;margin-top:258.95pt;width:27.15pt;height:6.5pt;z-index:-251666432;mso-wrap-distance-left:0;mso-wrap-distance-right:0;mso-position-horizontal-relative:page;mso-position-vertical-relative:page" stroked="f">
            <v:textbox inset="0,0,0,0">
              <w:txbxContent>
                <w:p w:rsidR="00C77DDC" w:rsidRDefault="00307CAF">
                  <w:pPr>
                    <w:spacing w:line="120" w:lineRule="exact"/>
                    <w:textAlignment w:val="baseline"/>
                    <w:rPr>
                      <w:rFonts w:ascii="Arial" w:eastAsia="Arial" w:hAnsi="Arial"/>
                      <w:b/>
                      <w:color w:val="000000"/>
                      <w:spacing w:val="-47"/>
                      <w:sz w:val="11"/>
                      <w:lang w:val="es-ES"/>
                    </w:rPr>
                  </w:pPr>
                  <w:r>
                    <w:rPr>
                      <w:rFonts w:ascii="Arial" w:eastAsia="Arial" w:hAnsi="Arial"/>
                      <w:b/>
                      <w:color w:val="000000"/>
                      <w:spacing w:val="-47"/>
                      <w:sz w:val="11"/>
                      <w:lang w:val="es-ES"/>
                    </w:rPr>
                    <w:t xml:space="preserve">I </w:t>
                  </w:r>
                  <w:r>
                    <w:rPr>
                      <w:rFonts w:ascii="Arial" w:eastAsia="Arial" w:hAnsi="Arial"/>
                      <w:b/>
                      <w:color w:val="000000"/>
                      <w:spacing w:val="-47"/>
                      <w:lang w:val="es-ES"/>
                    </w:rPr>
                    <w:t>EgrAnü</w:t>
                  </w:r>
                </w:p>
              </w:txbxContent>
            </v:textbox>
            <w10:wrap type="square" anchorx="page" anchory="page"/>
          </v:shape>
        </w:pict>
      </w:r>
      <w:r w:rsidRPr="00C77DDC">
        <w:pict>
          <v:shape id="_x0000_s1131" type="#_x0000_t202" style="position:absolute;left:0;text-align:left;margin-left:240.5pt;margin-top:258.25pt;width:37.65pt;height:7.65pt;z-index:-251665408;mso-wrap-distance-left:0;mso-wrap-distance-right:0;mso-position-horizontal-relative:page;mso-position-vertical-relative:page" stroked="f">
            <v:textbox inset="0,0,0,0">
              <w:txbxContent>
                <w:p w:rsidR="00C77DDC" w:rsidRDefault="00307CAF">
                  <w:pPr>
                    <w:spacing w:line="120" w:lineRule="exact"/>
                    <w:textAlignment w:val="baseline"/>
                    <w:rPr>
                      <w:rFonts w:ascii="Arial" w:eastAsia="Arial" w:hAnsi="Arial"/>
                      <w:color w:val="0A090A"/>
                      <w:spacing w:val="-27"/>
                      <w:sz w:val="8"/>
                      <w:u w:val="single"/>
                      <w:lang w:val="es-ES"/>
                    </w:rPr>
                  </w:pPr>
                  <w:r>
                    <w:rPr>
                      <w:rFonts w:ascii="Arial" w:eastAsia="Arial" w:hAnsi="Arial"/>
                      <w:color w:val="0A090A"/>
                      <w:spacing w:val="-27"/>
                      <w:sz w:val="8"/>
                      <w:u w:val="single"/>
                      <w:lang w:val="es-ES"/>
                    </w:rPr>
                    <w:t>I</w:t>
                  </w:r>
                  <w:r>
                    <w:rPr>
                      <w:rFonts w:ascii="Arial" w:eastAsia="Arial" w:hAnsi="Arial"/>
                      <w:color w:val="0A090A"/>
                      <w:spacing w:val="-27"/>
                      <w:u w:val="single"/>
                      <w:lang w:val="es-ES"/>
                    </w:rPr>
                    <w:t>MTLIL</w:t>
                  </w:r>
                  <w:r>
                    <w:rPr>
                      <w:rFonts w:ascii="Arial" w:eastAsia="Arial" w:hAnsi="Arial"/>
                      <w:color w:val="0A090A"/>
                      <w:spacing w:val="-27"/>
                      <w:sz w:val="8"/>
                      <w:u w:val="single"/>
                      <w:lang w:val="es-ES"/>
                    </w:rPr>
                    <w:t>A</w:t>
                  </w:r>
                  <w:r>
                    <w:rPr>
                      <w:rFonts w:ascii="Arial" w:eastAsia="Arial" w:hAnsi="Arial"/>
                      <w:color w:val="0A090A"/>
                      <w:spacing w:val="-27"/>
                      <w:u w:val="single"/>
                      <w:lang w:val="es-ES"/>
                    </w:rPr>
                    <w:t>LI</w:t>
                  </w:r>
                  <w:r>
                    <w:rPr>
                      <w:rFonts w:ascii="Arial" w:eastAsia="Arial" w:hAnsi="Arial"/>
                      <w:color w:val="0A090A"/>
                      <w:spacing w:val="-27"/>
                      <w:sz w:val="8"/>
                      <w:u w:val="single"/>
                      <w:lang w:val="es-ES"/>
                    </w:rPr>
                    <w:t>I</w:t>
                  </w:r>
                </w:p>
              </w:txbxContent>
            </v:textbox>
            <w10:wrap type="square" anchorx="page" anchory="page"/>
          </v:shape>
        </w:pict>
      </w:r>
      <w:r w:rsidRPr="00C77DDC">
        <w:pict>
          <v:shape id="_x0000_s1130" type="#_x0000_t202" style="position:absolute;left:0;text-align:left;margin-left:384.5pt;margin-top:258.7pt;width:39.35pt;height:5.55pt;z-index:-251664384;mso-wrap-distance-left:0;mso-wrap-distance-right:0;mso-position-horizontal-relative:page;mso-position-vertical-relative:page" stroked="f">
            <v:textbox inset="0,0,0,0">
              <w:txbxContent>
                <w:p w:rsidR="00C77DDC" w:rsidRDefault="00307CAF">
                  <w:pPr>
                    <w:spacing w:line="110" w:lineRule="exact"/>
                    <w:textAlignment w:val="baseline"/>
                    <w:rPr>
                      <w:rFonts w:ascii="Arial" w:eastAsia="Arial" w:hAnsi="Arial"/>
                      <w:color w:val="000000"/>
                      <w:spacing w:val="-58"/>
                      <w:u w:val="single"/>
                      <w:lang w:val="es-ES"/>
                    </w:rPr>
                  </w:pPr>
                  <w:r>
                    <w:rPr>
                      <w:rFonts w:ascii="Arial" w:eastAsia="Arial" w:hAnsi="Arial"/>
                      <w:color w:val="000000"/>
                      <w:spacing w:val="-58"/>
                      <w:u w:val="single"/>
                      <w:lang w:val="es-ES"/>
                    </w:rPr>
                    <w:t xml:space="preserve">ACIXJAVARIIIS </w:t>
                  </w:r>
                </w:p>
              </w:txbxContent>
            </v:textbox>
            <w10:wrap type="square" anchorx="page" anchory="page"/>
          </v:shape>
        </w:pict>
      </w:r>
      <w:r w:rsidRPr="00C77DDC">
        <w:pict>
          <v:shape id="_x0000_s1129" type="#_x0000_t202" style="position:absolute;left:0;text-align:left;margin-left:384.5pt;margin-top:352.3pt;width:36.2pt;height:4.1pt;z-index:-251663360;mso-wrap-distance-left:0;mso-wrap-distance-right:0;mso-position-horizontal-relative:page;mso-position-vertical-relative:page" stroked="f">
            <v:textbox inset="0,0,0,0">
              <w:txbxContent>
                <w:p w:rsidR="00C77DDC" w:rsidRDefault="00307CAF">
                  <w:pPr>
                    <w:spacing w:line="82" w:lineRule="exact"/>
                    <w:textAlignment w:val="baseline"/>
                    <w:rPr>
                      <w:rFonts w:ascii="Arial" w:eastAsia="Arial" w:hAnsi="Arial"/>
                      <w:b/>
                      <w:color w:val="000000"/>
                      <w:spacing w:val="-82"/>
                      <w:lang w:val="es-ES"/>
                    </w:rPr>
                  </w:pPr>
                  <w:r>
                    <w:rPr>
                      <w:rFonts w:ascii="Arial" w:eastAsia="Arial" w:hAnsi="Arial"/>
                      <w:b/>
                      <w:color w:val="000000"/>
                      <w:spacing w:val="-82"/>
                      <w:lang w:val="es-ES"/>
                    </w:rPr>
                    <w:t>ACTUACIONES</w:t>
                  </w:r>
                </w:p>
              </w:txbxContent>
            </v:textbox>
            <w10:wrap type="square" anchorx="page" anchory="page"/>
          </v:shape>
        </w:pict>
      </w:r>
      <w:r w:rsidRPr="00C77DDC">
        <w:pict>
          <v:shape id="_x0000_s1128" type="#_x0000_t202" style="position:absolute;left:0;text-align:left;margin-left:240.7pt;margin-top:350.4pt;width:35.05pt;height:7.7pt;z-index:-251662336;mso-wrap-distance-left:0;mso-wrap-distance-right:0;mso-position-horizontal-relative:page;mso-position-vertical-relative:page" stroked="f">
            <v:textbox inset="0,0,0,0">
              <w:txbxContent>
                <w:p w:rsidR="00C77DDC" w:rsidRDefault="00307CAF">
                  <w:pPr>
                    <w:spacing w:line="148" w:lineRule="exact"/>
                    <w:textAlignment w:val="baseline"/>
                    <w:rPr>
                      <w:rFonts w:ascii="Arial" w:eastAsia="Arial" w:hAnsi="Arial"/>
                      <w:b/>
                      <w:color w:val="000000"/>
                      <w:spacing w:val="-75"/>
                      <w:lang w:val="es-ES"/>
                    </w:rPr>
                  </w:pPr>
                  <w:r>
                    <w:rPr>
                      <w:rFonts w:ascii="Arial" w:eastAsia="Arial" w:hAnsi="Arial"/>
                      <w:b/>
                      <w:color w:val="000000"/>
                      <w:spacing w:val="-75"/>
                      <w:lang w:val="es-ES"/>
                    </w:rPr>
                    <w:t>I</w:t>
                  </w:r>
                  <w:r>
                    <w:rPr>
                      <w:rFonts w:ascii="Arial Narrow" w:eastAsia="Arial Narrow" w:hAnsi="Arial Narrow"/>
                      <w:b/>
                      <w:color w:val="000000"/>
                      <w:spacing w:val="-75"/>
                      <w:vertAlign w:val="subscript"/>
                      <w:lang w:val="es-ES"/>
                    </w:rPr>
                    <w:t>S</w:t>
                  </w:r>
                  <w:r>
                    <w:rPr>
                      <w:rFonts w:ascii="Arial" w:eastAsia="Arial" w:hAnsi="Arial"/>
                      <w:b/>
                      <w:color w:val="000000"/>
                      <w:spacing w:val="-75"/>
                      <w:lang w:val="es-ES"/>
                    </w:rPr>
                    <w:t>IATEJUALED</w:t>
                  </w:r>
                </w:p>
              </w:txbxContent>
            </v:textbox>
            <w10:wrap type="square" anchorx="page" anchory="page"/>
          </v:shape>
        </w:pict>
      </w:r>
      <w:r w:rsidRPr="00C77DDC">
        <w:pict>
          <v:shape id="_x0000_s1127" type="#_x0000_t202" style="position:absolute;left:0;text-align:left;margin-left:226.3pt;margin-top:290.15pt;width:214.35pt;height:38.15pt;z-index:-251661312;mso-wrap-distance-left:0;mso-wrap-distance-right:0;mso-position-horizontal-relative:page;mso-position-vertical-relative:page" stroked="f">
            <v:textbox inset="0,0,0,0">
              <w:txbxContent>
                <w:p w:rsidR="00C77DDC" w:rsidRDefault="00307CAF">
                  <w:pPr>
                    <w:tabs>
                      <w:tab w:val="left" w:pos="1224"/>
                      <w:tab w:val="left" w:pos="2376"/>
                    </w:tabs>
                    <w:spacing w:line="404" w:lineRule="exact"/>
                    <w:textAlignment w:val="baseline"/>
                    <w:rPr>
                      <w:rFonts w:ascii="Arial" w:eastAsia="Arial" w:hAnsi="Arial"/>
                      <w:color w:val="000000"/>
                      <w:sz w:val="9"/>
                      <w:lang w:val="es-ES"/>
                    </w:rPr>
                  </w:pPr>
                  <w:r>
                    <w:rPr>
                      <w:rFonts w:ascii="Arial" w:eastAsia="Arial" w:hAnsi="Arial"/>
                      <w:color w:val="000000"/>
                      <w:sz w:val="9"/>
                      <w:lang w:val="es-ES"/>
                    </w:rPr>
                    <w:t>1</w:t>
                  </w:r>
                  <w:r>
                    <w:rPr>
                      <w:rFonts w:ascii="Arial" w:eastAsia="Arial" w:hAnsi="Arial"/>
                      <w:color w:val="000000"/>
                      <w:sz w:val="9"/>
                      <w:lang w:val="es-ES"/>
                    </w:rPr>
                    <w:tab/>
                    <w:t>1</w:t>
                  </w:r>
                  <w:r>
                    <w:rPr>
                      <w:rFonts w:ascii="Arial" w:eastAsia="Arial" w:hAnsi="Arial"/>
                      <w:color w:val="000000"/>
                      <w:sz w:val="9"/>
                      <w:lang w:val="es-ES"/>
                    </w:rPr>
                    <w:tab/>
                  </w:r>
                  <w:r>
                    <w:rPr>
                      <w:rFonts w:ascii="Arial" w:eastAsia="Arial" w:hAnsi="Arial"/>
                      <w:color w:val="000000"/>
                      <w:w w:val="85"/>
                      <w:sz w:val="49"/>
                      <w:u w:val="single"/>
                      <w:lang w:val="es-ES"/>
                    </w:rPr>
                    <w:t>JL</w:t>
                  </w:r>
                  <w:r>
                    <w:rPr>
                      <w:rFonts w:ascii="Arial" w:eastAsia="Arial" w:hAnsi="Arial"/>
                      <w:color w:val="000000"/>
                      <w:sz w:val="9"/>
                      <w:lang w:val="es-ES"/>
                    </w:rPr>
                    <w:t xml:space="preserve"> </w:t>
                  </w:r>
                </w:p>
                <w:p w:rsidR="00C77DDC" w:rsidRDefault="00307CAF">
                  <w:pPr>
                    <w:tabs>
                      <w:tab w:val="left" w:pos="1800"/>
                    </w:tabs>
                    <w:spacing w:line="21" w:lineRule="exact"/>
                    <w:ind w:left="144" w:firstLine="360"/>
                    <w:textAlignment w:val="baseline"/>
                    <w:rPr>
                      <w:rFonts w:ascii="Arial" w:eastAsia="Arial" w:hAnsi="Arial"/>
                      <w:b/>
                      <w:color w:val="000000"/>
                      <w:spacing w:val="-49"/>
                      <w:lang w:val="es-ES"/>
                    </w:rPr>
                  </w:pPr>
                  <w:r>
                    <w:rPr>
                      <w:rFonts w:ascii="Arial" w:eastAsia="Arial" w:hAnsi="Arial"/>
                      <w:b/>
                      <w:color w:val="000000"/>
                      <w:spacing w:val="-49"/>
                      <w:lang w:val="es-ES"/>
                    </w:rPr>
                    <w:t>Di, LARGA DE</w:t>
                  </w:r>
                  <w:r>
                    <w:rPr>
                      <w:rFonts w:ascii="Arial" w:eastAsia="Arial" w:hAnsi="Arial"/>
                      <w:b/>
                      <w:color w:val="000000"/>
                      <w:spacing w:val="-49"/>
                      <w:lang w:val="es-ES"/>
                    </w:rPr>
                    <w:tab/>
                    <w:t xml:space="preserve">RIIEr40 </w:t>
                  </w:r>
                  <w:r>
                    <w:rPr>
                      <w:rFonts w:ascii="Arial" w:eastAsia="Arial" w:hAnsi="Arial"/>
                      <w:b/>
                      <w:color w:val="000000"/>
                      <w:spacing w:val="-49"/>
                      <w:lang w:val="es-ES"/>
                    </w:rPr>
                    <w:br/>
                    <w:t>NTRAIVELTEL ALCO1</w:t>
                  </w:r>
                </w:p>
                <w:p w:rsidR="00C77DDC" w:rsidRDefault="00307CAF">
                  <w:pPr>
                    <w:tabs>
                      <w:tab w:val="right" w:pos="4248"/>
                    </w:tabs>
                    <w:spacing w:line="303" w:lineRule="exact"/>
                    <w:ind w:left="288"/>
                    <w:textAlignment w:val="baseline"/>
                    <w:rPr>
                      <w:rFonts w:ascii="Arial" w:eastAsia="Arial" w:hAnsi="Arial"/>
                      <w:b/>
                      <w:color w:val="0A090A"/>
                      <w:lang w:val="es-ES"/>
                    </w:rPr>
                  </w:pPr>
                  <w:r>
                    <w:rPr>
                      <w:rFonts w:ascii="Arial" w:eastAsia="Arial" w:hAnsi="Arial"/>
                      <w:b/>
                      <w:color w:val="0A090A"/>
                      <w:lang w:val="es-ES"/>
                    </w:rPr>
                    <w:t>,ILLERIA</w:t>
                  </w:r>
                  <w:r>
                    <w:rPr>
                      <w:rFonts w:ascii="Arial" w:eastAsia="Arial" w:hAnsi="Arial"/>
                      <w:b/>
                      <w:color w:val="000000"/>
                      <w:lang w:val="es-ES"/>
                    </w:rPr>
                    <w:t xml:space="preserve"> CON</w:t>
                  </w:r>
                  <w:r>
                    <w:rPr>
                      <w:rFonts w:ascii="Arial" w:eastAsia="Arial" w:hAnsi="Arial"/>
                      <w:b/>
                      <w:color w:val="000000"/>
                      <w:lang w:val="es-ES"/>
                    </w:rPr>
                    <w:tab/>
                  </w:r>
                  <w:r>
                    <w:rPr>
                      <w:rFonts w:ascii="Arial" w:eastAsia="Arial" w:hAnsi="Arial"/>
                      <w:color w:val="000000"/>
                      <w:sz w:val="15"/>
                      <w:lang w:val="es-ES"/>
                    </w:rPr>
                    <w:t>LCONS1.10incuird-Ctrisuil~lil</w:t>
                  </w:r>
                </w:p>
              </w:txbxContent>
            </v:textbox>
            <w10:wrap type="square" anchorx="page" anchory="page"/>
          </v:shape>
        </w:pict>
      </w:r>
      <w:r w:rsidRPr="00C77DDC">
        <w:pict>
          <v:shape id="_x0000_s1126" type="#_x0000_t202" style="position:absolute;left:0;text-align:left;margin-left:364.55pt;margin-top:316.8pt;width:80.4pt;height:4.55pt;z-index:-251660288;mso-wrap-distance-left:0;mso-wrap-distance-right:0;mso-position-horizontal-relative:page;mso-position-vertical-relative:page" stroked="f">
            <v:textbox inset="0,0,0,0">
              <w:txbxContent>
                <w:p w:rsidR="00C77DDC" w:rsidRDefault="00307CAF">
                  <w:pPr>
                    <w:spacing w:line="86" w:lineRule="exact"/>
                    <w:textAlignment w:val="baseline"/>
                    <w:rPr>
                      <w:rFonts w:ascii="Arial" w:eastAsia="Arial" w:hAnsi="Arial"/>
                      <w:b/>
                      <w:color w:val="000000"/>
                      <w:spacing w:val="-82"/>
                      <w:lang w:val="es-ES"/>
                    </w:rPr>
                  </w:pPr>
                  <w:r>
                    <w:rPr>
                      <w:rFonts w:ascii="Arial" w:eastAsia="Arial" w:hAnsi="Arial"/>
                      <w:b/>
                      <w:color w:val="000000"/>
                      <w:spacing w:val="-82"/>
                      <w:lang w:val="es-ES"/>
                    </w:rPr>
                    <w:t>BESTAURACION-REHA.BILITACFON</w:t>
                  </w:r>
                </w:p>
              </w:txbxContent>
            </v:textbox>
            <w10:wrap type="square" anchorx="page" anchory="page"/>
          </v:shape>
        </w:pict>
      </w:r>
      <w:r w:rsidRPr="00C77DDC">
        <w:pict>
          <v:shape id="_x0000_s1125" type="#_x0000_t202" style="position:absolute;left:0;text-align:left;margin-left:163.45pt;margin-top:250.3pt;width:38.4pt;height:5.3pt;z-index:-251659264;mso-wrap-distance-left:0;mso-wrap-distance-right:0;mso-position-horizontal-relative:page;mso-position-vertical-relative:page" stroked="f">
            <v:textbox inset="0,0,0,0">
              <w:txbxContent>
                <w:p w:rsidR="00C77DDC" w:rsidRDefault="00307CAF">
                  <w:pPr>
                    <w:spacing w:line="106" w:lineRule="exact"/>
                    <w:textAlignment w:val="baseline"/>
                    <w:rPr>
                      <w:rFonts w:ascii="Arial" w:eastAsia="Arial" w:hAnsi="Arial"/>
                      <w:b/>
                      <w:color w:val="0A090A"/>
                      <w:spacing w:val="12"/>
                      <w:sz w:val="11"/>
                      <w:u w:val="single"/>
                      <w:lang w:val="es-ES"/>
                    </w:rPr>
                  </w:pPr>
                  <w:r>
                    <w:rPr>
                      <w:rFonts w:ascii="Arial" w:eastAsia="Arial" w:hAnsi="Arial"/>
                      <w:b/>
                      <w:color w:val="0A090A"/>
                      <w:spacing w:val="12"/>
                      <w:sz w:val="11"/>
                      <w:u w:val="single"/>
                      <w:lang w:val="es-ES"/>
                    </w:rPr>
                    <w:t xml:space="preserve">mrresema </w:t>
                  </w:r>
                </w:p>
              </w:txbxContent>
            </v:textbox>
            <w10:wrap type="square" anchorx="page" anchory="page"/>
          </v:shape>
        </w:pict>
      </w:r>
      <w:r w:rsidRPr="00C77DDC">
        <w:pict>
          <v:shape id="_x0000_s1124" type="#_x0000_t202" style="position:absolute;left:0;text-align:left;margin-left:148.55pt;margin-top:270.25pt;width:75.35pt;height:18.7pt;z-index:-251658240;mso-wrap-distance-left:0;mso-wrap-distance-right:0;mso-position-horizontal-relative:page;mso-position-vertical-relative:page" stroked="f">
            <v:textbox inset="0,0,0,0">
              <w:txbxContent>
                <w:p w:rsidR="00C77DDC" w:rsidRDefault="00307CAF">
                  <w:pPr>
                    <w:spacing w:before="24" w:after="64" w:line="228" w:lineRule="exact"/>
                    <w:jc w:val="center"/>
                    <w:textAlignment w:val="baseline"/>
                    <w:rPr>
                      <w:rFonts w:ascii="Arial" w:eastAsia="Arial" w:hAnsi="Arial"/>
                      <w:b/>
                      <w:color w:val="0A090A"/>
                      <w:spacing w:val="-60"/>
                      <w:lang w:val="es-ES"/>
                    </w:rPr>
                  </w:pPr>
                  <w:r>
                    <w:rPr>
                      <w:rFonts w:ascii="Arial" w:eastAsia="Arial" w:hAnsi="Arial"/>
                      <w:b/>
                      <w:color w:val="0A090A"/>
                      <w:spacing w:val="-60"/>
                      <w:lang w:val="es-ES"/>
                    </w:rPr>
                    <w:t>COM1 OTOS</w:t>
                  </w:r>
                </w:p>
              </w:txbxContent>
            </v:textbox>
            <w10:wrap type="square" anchorx="page" anchory="page"/>
          </v:shape>
        </w:pict>
      </w:r>
      <w:r w:rsidRPr="00C77DDC">
        <w:pict>
          <v:shape id="_x0000_s1123" type="#_x0000_t202" style="position:absolute;left:0;text-align:left;margin-left:148.55pt;margin-top:290.15pt;width:75.35pt;height:18.75pt;z-index:-251657216;mso-wrap-distance-left:0;mso-wrap-distance-right:0;mso-position-horizontal-relative:page;mso-position-vertical-relative:page" stroked="f">
            <v:textbox inset="0,0,0,0">
              <w:txbxContent>
                <w:p w:rsidR="00C77DDC" w:rsidRDefault="00307CAF">
                  <w:pPr>
                    <w:spacing w:before="18" w:after="83" w:line="110" w:lineRule="exact"/>
                    <w:jc w:val="center"/>
                    <w:textAlignment w:val="baseline"/>
                    <w:rPr>
                      <w:rFonts w:ascii="Arial" w:eastAsia="Arial" w:hAnsi="Arial"/>
                      <w:b/>
                      <w:color w:val="0A090A"/>
                      <w:spacing w:val="-54"/>
                      <w:lang w:val="es-ES"/>
                    </w:rPr>
                  </w:pPr>
                  <w:r>
                    <w:rPr>
                      <w:rFonts w:ascii="Arial" w:eastAsia="Arial" w:hAnsi="Arial"/>
                      <w:b/>
                      <w:color w:val="0A090A"/>
                      <w:spacing w:val="-54"/>
                      <w:lang w:val="es-ES"/>
                    </w:rPr>
                    <w:t xml:space="preserve">FITRICTURAS </w:t>
                  </w:r>
                  <w:r>
                    <w:rPr>
                      <w:rFonts w:ascii="Arial" w:eastAsia="Arial" w:hAnsi="Arial"/>
                      <w:b/>
                      <w:color w:val="0A090A"/>
                      <w:spacing w:val="-54"/>
                      <w:lang w:val="es-ES"/>
                    </w:rPr>
                    <w:br/>
                  </w:r>
                  <w:r>
                    <w:rPr>
                      <w:rFonts w:ascii="Arial" w:eastAsia="Arial" w:hAnsi="Arial"/>
                      <w:b/>
                      <w:color w:val="0A090A"/>
                      <w:spacing w:val="-54"/>
                      <w:lang w:val="es-ES"/>
                    </w:rPr>
                    <w:t>IIORI2o_VTALL4</w:t>
                  </w:r>
                </w:p>
              </w:txbxContent>
            </v:textbox>
            <w10:wrap type="square" anchorx="page" anchory="page"/>
          </v:shape>
        </w:pict>
      </w:r>
      <w:r w:rsidRPr="00C77DDC">
        <w:pict>
          <v:shape id="_x0000_s1122" type="#_x0000_t202" style="position:absolute;left:0;text-align:left;margin-left:148.55pt;margin-top:309.35pt;width:75.35pt;height:18.75pt;z-index:-251656192;mso-wrap-distance-left:0;mso-wrap-distance-right:0;mso-position-horizontal-relative:page;mso-position-vertical-relative:page" stroked="f">
            <v:textbox inset="0,0,0,0">
              <w:txbxContent>
                <w:p w:rsidR="00C77DDC" w:rsidRDefault="00307CAF">
                  <w:pPr>
                    <w:spacing w:before="20" w:after="83" w:line="228" w:lineRule="exact"/>
                    <w:ind w:left="576"/>
                    <w:textAlignment w:val="baseline"/>
                    <w:rPr>
                      <w:rFonts w:ascii="Arial" w:eastAsia="Arial" w:hAnsi="Arial"/>
                      <w:b/>
                      <w:color w:val="0A090A"/>
                      <w:spacing w:val="-37"/>
                      <w:lang w:val="es-ES"/>
                    </w:rPr>
                  </w:pPr>
                  <w:r>
                    <w:rPr>
                      <w:rFonts w:ascii="Arial" w:eastAsia="Arial" w:hAnsi="Arial"/>
                      <w:b/>
                      <w:color w:val="0A090A"/>
                      <w:spacing w:val="-37"/>
                      <w:lang w:val="es-ES"/>
                    </w:rPr>
                    <w:t>liCALE1</w:t>
                  </w:r>
                </w:p>
              </w:txbxContent>
            </v:textbox>
            <w10:wrap type="square" anchorx="page" anchory="page"/>
          </v:shape>
        </w:pict>
      </w:r>
      <w:r w:rsidRPr="00C77DDC">
        <w:pict>
          <v:shape id="_x0000_s1121" type="#_x0000_t202" style="position:absolute;left:0;text-align:left;margin-left:138.5pt;margin-top:340.8pt;width:50.15pt;height:8.15pt;z-index:-251655168;mso-wrap-distance-left:0;mso-wrap-distance-right:0;mso-position-horizontal-relative:page;mso-position-vertical-relative:page" stroked="f">
            <v:textbox inset="0,0,0,0">
              <w:txbxContent>
                <w:p w:rsidR="00C77DDC" w:rsidRDefault="00307CAF">
                  <w:pPr>
                    <w:spacing w:line="153" w:lineRule="exact"/>
                    <w:textAlignment w:val="baseline"/>
                    <w:rPr>
                      <w:rFonts w:eastAsia="Times New Roman"/>
                      <w:color w:val="000000"/>
                      <w:spacing w:val="-37"/>
                      <w:sz w:val="15"/>
                      <w:lang w:val="es-ES"/>
                    </w:rPr>
                  </w:pPr>
                  <w:r>
                    <w:rPr>
                      <w:rFonts w:eastAsia="Times New Roman"/>
                      <w:color w:val="000000"/>
                      <w:spacing w:val="-37"/>
                      <w:sz w:val="15"/>
                      <w:lang w:val="es-ES"/>
                    </w:rPr>
                    <w:t>- E</w:t>
                  </w:r>
                  <w:r>
                    <w:rPr>
                      <w:rFonts w:ascii="Arial" w:eastAsia="Arial" w:hAnsi="Arial"/>
                      <w:b/>
                      <w:color w:val="0A090A"/>
                      <w:spacing w:val="-37"/>
                      <w:lang w:val="es-ES"/>
                    </w:rPr>
                    <w:t xml:space="preserve"> EXTERIOR</w:t>
                  </w:r>
                </w:p>
              </w:txbxContent>
            </v:textbox>
            <w10:wrap type="square" anchorx="page" anchory="page"/>
          </v:shape>
        </w:pict>
      </w:r>
      <w:r w:rsidRPr="00C77DDC">
        <w:pict>
          <v:shape id="_x0000_s1120" type="#_x0000_t202" style="position:absolute;left:0;text-align:left;margin-left:148.55pt;margin-top:362.4pt;width:300.5pt;height:271.9pt;z-index:-251654144;mso-wrap-distance-left:0;mso-wrap-distance-right:0;mso-position-horizontal-relative:page;mso-position-vertical-relative:page" stroked="f">
            <v:textbox inset="0,0,0,0">
              <w:txbxContent>
                <w:tbl>
                  <w:tblPr>
                    <w:tblW w:w="0" w:type="auto"/>
                    <w:tblInd w:w="6" w:type="dxa"/>
                    <w:tblLayout w:type="fixed"/>
                    <w:tblCellMar>
                      <w:left w:w="0" w:type="dxa"/>
                      <w:right w:w="0" w:type="dxa"/>
                    </w:tblCellMar>
                    <w:tblLook w:val="04A0"/>
                  </w:tblPr>
                  <w:tblGrid>
                    <w:gridCol w:w="1493"/>
                    <w:gridCol w:w="1334"/>
                    <w:gridCol w:w="1349"/>
                    <w:gridCol w:w="48"/>
                    <w:gridCol w:w="14"/>
                    <w:gridCol w:w="1772"/>
                  </w:tblGrid>
                  <w:tr w:rsidR="00C77DDC">
                    <w:tblPrEx>
                      <w:tblCellMar>
                        <w:top w:w="0" w:type="dxa"/>
                        <w:bottom w:w="0" w:type="dxa"/>
                      </w:tblCellMar>
                    </w:tblPrEx>
                    <w:trPr>
                      <w:trHeight w:hRule="exact" w:val="370"/>
                    </w:trPr>
                    <w:tc>
                      <w:tcPr>
                        <w:tcW w:w="1493" w:type="dxa"/>
                        <w:tcBorders>
                          <w:top w:val="single" w:sz="5" w:space="0" w:color="000000"/>
                          <w:left w:val="single" w:sz="5" w:space="0" w:color="000000"/>
                          <w:bottom w:val="single" w:sz="5" w:space="0" w:color="000000"/>
                          <w:right w:val="single" w:sz="5" w:space="0" w:color="000000"/>
                        </w:tcBorders>
                        <w:vAlign w:val="center"/>
                      </w:tcPr>
                      <w:p w:rsidR="00C77DDC" w:rsidRDefault="00307CAF">
                        <w:pPr>
                          <w:spacing w:before="141" w:line="228" w:lineRule="exact"/>
                          <w:ind w:left="467"/>
                          <w:textAlignment w:val="baseline"/>
                          <w:rPr>
                            <w:rFonts w:eastAsia="Times New Roman"/>
                            <w:b/>
                            <w:color w:val="0A090A"/>
                            <w:sz w:val="11"/>
                            <w:lang w:val="es-ES"/>
                          </w:rPr>
                        </w:pPr>
                        <w:r>
                          <w:rPr>
                            <w:rFonts w:eastAsia="Times New Roman"/>
                            <w:b/>
                            <w:color w:val="0A090A"/>
                            <w:sz w:val="11"/>
                            <w:lang w:val="es-ES"/>
                          </w:rPr>
                          <w:t>1.441.1Ai2A.</w:t>
                        </w:r>
                      </w:p>
                    </w:tc>
                    <w:tc>
                      <w:tcPr>
                        <w:tcW w:w="1334" w:type="dxa"/>
                        <w:vMerge w:val="restart"/>
                        <w:tcBorders>
                          <w:top w:val="single" w:sz="5" w:space="0" w:color="000000"/>
                          <w:left w:val="single" w:sz="5" w:space="0" w:color="000000"/>
                          <w:bottom w:val="single" w:sz="0" w:space="0" w:color="000000"/>
                          <w:right w:val="single" w:sz="5" w:space="0" w:color="000000"/>
                        </w:tcBorders>
                      </w:tcPr>
                      <w:p w:rsidR="00C77DDC" w:rsidRDefault="00307CAF">
                        <w:pPr>
                          <w:tabs>
                            <w:tab w:val="left" w:pos="432"/>
                            <w:tab w:val="left" w:pos="648"/>
                            <w:tab w:val="right" w:leader="underscore" w:pos="1368"/>
                          </w:tabs>
                          <w:spacing w:line="315" w:lineRule="exact"/>
                          <w:ind w:left="72"/>
                          <w:textAlignment w:val="baseline"/>
                          <w:rPr>
                            <w:rFonts w:ascii="Arial" w:eastAsia="Arial" w:hAnsi="Arial"/>
                            <w:b/>
                            <w:color w:val="000000"/>
                            <w:sz w:val="11"/>
                            <w:lang w:val="es-ES"/>
                          </w:rPr>
                        </w:pPr>
                        <w:r>
                          <w:rPr>
                            <w:rFonts w:ascii="Arial" w:eastAsia="Arial" w:hAnsi="Arial"/>
                            <w:b/>
                            <w:color w:val="000000"/>
                            <w:sz w:val="11"/>
                            <w:lang w:val="es-ES"/>
                          </w:rPr>
                          <w:t>I</w:t>
                        </w:r>
                        <w:r>
                          <w:rPr>
                            <w:rFonts w:ascii="Arial" w:eastAsia="Arial" w:hAnsi="Arial"/>
                            <w:b/>
                            <w:color w:val="000000"/>
                            <w:sz w:val="11"/>
                            <w:lang w:val="es-ES"/>
                          </w:rPr>
                          <w:tab/>
                        </w:r>
                        <w:r>
                          <w:rPr>
                            <w:rFonts w:eastAsia="Times New Roman"/>
                            <w:b/>
                            <w:color w:val="000000"/>
                            <w:sz w:val="11"/>
                            <w:vertAlign w:val="superscript"/>
                            <w:lang w:val="es-ES"/>
                          </w:rPr>
                          <w:t>9L</w:t>
                        </w:r>
                        <w:r>
                          <w:rPr>
                            <w:rFonts w:eastAsia="Times New Roman"/>
                            <w:b/>
                            <w:color w:val="000000"/>
                            <w:sz w:val="11"/>
                            <w:vertAlign w:val="superscript"/>
                            <w:lang w:val="es-ES"/>
                          </w:rPr>
                          <w:tab/>
                          <w:t xml:space="preserve">IDA </w:t>
                        </w:r>
                        <w:r>
                          <w:rPr>
                            <w:rFonts w:eastAsia="Times New Roman"/>
                            <w:b/>
                            <w:color w:val="000000"/>
                            <w:sz w:val="11"/>
                            <w:vertAlign w:val="superscript"/>
                            <w:lang w:val="es-ES"/>
                          </w:rPr>
                          <w:tab/>
                        </w:r>
                        <w:r>
                          <w:rPr>
                            <w:rFonts w:eastAsia="Times New Roman"/>
                            <w:b/>
                            <w:color w:val="000000"/>
                            <w:sz w:val="11"/>
                            <w:lang w:val="es-ES"/>
                          </w:rPr>
                          <w:t xml:space="preserve"> </w:t>
                        </w:r>
                      </w:p>
                      <w:p w:rsidR="00C77DDC" w:rsidRDefault="00307CAF">
                        <w:pPr>
                          <w:spacing w:line="192" w:lineRule="exact"/>
                          <w:ind w:left="1080"/>
                          <w:textAlignment w:val="baseline"/>
                          <w:rPr>
                            <w:rFonts w:ascii="Arial" w:eastAsia="Arial" w:hAnsi="Arial"/>
                            <w:b/>
                            <w:color w:val="000000"/>
                            <w:sz w:val="11"/>
                            <w:lang w:val="es-ES"/>
                          </w:rPr>
                        </w:pPr>
                        <w:r>
                          <w:rPr>
                            <w:rFonts w:ascii="Arial" w:eastAsia="Arial" w:hAnsi="Arial"/>
                            <w:b/>
                            <w:color w:val="000000"/>
                            <w:sz w:val="11"/>
                            <w:lang w:val="es-ES"/>
                          </w:rPr>
                          <w:t>j</w:t>
                        </w:r>
                      </w:p>
                      <w:p w:rsidR="00C77DDC" w:rsidRDefault="00307CAF">
                        <w:pPr>
                          <w:spacing w:line="244" w:lineRule="exact"/>
                          <w:jc w:val="center"/>
                          <w:textAlignment w:val="baseline"/>
                          <w:rPr>
                            <w:rFonts w:eastAsia="Times New Roman"/>
                            <w:b/>
                            <w:color w:val="000000"/>
                            <w:sz w:val="11"/>
                            <w:lang w:val="es-ES"/>
                          </w:rPr>
                        </w:pPr>
                        <w:r>
                          <w:rPr>
                            <w:rFonts w:eastAsia="Times New Roman"/>
                            <w:b/>
                            <w:color w:val="000000"/>
                            <w:sz w:val="11"/>
                            <w:lang w:val="es-ES"/>
                          </w:rPr>
                          <w:t xml:space="preserve">lEbleALAOsi V </w:t>
                        </w:r>
                        <w:r>
                          <w:rPr>
                            <w:rFonts w:ascii="Arial" w:eastAsia="Arial" w:hAnsi="Arial"/>
                            <w:b/>
                            <w:color w:val="000000"/>
                            <w:sz w:val="11"/>
                            <w:lang w:val="es-ES"/>
                          </w:rPr>
                          <w:t xml:space="preserve">'Mb </w:t>
                        </w:r>
                        <w:r>
                          <w:rPr>
                            <w:rFonts w:ascii="Arial" w:eastAsia="Arial" w:hAnsi="Arial"/>
                            <w:b/>
                            <w:i/>
                            <w:color w:val="000000"/>
                            <w:sz w:val="11"/>
                            <w:lang w:val="es-ES"/>
                          </w:rPr>
                          <w:t>Roy,</w:t>
                        </w:r>
                      </w:p>
                      <w:p w:rsidR="00C77DDC" w:rsidRDefault="00307CAF">
                        <w:pPr>
                          <w:spacing w:line="114" w:lineRule="exact"/>
                          <w:ind w:left="504" w:hanging="432"/>
                          <w:textAlignment w:val="baseline"/>
                          <w:rPr>
                            <w:rFonts w:ascii="Arial" w:eastAsia="Arial" w:hAnsi="Arial"/>
                            <w:b/>
                            <w:color w:val="0A090A"/>
                            <w:spacing w:val="30"/>
                            <w:sz w:val="11"/>
                            <w:lang w:val="es-ES"/>
                          </w:rPr>
                        </w:pPr>
                        <w:r>
                          <w:rPr>
                            <w:rFonts w:ascii="Arial" w:eastAsia="Arial" w:hAnsi="Arial"/>
                            <w:b/>
                            <w:color w:val="0A090A"/>
                            <w:spacing w:val="30"/>
                            <w:sz w:val="11"/>
                            <w:lang w:val="es-ES"/>
                          </w:rPr>
                          <w:t>=.</w:t>
                        </w:r>
                        <w:r>
                          <w:rPr>
                            <w:rFonts w:ascii="Arial" w:eastAsia="Arial" w:hAnsi="Arial"/>
                            <w:b/>
                            <w:color w:val="000000"/>
                            <w:spacing w:val="30"/>
                            <w:sz w:val="11"/>
                            <w:lang w:val="es-ES"/>
                          </w:rPr>
                          <w:t xml:space="preserve"> 1 </w:t>
                        </w:r>
                        <w:r>
                          <w:rPr>
                            <w:rFonts w:ascii="Arial" w:eastAsia="Arial" w:hAnsi="Arial"/>
                            <w:b/>
                            <w:color w:val="0A090A"/>
                            <w:spacing w:val="30"/>
                            <w:sz w:val="11"/>
                            <w:lang w:val="es-ES"/>
                          </w:rPr>
                          <w:t>si</w:t>
                        </w:r>
                        <w:r>
                          <w:rPr>
                            <w:rFonts w:ascii="Arial" w:eastAsia="Arial" w:hAnsi="Arial"/>
                            <w:b/>
                            <w:color w:val="000000"/>
                            <w:spacing w:val="30"/>
                            <w:sz w:val="11"/>
                            <w:lang w:val="es-ES"/>
                          </w:rPr>
                          <w:t xml:space="preserve"> 1.111</w:t>
                        </w:r>
                        <w:r>
                          <w:rPr>
                            <w:rFonts w:ascii="Arial" w:eastAsia="Arial" w:hAnsi="Arial"/>
                            <w:b/>
                            <w:color w:val="000000"/>
                            <w:spacing w:val="30"/>
                            <w:sz w:val="11"/>
                            <w:vertAlign w:val="superscript"/>
                            <w:lang w:val="es-ES"/>
                          </w:rPr>
                          <w:t>,</w:t>
                        </w:r>
                        <w:r>
                          <w:rPr>
                            <w:rFonts w:ascii="Arial" w:eastAsia="Arial" w:hAnsi="Arial"/>
                            <w:b/>
                            <w:color w:val="000000"/>
                            <w:spacing w:val="30"/>
                            <w:sz w:val="11"/>
                            <w:lang w:val="es-ES"/>
                          </w:rPr>
                          <w:t>RA</w:t>
                        </w:r>
                      </w:p>
                      <w:p w:rsidR="00C77DDC" w:rsidRDefault="00307CAF">
                        <w:pPr>
                          <w:tabs>
                            <w:tab w:val="left" w:pos="648"/>
                          </w:tabs>
                          <w:spacing w:after="205" w:line="337" w:lineRule="exact"/>
                          <w:jc w:val="center"/>
                          <w:textAlignment w:val="baseline"/>
                          <w:rPr>
                            <w:rFonts w:ascii="Arial" w:eastAsia="Arial" w:hAnsi="Arial"/>
                            <w:b/>
                            <w:color w:val="000000"/>
                            <w:sz w:val="11"/>
                            <w:lang w:val="es-ES"/>
                          </w:rPr>
                        </w:pPr>
                        <w:r>
                          <w:rPr>
                            <w:rFonts w:ascii="Arial" w:eastAsia="Arial" w:hAnsi="Arial"/>
                            <w:b/>
                            <w:color w:val="000000"/>
                            <w:sz w:val="11"/>
                            <w:lang w:val="es-ES"/>
                          </w:rPr>
                          <w:t>k</w:t>
                        </w:r>
                        <w:r>
                          <w:rPr>
                            <w:rFonts w:ascii="Arial" w:eastAsia="Arial" w:hAnsi="Arial"/>
                            <w:b/>
                            <w:color w:val="000000"/>
                            <w:sz w:val="11"/>
                            <w:lang w:val="es-ES"/>
                          </w:rPr>
                          <w:tab/>
                          <w:t>P. I 1./11A</w:t>
                        </w:r>
                      </w:p>
                    </w:tc>
                    <w:tc>
                      <w:tcPr>
                        <w:tcW w:w="3183" w:type="dxa"/>
                        <w:gridSpan w:val="4"/>
                        <w:vMerge w:val="restart"/>
                        <w:tcBorders>
                          <w:top w:val="single" w:sz="5" w:space="0" w:color="000000"/>
                          <w:left w:val="single" w:sz="5" w:space="0" w:color="000000"/>
                          <w:bottom w:val="single" w:sz="0" w:space="0" w:color="000000"/>
                          <w:right w:val="single" w:sz="5" w:space="0" w:color="000000"/>
                        </w:tcBorders>
                      </w:tcPr>
                      <w:p w:rsidR="00C77DDC" w:rsidRDefault="00307CAF">
                        <w:pPr>
                          <w:tabs>
                            <w:tab w:val="left" w:pos="504"/>
                            <w:tab w:val="left" w:pos="1440"/>
                          </w:tabs>
                          <w:spacing w:line="266" w:lineRule="exact"/>
                          <w:ind w:left="72"/>
                          <w:textAlignment w:val="baseline"/>
                          <w:rPr>
                            <w:rFonts w:ascii="Arial Narrow" w:eastAsia="Arial Narrow" w:hAnsi="Arial Narrow"/>
                            <w:color w:val="000000"/>
                            <w:sz w:val="52"/>
                            <w:vertAlign w:val="subscript"/>
                            <w:lang w:val="es-ES"/>
                          </w:rPr>
                        </w:pPr>
                        <w:r>
                          <w:rPr>
                            <w:rFonts w:ascii="Arial Narrow" w:eastAsia="Arial Narrow" w:hAnsi="Arial Narrow"/>
                            <w:color w:val="000000"/>
                            <w:sz w:val="52"/>
                            <w:vertAlign w:val="subscript"/>
                            <w:lang w:val="es-ES"/>
                          </w:rPr>
                          <w:t>L</w:t>
                        </w:r>
                        <w:r>
                          <w:rPr>
                            <w:rFonts w:eastAsia="Times New Roman"/>
                            <w:b/>
                            <w:color w:val="000000"/>
                            <w:sz w:val="11"/>
                            <w:lang w:val="es-ES"/>
                          </w:rPr>
                          <w:tab/>
                          <w:t>kliEsti</w:t>
                        </w:r>
                        <w:r>
                          <w:rPr>
                            <w:rFonts w:eastAsia="Times New Roman"/>
                            <w:b/>
                            <w:color w:val="000000"/>
                            <w:sz w:val="11"/>
                            <w:lang w:val="es-ES"/>
                          </w:rPr>
                          <w:tab/>
                          <w:t>cuisislAvArdn-colisuubm:R5N-1</w:t>
                        </w:r>
                      </w:p>
                      <w:p w:rsidR="00C77DDC" w:rsidRDefault="00307CAF">
                        <w:pPr>
                          <w:spacing w:line="188" w:lineRule="exact"/>
                          <w:ind w:left="72" w:right="450"/>
                          <w:jc w:val="right"/>
                          <w:textAlignment w:val="baseline"/>
                          <w:rPr>
                            <w:rFonts w:eastAsia="Times New Roman"/>
                            <w:b/>
                            <w:color w:val="000000"/>
                            <w:sz w:val="11"/>
                            <w:lang w:val="es-ES"/>
                          </w:rPr>
                        </w:pPr>
                        <w:r>
                          <w:rPr>
                            <w:rFonts w:eastAsia="Times New Roman"/>
                            <w:b/>
                            <w:color w:val="000000"/>
                            <w:sz w:val="11"/>
                            <w:lang w:val="es-ES"/>
                          </w:rPr>
                          <w:t>OsIAt.R.«1414</w:t>
                        </w:r>
                      </w:p>
                      <w:p w:rsidR="00C77DDC" w:rsidRDefault="00307CAF">
                        <w:pPr>
                          <w:tabs>
                            <w:tab w:val="left" w:pos="1440"/>
                          </w:tabs>
                          <w:spacing w:line="285" w:lineRule="exact"/>
                          <w:ind w:left="504"/>
                          <w:textAlignment w:val="baseline"/>
                          <w:rPr>
                            <w:rFonts w:eastAsia="Times New Roman"/>
                            <w:b/>
                            <w:color w:val="000000"/>
                            <w:spacing w:val="-11"/>
                            <w:sz w:val="11"/>
                            <w:lang w:val="es-ES"/>
                          </w:rPr>
                        </w:pPr>
                        <w:r>
                          <w:rPr>
                            <w:rFonts w:eastAsia="Times New Roman"/>
                            <w:b/>
                            <w:color w:val="000000"/>
                            <w:spacing w:val="-11"/>
                            <w:sz w:val="11"/>
                            <w:lang w:val="es-ES"/>
                          </w:rPr>
                          <w:t>R1 'Mol i</w:t>
                        </w:r>
                        <w:r>
                          <w:rPr>
                            <w:rFonts w:eastAsia="Times New Roman"/>
                            <w:b/>
                            <w:color w:val="000000"/>
                            <w:spacing w:val="-11"/>
                            <w:sz w:val="11"/>
                            <w:lang w:val="es-ES"/>
                          </w:rPr>
                          <w:tab/>
                          <w:t>i '</w:t>
                        </w:r>
                        <w:r>
                          <w:rPr>
                            <w:rFonts w:ascii="Arial" w:eastAsia="Arial" w:hAnsi="Arial"/>
                            <w:b/>
                            <w:color w:val="000000"/>
                            <w:spacing w:val="-11"/>
                            <w:sz w:val="11"/>
                            <w:lang w:val="es-ES"/>
                          </w:rPr>
                          <w:t xml:space="preserve">n14 </w:t>
                        </w:r>
                        <w:r>
                          <w:rPr>
                            <w:rFonts w:eastAsia="Times New Roman"/>
                            <w:b/>
                            <w:color w:val="000000"/>
                            <w:spacing w:val="-11"/>
                            <w:sz w:val="11"/>
                            <w:lang w:val="es-ES"/>
                          </w:rPr>
                          <w:t xml:space="preserve">m F. k VAriD Si .10:11ALIRA E </w:t>
                        </w:r>
                        <w:r>
                          <w:rPr>
                            <w:rFonts w:ascii="Arial" w:eastAsia="Arial" w:hAnsi="Arial"/>
                            <w:b/>
                            <w:color w:val="000000"/>
                            <w:spacing w:val="-11"/>
                            <w:sz w:val="11"/>
                            <w:lang w:val="es-ES"/>
                          </w:rPr>
                          <w:t>ii '1.14</w:t>
                        </w:r>
                      </w:p>
                      <w:p w:rsidR="00C77DDC" w:rsidRDefault="00307CAF">
                        <w:pPr>
                          <w:spacing w:line="71" w:lineRule="exact"/>
                          <w:ind w:left="72"/>
                          <w:textAlignment w:val="baseline"/>
                          <w:rPr>
                            <w:rFonts w:ascii="Arial" w:eastAsia="Arial" w:hAnsi="Arial"/>
                            <w:b/>
                            <w:color w:val="0A090A"/>
                            <w:sz w:val="11"/>
                            <w:lang w:val="es-ES"/>
                          </w:rPr>
                        </w:pPr>
                        <w:r>
                          <w:rPr>
                            <w:rFonts w:ascii="Arial" w:eastAsia="Arial" w:hAnsi="Arial"/>
                            <w:b/>
                            <w:color w:val="0A090A"/>
                            <w:sz w:val="11"/>
                            <w:lang w:val="es-ES"/>
                          </w:rPr>
                          <w:t>,..,</w:t>
                        </w:r>
                      </w:p>
                      <w:p w:rsidR="00C77DDC" w:rsidRDefault="00307CAF">
                        <w:pPr>
                          <w:tabs>
                            <w:tab w:val="left" w:pos="1440"/>
                          </w:tabs>
                          <w:spacing w:after="244" w:line="107" w:lineRule="exact"/>
                          <w:ind w:left="504"/>
                          <w:textAlignment w:val="baseline"/>
                          <w:rPr>
                            <w:rFonts w:ascii="Arial" w:eastAsia="Arial" w:hAnsi="Arial"/>
                            <w:b/>
                            <w:color w:val="0A090A"/>
                            <w:sz w:val="11"/>
                            <w:lang w:val="es-ES"/>
                          </w:rPr>
                        </w:pPr>
                        <w:r>
                          <w:rPr>
                            <w:rFonts w:ascii="Arial" w:eastAsia="Arial" w:hAnsi="Arial"/>
                            <w:b/>
                            <w:color w:val="0A090A"/>
                            <w:sz w:val="11"/>
                            <w:lang w:val="es-ES"/>
                          </w:rPr>
                          <w:t>ILI</w:t>
                        </w:r>
                        <w:r>
                          <w:rPr>
                            <w:rFonts w:ascii="Arial" w:eastAsia="Arial" w:hAnsi="Arial"/>
                            <w:b/>
                            <w:color w:val="000000"/>
                            <w:sz w:val="11"/>
                            <w:lang w:val="es-ES"/>
                          </w:rPr>
                          <w:t xml:space="preserve"> il ly,</w:t>
                        </w:r>
                        <w:r>
                          <w:rPr>
                            <w:rFonts w:ascii="Arial" w:eastAsia="Arial" w:hAnsi="Arial"/>
                            <w:b/>
                            <w:color w:val="000000"/>
                            <w:sz w:val="11"/>
                            <w:lang w:val="es-ES"/>
                          </w:rPr>
                          <w:tab/>
                        </w:r>
                        <w:r>
                          <w:rPr>
                            <w:rFonts w:ascii="Arial" w:eastAsia="Arial" w:hAnsi="Arial"/>
                            <w:b/>
                            <w:color w:val="000000"/>
                            <w:sz w:val="11"/>
                            <w:lang w:val="es-ES"/>
                          </w:rPr>
                          <w:t>cIrsiskli Vterfri.enkinil Olmir5P4</w:t>
                        </w:r>
                      </w:p>
                    </w:tc>
                  </w:tr>
                  <w:tr w:rsidR="00C77DDC">
                    <w:tblPrEx>
                      <w:tblCellMar>
                        <w:top w:w="0" w:type="dxa"/>
                        <w:bottom w:w="0" w:type="dxa"/>
                      </w:tblCellMar>
                    </w:tblPrEx>
                    <w:trPr>
                      <w:trHeight w:hRule="exact" w:val="403"/>
                    </w:trPr>
                    <w:tc>
                      <w:tcPr>
                        <w:tcW w:w="1493" w:type="dxa"/>
                        <w:tcBorders>
                          <w:top w:val="single" w:sz="5" w:space="0" w:color="000000"/>
                          <w:left w:val="single" w:sz="5" w:space="0" w:color="000000"/>
                          <w:bottom w:val="double" w:sz="10" w:space="0" w:color="000000"/>
                          <w:right w:val="single" w:sz="5" w:space="0" w:color="000000"/>
                        </w:tcBorders>
                        <w:vAlign w:val="center"/>
                      </w:tcPr>
                      <w:p w:rsidR="00C77DDC" w:rsidRDefault="00307CAF">
                        <w:pPr>
                          <w:spacing w:before="158" w:line="244" w:lineRule="exact"/>
                          <w:ind w:right="270"/>
                          <w:jc w:val="right"/>
                          <w:textAlignment w:val="baseline"/>
                          <w:rPr>
                            <w:rFonts w:eastAsia="Times New Roman"/>
                            <w:b/>
                            <w:color w:val="000000"/>
                            <w:sz w:val="11"/>
                            <w:lang w:val="es-ES"/>
                          </w:rPr>
                        </w:pPr>
                        <w:r>
                          <w:rPr>
                            <w:rFonts w:eastAsia="Times New Roman"/>
                            <w:b/>
                            <w:color w:val="000000"/>
                            <w:sz w:val="11"/>
                            <w:lang w:val="es-ES"/>
                          </w:rPr>
                          <w:t>RISVEMMIIIIPCNI</w:t>
                        </w:r>
                      </w:p>
                    </w:tc>
                    <w:tc>
                      <w:tcPr>
                        <w:tcW w:w="1334" w:type="dxa"/>
                        <w:vMerge/>
                        <w:tcBorders>
                          <w:top w:val="single" w:sz="0" w:space="0" w:color="000000"/>
                          <w:left w:val="single" w:sz="5" w:space="0" w:color="000000"/>
                          <w:bottom w:val="single" w:sz="0" w:space="0" w:color="000000"/>
                          <w:right w:val="single" w:sz="5" w:space="0" w:color="000000"/>
                        </w:tcBorders>
                      </w:tcPr>
                      <w:p w:rsidR="00C77DDC" w:rsidRDefault="00C77DDC"/>
                    </w:tc>
                    <w:tc>
                      <w:tcPr>
                        <w:tcW w:w="3183" w:type="dxa"/>
                        <w:gridSpan w:val="4"/>
                        <w:vMerge/>
                        <w:tcBorders>
                          <w:top w:val="single" w:sz="0" w:space="0" w:color="000000"/>
                          <w:left w:val="single" w:sz="5" w:space="0" w:color="000000"/>
                          <w:bottom w:val="single" w:sz="0" w:space="0" w:color="000000"/>
                          <w:right w:val="single" w:sz="5" w:space="0" w:color="000000"/>
                        </w:tcBorders>
                      </w:tcPr>
                      <w:p w:rsidR="00C77DDC" w:rsidRDefault="00C77DDC"/>
                    </w:tc>
                  </w:tr>
                  <w:tr w:rsidR="00C77DDC">
                    <w:tblPrEx>
                      <w:tblCellMar>
                        <w:top w:w="0" w:type="dxa"/>
                        <w:bottom w:w="0" w:type="dxa"/>
                      </w:tblCellMar>
                    </w:tblPrEx>
                    <w:trPr>
                      <w:trHeight w:hRule="exact" w:val="389"/>
                    </w:trPr>
                    <w:tc>
                      <w:tcPr>
                        <w:tcW w:w="1493" w:type="dxa"/>
                        <w:tcBorders>
                          <w:top w:val="double" w:sz="10" w:space="0" w:color="000000"/>
                          <w:left w:val="single" w:sz="5" w:space="0" w:color="000000"/>
                          <w:bottom w:val="double" w:sz="13" w:space="0" w:color="000000"/>
                          <w:right w:val="single" w:sz="5" w:space="0" w:color="000000"/>
                        </w:tcBorders>
                        <w:vAlign w:val="center"/>
                      </w:tcPr>
                      <w:p w:rsidR="00C77DDC" w:rsidRDefault="00307CAF">
                        <w:pPr>
                          <w:spacing w:before="143" w:after="126" w:line="119" w:lineRule="exact"/>
                          <w:ind w:right="360"/>
                          <w:jc w:val="right"/>
                          <w:textAlignment w:val="baseline"/>
                          <w:rPr>
                            <w:rFonts w:ascii="Arial" w:eastAsia="Arial" w:hAnsi="Arial"/>
                            <w:b/>
                            <w:color w:val="0A090A"/>
                            <w:sz w:val="11"/>
                            <w:lang w:val="es-ES"/>
                          </w:rPr>
                        </w:pPr>
                        <w:r>
                          <w:rPr>
                            <w:rFonts w:ascii="Arial" w:eastAsia="Arial" w:hAnsi="Arial"/>
                            <w:b/>
                            <w:color w:val="0A090A"/>
                            <w:sz w:val="11"/>
                            <w:lang w:val="es-ES"/>
                          </w:rPr>
                          <w:t>l'AIONFillifiA</w:t>
                        </w:r>
                      </w:p>
                    </w:tc>
                    <w:tc>
                      <w:tcPr>
                        <w:tcW w:w="1334" w:type="dxa"/>
                        <w:vMerge/>
                        <w:tcBorders>
                          <w:top w:val="single" w:sz="0" w:space="0" w:color="000000"/>
                          <w:left w:val="single" w:sz="5" w:space="0" w:color="000000"/>
                          <w:bottom w:val="single" w:sz="0" w:space="0" w:color="000000"/>
                          <w:right w:val="single" w:sz="5" w:space="0" w:color="000000"/>
                        </w:tcBorders>
                      </w:tcPr>
                      <w:p w:rsidR="00C77DDC" w:rsidRDefault="00C77DDC"/>
                    </w:tc>
                    <w:tc>
                      <w:tcPr>
                        <w:tcW w:w="3183" w:type="dxa"/>
                        <w:gridSpan w:val="4"/>
                        <w:vMerge/>
                        <w:tcBorders>
                          <w:top w:val="single" w:sz="0" w:space="0" w:color="000000"/>
                          <w:left w:val="single" w:sz="5" w:space="0" w:color="000000"/>
                          <w:bottom w:val="double" w:sz="13" w:space="0" w:color="000000"/>
                          <w:right w:val="single" w:sz="5" w:space="0" w:color="000000"/>
                        </w:tcBorders>
                      </w:tcPr>
                      <w:p w:rsidR="00C77DDC" w:rsidRDefault="00C77DDC"/>
                    </w:tc>
                  </w:tr>
                  <w:tr w:rsidR="00C77DDC">
                    <w:tblPrEx>
                      <w:tblCellMar>
                        <w:top w:w="0" w:type="dxa"/>
                        <w:bottom w:w="0" w:type="dxa"/>
                      </w:tblCellMar>
                    </w:tblPrEx>
                    <w:trPr>
                      <w:trHeight w:hRule="exact" w:val="364"/>
                    </w:trPr>
                    <w:tc>
                      <w:tcPr>
                        <w:tcW w:w="1493" w:type="dxa"/>
                        <w:vMerge w:val="restart"/>
                        <w:tcBorders>
                          <w:top w:val="double" w:sz="13" w:space="0" w:color="000000"/>
                          <w:left w:val="single" w:sz="5" w:space="0" w:color="000000"/>
                          <w:bottom w:val="single" w:sz="0" w:space="0" w:color="000000"/>
                          <w:right w:val="single" w:sz="5" w:space="0" w:color="000000"/>
                        </w:tcBorders>
                      </w:tcPr>
                      <w:p w:rsidR="00C77DDC" w:rsidRDefault="00307CAF">
                        <w:pPr>
                          <w:spacing w:after="103" w:line="124" w:lineRule="exact"/>
                          <w:jc w:val="center"/>
                          <w:textAlignment w:val="baseline"/>
                          <w:rPr>
                            <w:rFonts w:ascii="Arial" w:eastAsia="Arial" w:hAnsi="Arial"/>
                            <w:b/>
                            <w:color w:val="0A090A"/>
                            <w:sz w:val="11"/>
                            <w:lang w:val="es-ES"/>
                          </w:rPr>
                        </w:pPr>
                        <w:r>
                          <w:rPr>
                            <w:rFonts w:ascii="Arial" w:eastAsia="Arial" w:hAnsi="Arial"/>
                            <w:b/>
                            <w:color w:val="0A090A"/>
                            <w:sz w:val="11"/>
                            <w:lang w:val="es-ES"/>
                          </w:rPr>
                          <w:t xml:space="preserve">DINrEi .L1, JA.1NDAA V </w:t>
                        </w:r>
                        <w:r>
                          <w:rPr>
                            <w:rFonts w:ascii="Arial" w:eastAsia="Arial" w:hAnsi="Arial"/>
                            <w:b/>
                            <w:color w:val="0A090A"/>
                            <w:sz w:val="11"/>
                            <w:lang w:val="es-ES"/>
                          </w:rPr>
                          <w:br/>
                          <w:t>&amp;MEDIAR</w:t>
                        </w:r>
                      </w:p>
                    </w:tc>
                    <w:tc>
                      <w:tcPr>
                        <w:tcW w:w="1334" w:type="dxa"/>
                        <w:vMerge/>
                        <w:tcBorders>
                          <w:top w:val="single" w:sz="0" w:space="0" w:color="000000"/>
                          <w:left w:val="single" w:sz="5" w:space="0" w:color="000000"/>
                          <w:bottom w:val="single" w:sz="5" w:space="0" w:color="000000"/>
                          <w:right w:val="single" w:sz="5" w:space="0" w:color="000000"/>
                        </w:tcBorders>
                      </w:tcPr>
                      <w:p w:rsidR="00C77DDC" w:rsidRDefault="00C77DDC"/>
                    </w:tc>
                    <w:tc>
                      <w:tcPr>
                        <w:tcW w:w="3183" w:type="dxa"/>
                        <w:gridSpan w:val="4"/>
                        <w:tcBorders>
                          <w:top w:val="double" w:sz="13" w:space="0" w:color="000000"/>
                          <w:left w:val="single" w:sz="5" w:space="0" w:color="000000"/>
                          <w:bottom w:val="single" w:sz="5" w:space="0" w:color="000000"/>
                          <w:right w:val="single" w:sz="5" w:space="0" w:color="000000"/>
                        </w:tcBorders>
                      </w:tcPr>
                      <w:p w:rsidR="00C77DDC" w:rsidRDefault="00307CAF">
                        <w:pPr>
                          <w:tabs>
                            <w:tab w:val="left" w:pos="1512"/>
                          </w:tabs>
                          <w:spacing w:before="34" w:line="123" w:lineRule="exact"/>
                          <w:ind w:left="504"/>
                          <w:textAlignment w:val="baseline"/>
                          <w:rPr>
                            <w:rFonts w:ascii="Arial" w:eastAsia="Arial" w:hAnsi="Arial"/>
                            <w:b/>
                            <w:color w:val="000000"/>
                            <w:spacing w:val="-8"/>
                            <w:sz w:val="11"/>
                            <w:lang w:val="es-ES"/>
                          </w:rPr>
                        </w:pPr>
                        <w:r>
                          <w:rPr>
                            <w:rFonts w:ascii="Arial" w:eastAsia="Arial" w:hAnsi="Arial"/>
                            <w:b/>
                            <w:color w:val="000000"/>
                            <w:spacing w:val="-8"/>
                            <w:sz w:val="11"/>
                            <w:lang w:val="es-ES"/>
                          </w:rPr>
                          <w:t>101.1Eloi 1</w:t>
                        </w:r>
                        <w:r>
                          <w:rPr>
                            <w:rFonts w:ascii="Arial" w:eastAsia="Arial" w:hAnsi="Arial"/>
                            <w:b/>
                            <w:color w:val="000000"/>
                            <w:spacing w:val="-8"/>
                            <w:sz w:val="11"/>
                            <w:lang w:val="es-ES"/>
                          </w:rPr>
                          <w:tab/>
                          <w:t>4IDNNI-11</w:t>
                        </w:r>
                        <w:r>
                          <w:rPr>
                            <w:rFonts w:ascii="Arial" w:eastAsia="Arial" w:hAnsi="Arial"/>
                            <w:b/>
                            <w:color w:val="000000"/>
                            <w:spacing w:val="-8"/>
                            <w:sz w:val="11"/>
                            <w:vertAlign w:val="superscript"/>
                            <w:lang w:val="es-ES"/>
                          </w:rPr>
                          <w:t>,</w:t>
                        </w:r>
                        <w:r>
                          <w:rPr>
                            <w:rFonts w:ascii="Arial" w:eastAsia="Arial" w:hAnsi="Arial"/>
                            <w:b/>
                            <w:color w:val="000000"/>
                            <w:spacing w:val="-8"/>
                            <w:sz w:val="11"/>
                            <w:lang w:val="es-ES"/>
                          </w:rPr>
                          <w:t>7,1:117h 115,4 I AMA</w:t>
                        </w:r>
                        <w:r>
                          <w:rPr>
                            <w:rFonts w:ascii="Arial" w:eastAsia="Arial" w:hAnsi="Arial"/>
                            <w:b/>
                            <w:color w:val="000000"/>
                            <w:spacing w:val="-8"/>
                            <w:sz w:val="11"/>
                            <w:vertAlign w:val="superscript"/>
                            <w:lang w:val="es-ES"/>
                          </w:rPr>
                          <w:t>,</w:t>
                        </w:r>
                        <w:r>
                          <w:rPr>
                            <w:rFonts w:ascii="Arial" w:eastAsia="Arial" w:hAnsi="Arial"/>
                            <w:b/>
                            <w:color w:val="000000"/>
                            <w:spacing w:val="-8"/>
                            <w:sz w:val="11"/>
                            <w:lang w:val="es-ES"/>
                          </w:rPr>
                          <w:t>. Riel</w:t>
                        </w:r>
                      </w:p>
                      <w:p w:rsidR="00C77DDC" w:rsidRDefault="00307CAF">
                        <w:pPr>
                          <w:spacing w:line="101" w:lineRule="exact"/>
                          <w:ind w:right="1350"/>
                          <w:jc w:val="right"/>
                          <w:textAlignment w:val="baseline"/>
                          <w:rPr>
                            <w:rFonts w:ascii="Garamond" w:eastAsia="Garamond" w:hAnsi="Garamond"/>
                            <w:b/>
                            <w:color w:val="C2C2C2"/>
                            <w:sz w:val="11"/>
                            <w:u w:val="single"/>
                            <w:lang w:val="es-ES"/>
                          </w:rPr>
                        </w:pPr>
                        <w:r>
                          <w:rPr>
                            <w:rFonts w:ascii="Garamond" w:eastAsia="Garamond" w:hAnsi="Garamond"/>
                            <w:b/>
                            <w:color w:val="C2C2C2"/>
                            <w:sz w:val="11"/>
                            <w:u w:val="single"/>
                            <w:lang w:val="es-ES"/>
                          </w:rPr>
                          <w:t>1-</w:t>
                        </w:r>
                        <w:r>
                          <w:rPr>
                            <w:rFonts w:ascii="Tahoma" w:eastAsia="Tahoma" w:hAnsi="Tahoma"/>
                            <w:color w:val="000000"/>
                            <w:sz w:val="24"/>
                            <w:lang w:val="es-ES"/>
                          </w:rPr>
                          <w:t xml:space="preserve"> </w:t>
                        </w:r>
                      </w:p>
                      <w:p w:rsidR="00C77DDC" w:rsidRDefault="00307CAF">
                        <w:pPr>
                          <w:tabs>
                            <w:tab w:val="left" w:leader="underscore" w:pos="1008"/>
                          </w:tabs>
                          <w:spacing w:line="101" w:lineRule="exact"/>
                          <w:ind w:left="72"/>
                          <w:textAlignment w:val="baseline"/>
                          <w:rPr>
                            <w:rFonts w:ascii="Tahoma" w:eastAsia="Tahoma" w:hAnsi="Tahoma"/>
                            <w:color w:val="000000"/>
                            <w:sz w:val="24"/>
                            <w:lang w:val="es-ES"/>
                          </w:rPr>
                        </w:pPr>
                        <w:r>
                          <w:rPr>
                            <w:rFonts w:ascii="Tahoma" w:eastAsia="Tahoma" w:hAnsi="Tahoma"/>
                            <w:color w:val="000000"/>
                            <w:sz w:val="24"/>
                            <w:lang w:val="es-ES"/>
                          </w:rPr>
                          <w:tab/>
                          <w:t xml:space="preserve"> -1</w:t>
                        </w:r>
                      </w:p>
                    </w:tc>
                  </w:tr>
                  <w:tr w:rsidR="00C77DDC">
                    <w:tblPrEx>
                      <w:tblCellMar>
                        <w:top w:w="0" w:type="dxa"/>
                        <w:bottom w:w="0" w:type="dxa"/>
                      </w:tblCellMar>
                    </w:tblPrEx>
                    <w:trPr>
                      <w:trHeight w:hRule="exact" w:val="20"/>
                    </w:trPr>
                    <w:tc>
                      <w:tcPr>
                        <w:tcW w:w="1493" w:type="dxa"/>
                        <w:vMerge/>
                        <w:tcBorders>
                          <w:top w:val="single" w:sz="0" w:space="0" w:color="000000"/>
                          <w:left w:val="single" w:sz="5" w:space="0" w:color="000000"/>
                          <w:bottom w:val="double" w:sz="10" w:space="0" w:color="000000"/>
                          <w:right w:val="single" w:sz="5" w:space="0" w:color="000000"/>
                        </w:tcBorders>
                      </w:tcPr>
                      <w:p w:rsidR="00C77DDC" w:rsidRDefault="00C77DDC"/>
                    </w:tc>
                    <w:tc>
                      <w:tcPr>
                        <w:tcW w:w="1334" w:type="dxa"/>
                        <w:vMerge w:val="restart"/>
                        <w:tcBorders>
                          <w:top w:val="single" w:sz="5" w:space="0" w:color="000000"/>
                          <w:left w:val="single" w:sz="5" w:space="0" w:color="000000"/>
                          <w:bottom w:val="single" w:sz="0" w:space="0" w:color="000000"/>
                          <w:right w:val="single" w:sz="5" w:space="0" w:color="000000"/>
                        </w:tcBorders>
                      </w:tcPr>
                      <w:p w:rsidR="00C77DDC" w:rsidRDefault="00307CAF">
                        <w:pPr>
                          <w:spacing w:before="39" w:line="388" w:lineRule="exact"/>
                          <w:ind w:left="62"/>
                          <w:textAlignment w:val="baseline"/>
                          <w:rPr>
                            <w:rFonts w:ascii="Arial" w:eastAsia="Arial" w:hAnsi="Arial"/>
                            <w:b/>
                            <w:color w:val="000000"/>
                            <w:sz w:val="11"/>
                            <w:lang w:val="es-ES"/>
                          </w:rPr>
                        </w:pPr>
                        <w:r>
                          <w:rPr>
                            <w:rFonts w:ascii="Arial" w:eastAsia="Arial" w:hAnsi="Arial"/>
                            <w:b/>
                            <w:color w:val="000000"/>
                            <w:sz w:val="11"/>
                            <w:lang w:val="es-ES"/>
                          </w:rPr>
                          <w:t>I</w:t>
                        </w:r>
                      </w:p>
                    </w:tc>
                    <w:tc>
                      <w:tcPr>
                        <w:tcW w:w="1397" w:type="dxa"/>
                        <w:gridSpan w:val="2"/>
                        <w:vMerge w:val="restart"/>
                        <w:tcBorders>
                          <w:top w:val="single" w:sz="5" w:space="0" w:color="000000"/>
                          <w:left w:val="single" w:sz="5" w:space="0" w:color="000000"/>
                          <w:bottom w:val="single" w:sz="0" w:space="0" w:color="000000"/>
                          <w:right w:val="double" w:sz="13"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786" w:type="dxa"/>
                        <w:gridSpan w:val="2"/>
                        <w:vMerge w:val="restart"/>
                        <w:tcBorders>
                          <w:top w:val="single" w:sz="5" w:space="0" w:color="000000"/>
                          <w:left w:val="double" w:sz="13" w:space="0" w:color="000000"/>
                          <w:bottom w:val="single" w:sz="0"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412"/>
                    </w:trPr>
                    <w:tc>
                      <w:tcPr>
                        <w:tcW w:w="1493" w:type="dxa"/>
                        <w:tcBorders>
                          <w:top w:val="double" w:sz="10" w:space="0" w:color="000000"/>
                          <w:left w:val="single" w:sz="5" w:space="0" w:color="000000"/>
                          <w:bottom w:val="single" w:sz="5" w:space="0" w:color="000000"/>
                          <w:right w:val="single" w:sz="5" w:space="0" w:color="000000"/>
                        </w:tcBorders>
                      </w:tcPr>
                      <w:p w:rsidR="00C77DDC" w:rsidRDefault="00307CAF">
                        <w:pPr>
                          <w:spacing w:before="172" w:after="163" w:line="72" w:lineRule="exact"/>
                          <w:ind w:left="432"/>
                          <w:textAlignment w:val="baseline"/>
                          <w:rPr>
                            <w:rFonts w:ascii="Tahoma" w:eastAsia="Tahoma" w:hAnsi="Tahoma"/>
                            <w:color w:val="000000"/>
                            <w:sz w:val="24"/>
                            <w:lang w:val="es-ES"/>
                          </w:rPr>
                        </w:pPr>
                        <w:r>
                          <w:rPr>
                            <w:rFonts w:ascii="Tahoma" w:eastAsia="Tahoma" w:hAnsi="Tahoma"/>
                            <w:color w:val="000000"/>
                            <w:sz w:val="24"/>
                            <w:lang w:val="es-ES"/>
                          </w:rPr>
                          <w:t>BALCuNF2l</w:t>
                        </w:r>
                      </w:p>
                    </w:tc>
                    <w:tc>
                      <w:tcPr>
                        <w:tcW w:w="1334" w:type="dxa"/>
                        <w:vMerge/>
                        <w:tcBorders>
                          <w:top w:val="single" w:sz="0" w:space="0" w:color="000000"/>
                          <w:left w:val="single" w:sz="5" w:space="0" w:color="000000"/>
                          <w:bottom w:val="single" w:sz="5" w:space="0" w:color="000000"/>
                          <w:right w:val="single" w:sz="5" w:space="0" w:color="000000"/>
                        </w:tcBorders>
                      </w:tcPr>
                      <w:p w:rsidR="00C77DDC" w:rsidRDefault="00C77DDC"/>
                    </w:tc>
                    <w:tc>
                      <w:tcPr>
                        <w:tcW w:w="1397" w:type="dxa"/>
                        <w:gridSpan w:val="2"/>
                        <w:vMerge/>
                        <w:tcBorders>
                          <w:top w:val="single" w:sz="0" w:space="0" w:color="000000"/>
                          <w:left w:val="single" w:sz="5" w:space="0" w:color="000000"/>
                          <w:bottom w:val="single" w:sz="5" w:space="0" w:color="000000"/>
                          <w:right w:val="double" w:sz="13" w:space="0" w:color="000000"/>
                        </w:tcBorders>
                      </w:tcPr>
                      <w:p w:rsidR="00C77DDC" w:rsidRDefault="00C77DDC"/>
                    </w:tc>
                    <w:tc>
                      <w:tcPr>
                        <w:tcW w:w="1786" w:type="dxa"/>
                        <w:gridSpan w:val="2"/>
                        <w:vMerge/>
                        <w:tcBorders>
                          <w:top w:val="single" w:sz="0" w:space="0" w:color="000000"/>
                          <w:left w:val="double" w:sz="13" w:space="0" w:color="000000"/>
                          <w:bottom w:val="single" w:sz="5" w:space="0" w:color="000000"/>
                          <w:right w:val="single" w:sz="5" w:space="0" w:color="000000"/>
                        </w:tcBorders>
                      </w:tcPr>
                      <w:p w:rsidR="00C77DDC" w:rsidRDefault="00C77DDC"/>
                    </w:tc>
                  </w:tr>
                  <w:tr w:rsidR="00C77DDC">
                    <w:tblPrEx>
                      <w:tblCellMar>
                        <w:top w:w="0" w:type="dxa"/>
                        <w:bottom w:w="0" w:type="dxa"/>
                      </w:tblCellMar>
                    </w:tblPrEx>
                    <w:trPr>
                      <w:trHeight w:hRule="exact" w:val="360"/>
                    </w:trPr>
                    <w:tc>
                      <w:tcPr>
                        <w:tcW w:w="1493" w:type="dxa"/>
                        <w:tcBorders>
                          <w:top w:val="single" w:sz="5" w:space="0" w:color="000000"/>
                          <w:left w:val="single" w:sz="5" w:space="0" w:color="000000"/>
                          <w:bottom w:val="single" w:sz="5" w:space="0" w:color="000000"/>
                          <w:right w:val="single" w:sz="5" w:space="0" w:color="000000"/>
                        </w:tcBorders>
                      </w:tcPr>
                      <w:p w:rsidR="00C77DDC" w:rsidRDefault="00307CAF">
                        <w:pPr>
                          <w:spacing w:before="130" w:after="124" w:line="101" w:lineRule="exact"/>
                          <w:ind w:left="432"/>
                          <w:textAlignment w:val="baseline"/>
                          <w:rPr>
                            <w:rFonts w:ascii="Tahoma" w:eastAsia="Tahoma" w:hAnsi="Tahoma"/>
                            <w:color w:val="000000"/>
                            <w:sz w:val="24"/>
                            <w:lang w:val="es-ES"/>
                          </w:rPr>
                        </w:pPr>
                        <w:r>
                          <w:rPr>
                            <w:rFonts w:ascii="Tahoma" w:eastAsia="Tahoma" w:hAnsi="Tahoma"/>
                            <w:color w:val="000000"/>
                            <w:sz w:val="24"/>
                            <w:lang w:val="es-ES"/>
                          </w:rPr>
                          <w:t>dic.., Lías</w:t>
                        </w:r>
                      </w:p>
                    </w:tc>
                    <w:tc>
                      <w:tcPr>
                        <w:tcW w:w="1334" w:type="dxa"/>
                        <w:tcBorders>
                          <w:top w:val="single" w:sz="5" w:space="0" w:color="000000"/>
                          <w:left w:val="single" w:sz="5" w:space="0" w:color="000000"/>
                          <w:bottom w:val="single" w:sz="5" w:space="0" w:color="000000"/>
                          <w:right w:val="single" w:sz="5" w:space="0" w:color="000000"/>
                        </w:tcBorders>
                      </w:tcPr>
                      <w:p w:rsidR="00C77DDC" w:rsidRDefault="00307CAF">
                        <w:pPr>
                          <w:spacing w:after="249" w:line="101" w:lineRule="exact"/>
                          <w:jc w:val="center"/>
                          <w:textAlignment w:val="baseline"/>
                          <w:rPr>
                            <w:rFonts w:ascii="Tahoma" w:eastAsia="Tahoma" w:hAnsi="Tahoma"/>
                            <w:color w:val="000000"/>
                            <w:sz w:val="24"/>
                            <w:lang w:val="es-ES"/>
                          </w:rPr>
                        </w:pPr>
                        <w:r>
                          <w:rPr>
                            <w:rFonts w:ascii="Tahoma" w:eastAsia="Tahoma" w:hAnsi="Tahoma"/>
                            <w:color w:val="000000"/>
                            <w:sz w:val="24"/>
                            <w:lang w:val="es-ES"/>
                          </w:rPr>
                          <w:t>CAYMERIA</w:t>
                        </w:r>
                      </w:p>
                    </w:tc>
                    <w:tc>
                      <w:tcPr>
                        <w:tcW w:w="1349" w:type="dxa"/>
                        <w:tcBorders>
                          <w:top w:val="single" w:sz="5" w:space="0" w:color="000000"/>
                          <w:left w:val="single" w:sz="5" w:space="0" w:color="000000"/>
                          <w:bottom w:val="single" w:sz="5" w:space="0" w:color="000000"/>
                          <w:right w:val="single" w:sz="5" w:space="0" w:color="000000"/>
                        </w:tcBorders>
                      </w:tcPr>
                      <w:p w:rsidR="00C77DDC" w:rsidRDefault="00307CAF">
                        <w:pPr>
                          <w:spacing w:before="34" w:after="249" w:line="72" w:lineRule="exact"/>
                          <w:ind w:left="522"/>
                          <w:textAlignment w:val="baseline"/>
                          <w:rPr>
                            <w:rFonts w:ascii="Tahoma" w:eastAsia="Tahoma" w:hAnsi="Tahoma"/>
                            <w:color w:val="000000"/>
                            <w:sz w:val="24"/>
                            <w:lang w:val="es-ES"/>
                          </w:rPr>
                        </w:pPr>
                        <w:r>
                          <w:rPr>
                            <w:rFonts w:ascii="Tahoma" w:eastAsia="Tahoma" w:hAnsi="Tahoma"/>
                            <w:color w:val="000000"/>
                            <w:sz w:val="24"/>
                            <w:lang w:val="es-ES"/>
                          </w:rPr>
                          <w:t>DIM9D</w:t>
                        </w:r>
                      </w:p>
                    </w:tc>
                    <w:tc>
                      <w:tcPr>
                        <w:tcW w:w="1834" w:type="dxa"/>
                        <w:gridSpan w:val="3"/>
                        <w:tcBorders>
                          <w:top w:val="single" w:sz="5" w:space="0" w:color="000000"/>
                          <w:left w:val="single" w:sz="5" w:space="0" w:color="000000"/>
                          <w:bottom w:val="single" w:sz="5" w:space="0" w:color="000000"/>
                          <w:right w:val="single" w:sz="5" w:space="0" w:color="000000"/>
                        </w:tcBorders>
                      </w:tcPr>
                      <w:p w:rsidR="00C77DDC" w:rsidRDefault="00307CAF">
                        <w:pPr>
                          <w:spacing w:after="249" w:line="86" w:lineRule="exact"/>
                          <w:jc w:val="center"/>
                          <w:textAlignment w:val="baseline"/>
                          <w:rPr>
                            <w:rFonts w:ascii="Tahoma" w:eastAsia="Tahoma" w:hAnsi="Tahoma"/>
                            <w:color w:val="000000"/>
                            <w:sz w:val="24"/>
                            <w:lang w:val="es-ES"/>
                          </w:rPr>
                        </w:pPr>
                        <w:r>
                          <w:rPr>
                            <w:rFonts w:ascii="Tahoma" w:eastAsia="Tahoma" w:hAnsi="Tahoma"/>
                            <w:color w:val="000000"/>
                            <w:sz w:val="24"/>
                            <w:lang w:val="es-ES"/>
                          </w:rPr>
                          <w:t>CeNSERVACIDX.RESTADRACIDH</w:t>
                        </w:r>
                      </w:p>
                    </w:tc>
                  </w:tr>
                  <w:tr w:rsidR="00C77DDC">
                    <w:tblPrEx>
                      <w:tblCellMar>
                        <w:top w:w="0" w:type="dxa"/>
                        <w:bottom w:w="0" w:type="dxa"/>
                      </w:tblCellMar>
                    </w:tblPrEx>
                    <w:trPr>
                      <w:trHeight w:hRule="exact" w:val="384"/>
                    </w:trPr>
                    <w:tc>
                      <w:tcPr>
                        <w:tcW w:w="1493" w:type="dxa"/>
                        <w:tcBorders>
                          <w:top w:val="single" w:sz="5" w:space="0" w:color="000000"/>
                          <w:left w:val="single" w:sz="5" w:space="0" w:color="000000"/>
                          <w:bottom w:val="single" w:sz="5" w:space="0" w:color="000000"/>
                          <w:right w:val="single" w:sz="5" w:space="0" w:color="000000"/>
                        </w:tcBorders>
                      </w:tcPr>
                      <w:p w:rsidR="00C77DDC" w:rsidRDefault="00307CAF">
                        <w:pPr>
                          <w:spacing w:before="183" w:after="110" w:line="77" w:lineRule="exact"/>
                          <w:ind w:left="467"/>
                          <w:textAlignment w:val="baseline"/>
                          <w:rPr>
                            <w:rFonts w:ascii="Tahoma" w:eastAsia="Tahoma" w:hAnsi="Tahoma"/>
                            <w:color w:val="000000"/>
                            <w:sz w:val="24"/>
                            <w:lang w:val="es-ES"/>
                          </w:rPr>
                        </w:pPr>
                        <w:r>
                          <w:rPr>
                            <w:rFonts w:ascii="Tahoma" w:eastAsia="Tahoma" w:hAnsi="Tahoma"/>
                            <w:color w:val="000000"/>
                            <w:sz w:val="24"/>
                            <w:lang w:val="es-ES"/>
                          </w:rPr>
                          <w:t>1-01.1,11.5.4</w:t>
                        </w:r>
                      </w:p>
                    </w:tc>
                    <w:tc>
                      <w:tcPr>
                        <w:tcW w:w="1334" w:type="dxa"/>
                        <w:tcBorders>
                          <w:top w:val="single" w:sz="5" w:space="0" w:color="000000"/>
                          <w:left w:val="single" w:sz="5" w:space="0" w:color="000000"/>
                          <w:bottom w:val="single" w:sz="5" w:space="0" w:color="000000"/>
                          <w:right w:val="single" w:sz="5" w:space="0" w:color="000000"/>
                        </w:tcBorders>
                      </w:tcPr>
                      <w:p w:rsidR="00C77DDC" w:rsidRDefault="00307CAF">
                        <w:pPr>
                          <w:spacing w:before="72" w:after="226" w:line="72" w:lineRule="exact"/>
                          <w:jc w:val="center"/>
                          <w:textAlignment w:val="baseline"/>
                          <w:rPr>
                            <w:rFonts w:ascii="Tahoma" w:eastAsia="Tahoma" w:hAnsi="Tahoma"/>
                            <w:color w:val="000000"/>
                            <w:sz w:val="24"/>
                            <w:lang w:val="es-ES"/>
                          </w:rPr>
                        </w:pPr>
                        <w:r>
                          <w:rPr>
                            <w:rFonts w:ascii="Tahoma" w:eastAsia="Tahoma" w:hAnsi="Tahoma"/>
                            <w:color w:val="000000"/>
                            <w:sz w:val="24"/>
                            <w:lang w:val="es-ES"/>
                          </w:rPr>
                          <w:t>tANTERM</w:t>
                        </w:r>
                      </w:p>
                    </w:tc>
                    <w:tc>
                      <w:tcPr>
                        <w:tcW w:w="1349" w:type="dxa"/>
                        <w:tcBorders>
                          <w:top w:val="single" w:sz="5" w:space="0" w:color="000000"/>
                          <w:left w:val="single" w:sz="5" w:space="0" w:color="000000"/>
                          <w:bottom w:val="single" w:sz="5" w:space="0" w:color="000000"/>
                          <w:right w:val="single" w:sz="5" w:space="0" w:color="000000"/>
                        </w:tcBorders>
                      </w:tcPr>
                      <w:p w:rsidR="00C77DDC" w:rsidRDefault="00307CAF">
                        <w:pPr>
                          <w:spacing w:before="72" w:after="226" w:line="72" w:lineRule="exact"/>
                          <w:ind w:left="522"/>
                          <w:textAlignment w:val="baseline"/>
                          <w:rPr>
                            <w:rFonts w:ascii="Tahoma" w:eastAsia="Tahoma" w:hAnsi="Tahoma"/>
                            <w:color w:val="000000"/>
                            <w:sz w:val="24"/>
                            <w:lang w:val="es-ES"/>
                          </w:rPr>
                        </w:pPr>
                        <w:r>
                          <w:rPr>
                            <w:rFonts w:ascii="Tahoma" w:eastAsia="Tahoma" w:hAnsi="Tahoma"/>
                            <w:color w:val="000000"/>
                            <w:sz w:val="24"/>
                            <w:lang w:val="es-ES"/>
                          </w:rPr>
                          <w:t>BUEETF</w:t>
                        </w:r>
                      </w:p>
                    </w:tc>
                    <w:tc>
                      <w:tcPr>
                        <w:tcW w:w="1834" w:type="dxa"/>
                        <w:gridSpan w:val="3"/>
                        <w:tcBorders>
                          <w:top w:val="single" w:sz="5" w:space="0" w:color="000000"/>
                          <w:left w:val="single" w:sz="5" w:space="0" w:color="000000"/>
                          <w:bottom w:val="single" w:sz="5" w:space="0" w:color="000000"/>
                          <w:right w:val="single" w:sz="5" w:space="0" w:color="000000"/>
                        </w:tcBorders>
                      </w:tcPr>
                      <w:p w:rsidR="00C77DDC" w:rsidRDefault="00307CAF">
                        <w:pPr>
                          <w:spacing w:before="72" w:after="226" w:line="72" w:lineRule="exact"/>
                          <w:jc w:val="center"/>
                          <w:textAlignment w:val="baseline"/>
                          <w:rPr>
                            <w:rFonts w:ascii="Tahoma" w:eastAsia="Tahoma" w:hAnsi="Tahoma"/>
                            <w:color w:val="000000"/>
                            <w:sz w:val="24"/>
                            <w:lang w:val="es-ES"/>
                          </w:rPr>
                        </w:pPr>
                        <w:r>
                          <w:rPr>
                            <w:rFonts w:ascii="Tahoma" w:eastAsia="Tahoma" w:hAnsi="Tahoma"/>
                            <w:color w:val="000000"/>
                            <w:sz w:val="24"/>
                            <w:lang w:val="es-ES"/>
                          </w:rPr>
                          <w:t>CEVIZERYAZIOH-RMAURingri</w:t>
                        </w:r>
                      </w:p>
                    </w:tc>
                  </w:tr>
                  <w:tr w:rsidR="00C77DDC">
                    <w:tblPrEx>
                      <w:tblCellMar>
                        <w:top w:w="0" w:type="dxa"/>
                        <w:bottom w:w="0" w:type="dxa"/>
                      </w:tblCellMar>
                    </w:tblPrEx>
                    <w:trPr>
                      <w:trHeight w:hRule="exact" w:val="408"/>
                    </w:trPr>
                    <w:tc>
                      <w:tcPr>
                        <w:tcW w:w="1493" w:type="dxa"/>
                        <w:tcBorders>
                          <w:top w:val="single" w:sz="5" w:space="0" w:color="000000"/>
                          <w:left w:val="single" w:sz="5" w:space="0" w:color="000000"/>
                          <w:bottom w:val="double" w:sz="10" w:space="0" w:color="000000"/>
                          <w:right w:val="single" w:sz="5" w:space="0" w:color="000000"/>
                        </w:tcBorders>
                        <w:vAlign w:val="bottom"/>
                      </w:tcPr>
                      <w:p w:rsidR="00C77DDC" w:rsidRDefault="00307CAF">
                        <w:pPr>
                          <w:spacing w:after="143"/>
                          <w:ind w:right="180"/>
                          <w:jc w:val="right"/>
                          <w:textAlignment w:val="baseline"/>
                          <w:rPr>
                            <w:rFonts w:ascii="Tahoma" w:eastAsia="Tahoma" w:hAnsi="Tahoma"/>
                            <w:color w:val="000000"/>
                            <w:sz w:val="24"/>
                            <w:lang w:val="es-ES"/>
                          </w:rPr>
                        </w:pPr>
                        <w:r>
                          <w:rPr>
                            <w:rFonts w:ascii="Tahoma" w:eastAsia="Tahoma" w:hAnsi="Tahoma"/>
                            <w:color w:val="000000"/>
                            <w:sz w:val="24"/>
                            <w:lang w:val="es-ES"/>
                          </w:rPr>
                          <w:t>El 1,11,i nWORATIvIIS</w:t>
                        </w:r>
                      </w:p>
                      <w:p w:rsidR="00C77DDC" w:rsidRDefault="00307CAF">
                        <w:pPr>
                          <w:spacing w:before="24" w:line="264" w:lineRule="exact"/>
                          <w:jc w:val="right"/>
                          <w:textAlignment w:val="baseline"/>
                          <w:rPr>
                            <w:rFonts w:ascii="Tahoma" w:eastAsia="Tahoma" w:hAnsi="Tahoma"/>
                            <w:color w:val="000000"/>
                            <w:sz w:val="24"/>
                            <w:lang w:val="es-ES"/>
                          </w:rPr>
                        </w:pPr>
                        <w:r>
                          <w:rPr>
                            <w:rFonts w:ascii="Tahoma" w:eastAsia="Tahoma" w:hAnsi="Tahoma"/>
                            <w:color w:val="000000"/>
                            <w:sz w:val="24"/>
                            <w:lang w:val="es-ES"/>
                          </w:rPr>
                          <w:t>1</w:t>
                        </w:r>
                      </w:p>
                    </w:tc>
                    <w:tc>
                      <w:tcPr>
                        <w:tcW w:w="1334" w:type="dxa"/>
                        <w:tcBorders>
                          <w:top w:val="single" w:sz="5" w:space="0" w:color="000000"/>
                          <w:left w:val="single" w:sz="5" w:space="0" w:color="000000"/>
                          <w:bottom w:val="double" w:sz="10" w:space="0" w:color="000000"/>
                          <w:right w:val="single" w:sz="5" w:space="0" w:color="000000"/>
                        </w:tcBorders>
                        <w:vAlign w:val="center"/>
                      </w:tcPr>
                      <w:p w:rsidR="00C77DDC" w:rsidRDefault="00307CAF">
                        <w:pPr>
                          <w:spacing w:before="48" w:line="101" w:lineRule="exact"/>
                          <w:jc w:val="center"/>
                          <w:textAlignment w:val="baseline"/>
                          <w:rPr>
                            <w:rFonts w:ascii="Tahoma" w:eastAsia="Tahoma" w:hAnsi="Tahoma"/>
                            <w:color w:val="000000"/>
                            <w:sz w:val="24"/>
                            <w:lang w:val="es-ES"/>
                          </w:rPr>
                        </w:pPr>
                        <w:r>
                          <w:rPr>
                            <w:rFonts w:ascii="Tahoma" w:eastAsia="Tahoma" w:hAnsi="Tahoma"/>
                            <w:color w:val="000000"/>
                            <w:sz w:val="24"/>
                            <w:lang w:val="es-ES"/>
                          </w:rPr>
                          <w:t>ESPAZIAA A coht</w:t>
                        </w:r>
                      </w:p>
                      <w:p w:rsidR="00C77DDC" w:rsidRDefault="00307CAF">
                        <w:pPr>
                          <w:spacing w:before="24" w:after="143" w:line="87" w:lineRule="exact"/>
                          <w:jc w:val="center"/>
                          <w:textAlignment w:val="baseline"/>
                          <w:rPr>
                            <w:rFonts w:ascii="Tahoma" w:eastAsia="Tahoma" w:hAnsi="Tahoma"/>
                            <w:color w:val="000000"/>
                            <w:sz w:val="24"/>
                            <w:lang w:val="es-ES"/>
                          </w:rPr>
                        </w:pPr>
                        <w:r>
                          <w:rPr>
                            <w:rFonts w:ascii="Tahoma" w:eastAsia="Tahoma" w:hAnsi="Tahoma"/>
                            <w:color w:val="000000"/>
                            <w:sz w:val="24"/>
                            <w:lang w:val="es-ES"/>
                          </w:rPr>
                          <w:t>CAMPANAIU0 Y RELAt</w:t>
                        </w:r>
                      </w:p>
                    </w:tc>
                    <w:tc>
                      <w:tcPr>
                        <w:tcW w:w="1349" w:type="dxa"/>
                        <w:tcBorders>
                          <w:top w:val="single" w:sz="5" w:space="0" w:color="000000"/>
                          <w:left w:val="single" w:sz="5" w:space="0" w:color="000000"/>
                          <w:bottom w:val="double" w:sz="10" w:space="0" w:color="000000"/>
                          <w:right w:val="single" w:sz="5" w:space="0" w:color="000000"/>
                        </w:tcBorders>
                        <w:vAlign w:val="bottom"/>
                      </w:tcPr>
                      <w:p w:rsidR="00C77DDC" w:rsidRDefault="00307CAF">
                        <w:pPr>
                          <w:spacing w:before="72" w:after="143" w:line="188" w:lineRule="exact"/>
                          <w:ind w:left="522"/>
                          <w:textAlignment w:val="baseline"/>
                          <w:rPr>
                            <w:rFonts w:ascii="Tahoma" w:eastAsia="Tahoma" w:hAnsi="Tahoma"/>
                            <w:color w:val="000000"/>
                            <w:sz w:val="24"/>
                            <w:lang w:val="es-ES"/>
                          </w:rPr>
                        </w:pPr>
                        <w:r>
                          <w:rPr>
                            <w:rFonts w:ascii="Tahoma" w:eastAsia="Tahoma" w:hAnsi="Tahoma"/>
                            <w:color w:val="000000"/>
                            <w:sz w:val="24"/>
                            <w:lang w:val="es-ES"/>
                          </w:rPr>
                          <w:t>ILUEIrg.</w:t>
                        </w:r>
                      </w:p>
                    </w:tc>
                    <w:tc>
                      <w:tcPr>
                        <w:tcW w:w="1834" w:type="dxa"/>
                        <w:gridSpan w:val="3"/>
                        <w:tcBorders>
                          <w:top w:val="single" w:sz="5" w:space="0" w:color="000000"/>
                          <w:left w:val="single" w:sz="5" w:space="0" w:color="000000"/>
                          <w:bottom w:val="double" w:sz="10" w:space="0" w:color="000000"/>
                          <w:right w:val="single" w:sz="5" w:space="0" w:color="000000"/>
                        </w:tcBorders>
                        <w:vAlign w:val="center"/>
                      </w:tcPr>
                      <w:p w:rsidR="00C77DDC" w:rsidRDefault="00307CAF">
                        <w:pPr>
                          <w:spacing w:before="34" w:after="143" w:line="226" w:lineRule="exact"/>
                          <w:jc w:val="center"/>
                          <w:textAlignment w:val="baseline"/>
                          <w:rPr>
                            <w:rFonts w:ascii="Tahoma" w:eastAsia="Tahoma" w:hAnsi="Tahoma"/>
                            <w:color w:val="000000"/>
                            <w:sz w:val="24"/>
                            <w:lang w:val="es-ES"/>
                          </w:rPr>
                        </w:pPr>
                        <w:r>
                          <w:rPr>
                            <w:rFonts w:ascii="Tahoma" w:eastAsia="Tahoma" w:hAnsi="Tahoma"/>
                            <w:color w:val="000000"/>
                            <w:sz w:val="24"/>
                            <w:lang w:val="es-ES"/>
                          </w:rPr>
                          <w:t>ca risenvAckhri o-cncumnE5m</w:t>
                        </w:r>
                      </w:p>
                    </w:tc>
                  </w:tr>
                  <w:tr w:rsidR="00C77DDC">
                    <w:tblPrEx>
                      <w:tblCellMar>
                        <w:top w:w="0" w:type="dxa"/>
                        <w:bottom w:w="0" w:type="dxa"/>
                      </w:tblCellMar>
                    </w:tblPrEx>
                    <w:trPr>
                      <w:trHeight w:hRule="exact" w:val="384"/>
                    </w:trPr>
                    <w:tc>
                      <w:tcPr>
                        <w:tcW w:w="1493" w:type="dxa"/>
                        <w:tcBorders>
                          <w:top w:val="double" w:sz="10" w:space="0" w:color="000000"/>
                          <w:left w:val="single" w:sz="5" w:space="0" w:color="000000"/>
                          <w:bottom w:val="double" w:sz="10" w:space="0" w:color="000000"/>
                          <w:right w:val="single" w:sz="5" w:space="0" w:color="000000"/>
                        </w:tcBorders>
                      </w:tcPr>
                      <w:p w:rsidR="00C77DDC" w:rsidRDefault="00307CAF">
                        <w:pPr>
                          <w:spacing w:before="164" w:after="134" w:line="72" w:lineRule="exact"/>
                          <w:ind w:right="540"/>
                          <w:jc w:val="right"/>
                          <w:textAlignment w:val="baseline"/>
                          <w:rPr>
                            <w:rFonts w:ascii="Tahoma" w:eastAsia="Tahoma" w:hAnsi="Tahoma"/>
                            <w:color w:val="000000"/>
                            <w:sz w:val="24"/>
                            <w:lang w:val="es-ES"/>
                          </w:rPr>
                        </w:pPr>
                        <w:r>
                          <w:rPr>
                            <w:rFonts w:ascii="Tahoma" w:eastAsia="Tahoma" w:hAnsi="Tahoma"/>
                            <w:color w:val="000000"/>
                            <w:sz w:val="24"/>
                            <w:lang w:val="es-ES"/>
                          </w:rPr>
                          <w:t>COLOR</w:t>
                        </w:r>
                      </w:p>
                    </w:tc>
                    <w:tc>
                      <w:tcPr>
                        <w:tcW w:w="1334" w:type="dxa"/>
                        <w:tcBorders>
                          <w:top w:val="double" w:sz="10" w:space="0" w:color="000000"/>
                          <w:left w:val="single" w:sz="5" w:space="0" w:color="000000"/>
                          <w:bottom w:val="double" w:sz="10" w:space="0" w:color="000000"/>
                          <w:right w:val="single" w:sz="5" w:space="0" w:color="000000"/>
                        </w:tcBorders>
                      </w:tcPr>
                      <w:p w:rsidR="00C77DDC" w:rsidRDefault="00307CAF">
                        <w:pPr>
                          <w:spacing w:before="48" w:after="245" w:line="77" w:lineRule="exact"/>
                          <w:jc w:val="center"/>
                          <w:textAlignment w:val="baseline"/>
                          <w:rPr>
                            <w:rFonts w:ascii="Tahoma" w:eastAsia="Tahoma" w:hAnsi="Tahoma"/>
                            <w:color w:val="000000"/>
                            <w:sz w:val="24"/>
                            <w:lang w:val="es-ES"/>
                          </w:rPr>
                        </w:pPr>
                        <w:r>
                          <w:rPr>
                            <w:rFonts w:ascii="Tahoma" w:eastAsia="Tahoma" w:hAnsi="Tahoma"/>
                            <w:color w:val="000000"/>
                            <w:sz w:val="24"/>
                            <w:lang w:val="es-ES"/>
                          </w:rPr>
                          <w:t>BLANCO</w:t>
                        </w:r>
                      </w:p>
                    </w:tc>
                    <w:tc>
                      <w:tcPr>
                        <w:tcW w:w="1349" w:type="dxa"/>
                        <w:tcBorders>
                          <w:top w:val="double" w:sz="10" w:space="0" w:color="000000"/>
                          <w:left w:val="single" w:sz="5" w:space="0" w:color="000000"/>
                          <w:bottom w:val="double" w:sz="10" w:space="0" w:color="000000"/>
                          <w:right w:val="single" w:sz="5" w:space="0" w:color="000000"/>
                        </w:tcBorders>
                      </w:tcPr>
                      <w:p w:rsidR="00C77DDC" w:rsidRDefault="00307CAF">
                        <w:pPr>
                          <w:spacing w:before="48" w:after="245" w:line="77" w:lineRule="exact"/>
                          <w:ind w:left="522"/>
                          <w:textAlignment w:val="baseline"/>
                          <w:rPr>
                            <w:rFonts w:ascii="Tahoma" w:eastAsia="Tahoma" w:hAnsi="Tahoma"/>
                            <w:color w:val="000000"/>
                            <w:sz w:val="24"/>
                            <w:lang w:val="es-ES"/>
                          </w:rPr>
                        </w:pPr>
                        <w:r>
                          <w:rPr>
                            <w:rFonts w:ascii="Tahoma" w:eastAsia="Tahoma" w:hAnsi="Tahoma"/>
                            <w:color w:val="000000"/>
                            <w:sz w:val="24"/>
                            <w:lang w:val="es-ES"/>
                          </w:rPr>
                          <w:t>SUD»</w:t>
                        </w:r>
                      </w:p>
                    </w:tc>
                    <w:tc>
                      <w:tcPr>
                        <w:tcW w:w="1834" w:type="dxa"/>
                        <w:gridSpan w:val="3"/>
                        <w:tcBorders>
                          <w:top w:val="double" w:sz="10" w:space="0" w:color="000000"/>
                          <w:left w:val="single" w:sz="5" w:space="0" w:color="000000"/>
                          <w:bottom w:val="double" w:sz="10" w:space="0" w:color="000000"/>
                          <w:right w:val="single" w:sz="5" w:space="0" w:color="000000"/>
                        </w:tcBorders>
                      </w:tcPr>
                      <w:p w:rsidR="00C77DDC" w:rsidRDefault="00307CAF">
                        <w:pPr>
                          <w:spacing w:before="39" w:after="245" w:line="86" w:lineRule="exact"/>
                          <w:jc w:val="center"/>
                          <w:textAlignment w:val="baseline"/>
                          <w:rPr>
                            <w:rFonts w:ascii="Tahoma" w:eastAsia="Tahoma" w:hAnsi="Tahoma"/>
                            <w:color w:val="000000"/>
                            <w:sz w:val="24"/>
                            <w:lang w:val="es-ES"/>
                          </w:rPr>
                        </w:pPr>
                        <w:r>
                          <w:rPr>
                            <w:rFonts w:ascii="Tahoma" w:eastAsia="Tahoma" w:hAnsi="Tahoma"/>
                            <w:color w:val="000000"/>
                            <w:sz w:val="24"/>
                            <w:lang w:val="es-ES"/>
                          </w:rPr>
                          <w:t>CONSERVACRIN-CONSOLIDACION</w:t>
                        </w:r>
                      </w:p>
                    </w:tc>
                  </w:tr>
                  <w:tr w:rsidR="00C77DDC">
                    <w:tblPrEx>
                      <w:tblCellMar>
                        <w:top w:w="0" w:type="dxa"/>
                        <w:bottom w:w="0" w:type="dxa"/>
                      </w:tblCellMar>
                    </w:tblPrEx>
                    <w:trPr>
                      <w:trHeight w:hRule="exact" w:val="404"/>
                    </w:trPr>
                    <w:tc>
                      <w:tcPr>
                        <w:tcW w:w="1493" w:type="dxa"/>
                        <w:tcBorders>
                          <w:top w:val="double" w:sz="10" w:space="0" w:color="000000"/>
                          <w:left w:val="single" w:sz="5" w:space="0" w:color="000000"/>
                          <w:bottom w:val="single" w:sz="5" w:space="0" w:color="000000"/>
                          <w:right w:val="single" w:sz="5" w:space="0" w:color="000000"/>
                        </w:tcBorders>
                      </w:tcPr>
                      <w:p w:rsidR="00C77DDC" w:rsidRDefault="00307CAF">
                        <w:pPr>
                          <w:spacing w:before="164" w:after="163" w:line="76" w:lineRule="exact"/>
                          <w:ind w:right="540"/>
                          <w:jc w:val="right"/>
                          <w:textAlignment w:val="baseline"/>
                          <w:rPr>
                            <w:rFonts w:ascii="Tahoma" w:eastAsia="Tahoma" w:hAnsi="Tahoma"/>
                            <w:color w:val="000000"/>
                            <w:sz w:val="24"/>
                            <w:lang w:val="es-ES"/>
                          </w:rPr>
                        </w:pPr>
                        <w:r>
                          <w:rPr>
                            <w:rFonts w:ascii="Tahoma" w:eastAsia="Tahoma" w:hAnsi="Tahoma"/>
                            <w:color w:val="000000"/>
                            <w:sz w:val="24"/>
                            <w:lang w:val="es-ES"/>
                          </w:rPr>
                          <w:t>U.GUAN</w:t>
                        </w:r>
                      </w:p>
                    </w:tc>
                    <w:tc>
                      <w:tcPr>
                        <w:tcW w:w="1334" w:type="dxa"/>
                        <w:tcBorders>
                          <w:top w:val="double" w:sz="10"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3183" w:type="dxa"/>
                        <w:gridSpan w:val="4"/>
                        <w:tcBorders>
                          <w:top w:val="double" w:sz="10"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388"/>
                    </w:trPr>
                    <w:tc>
                      <w:tcPr>
                        <w:tcW w:w="1493" w:type="dxa"/>
                        <w:tcBorders>
                          <w:top w:val="single" w:sz="5" w:space="0" w:color="000000"/>
                          <w:left w:val="single" w:sz="5" w:space="0" w:color="000000"/>
                          <w:bottom w:val="single" w:sz="5" w:space="0" w:color="000000"/>
                          <w:right w:val="single" w:sz="5" w:space="0" w:color="000000"/>
                        </w:tcBorders>
                      </w:tcPr>
                      <w:p w:rsidR="00C77DDC" w:rsidRDefault="00307CAF">
                        <w:pPr>
                          <w:spacing w:before="148" w:after="154" w:line="72" w:lineRule="exact"/>
                          <w:ind w:left="467"/>
                          <w:textAlignment w:val="baseline"/>
                          <w:rPr>
                            <w:rFonts w:ascii="Tahoma" w:eastAsia="Tahoma" w:hAnsi="Tahoma"/>
                            <w:color w:val="000000"/>
                            <w:sz w:val="24"/>
                            <w:lang w:val="es-ES"/>
                          </w:rPr>
                        </w:pPr>
                        <w:r>
                          <w:rPr>
                            <w:rFonts w:ascii="Tahoma" w:eastAsia="Tahoma" w:hAnsi="Tahoma"/>
                            <w:color w:val="000000"/>
                            <w:sz w:val="24"/>
                            <w:lang w:val="es-ES"/>
                          </w:rPr>
                          <w:t>DICALEbusS</w:t>
                        </w:r>
                      </w:p>
                    </w:tc>
                    <w:tc>
                      <w:tcPr>
                        <w:tcW w:w="1334" w:type="dxa"/>
                        <w:tcBorders>
                          <w:top w:val="single" w:sz="5"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411" w:type="dxa"/>
                        <w:gridSpan w:val="3"/>
                        <w:tcBorders>
                          <w:top w:val="single" w:sz="5"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772" w:type="dxa"/>
                        <w:tcBorders>
                          <w:top w:val="single" w:sz="5"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360"/>
                    </w:trPr>
                    <w:tc>
                      <w:tcPr>
                        <w:tcW w:w="1493" w:type="dxa"/>
                        <w:tcBorders>
                          <w:top w:val="single" w:sz="5" w:space="0" w:color="000000"/>
                          <w:left w:val="single" w:sz="5" w:space="0" w:color="000000"/>
                          <w:bottom w:val="single" w:sz="5" w:space="0" w:color="000000"/>
                          <w:right w:val="single" w:sz="5" w:space="0" w:color="000000"/>
                        </w:tcBorders>
                      </w:tcPr>
                      <w:p w:rsidR="00C77DDC" w:rsidRDefault="00307CAF">
                        <w:pPr>
                          <w:spacing w:before="144" w:after="125" w:line="77" w:lineRule="exact"/>
                          <w:ind w:left="467"/>
                          <w:textAlignment w:val="baseline"/>
                          <w:rPr>
                            <w:rFonts w:ascii="Tahoma" w:eastAsia="Tahoma" w:hAnsi="Tahoma"/>
                            <w:color w:val="000000"/>
                            <w:sz w:val="24"/>
                            <w:lang w:val="es-ES"/>
                          </w:rPr>
                        </w:pPr>
                        <w:r>
                          <w:rPr>
                            <w:rFonts w:ascii="Tahoma" w:eastAsia="Tahoma" w:hAnsi="Tahoma"/>
                            <w:color w:val="000000"/>
                            <w:sz w:val="24"/>
                            <w:lang w:val="es-ES"/>
                          </w:rPr>
                          <w:t>CUBIERTA</w:t>
                        </w:r>
                      </w:p>
                    </w:tc>
                    <w:tc>
                      <w:tcPr>
                        <w:tcW w:w="1334" w:type="dxa"/>
                        <w:tcBorders>
                          <w:top w:val="single" w:sz="5"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349" w:type="dxa"/>
                        <w:tcBorders>
                          <w:top w:val="single" w:sz="5"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834" w:type="dxa"/>
                        <w:gridSpan w:val="3"/>
                        <w:tcBorders>
                          <w:top w:val="single" w:sz="5" w:space="0" w:color="000000"/>
                          <w:left w:val="single" w:sz="5" w:space="0" w:color="000000"/>
                          <w:bottom w:val="single" w:sz="5"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404"/>
                    </w:trPr>
                    <w:tc>
                      <w:tcPr>
                        <w:tcW w:w="1493" w:type="dxa"/>
                        <w:tcBorders>
                          <w:top w:val="single" w:sz="5" w:space="0" w:color="000000"/>
                          <w:left w:val="single" w:sz="5" w:space="0" w:color="000000"/>
                          <w:bottom w:val="double" w:sz="10" w:space="0" w:color="000000"/>
                          <w:right w:val="single" w:sz="5" w:space="0" w:color="000000"/>
                        </w:tcBorders>
                      </w:tcPr>
                      <w:p w:rsidR="00C77DDC" w:rsidRDefault="00307CAF">
                        <w:pPr>
                          <w:spacing w:before="183" w:after="143" w:line="77" w:lineRule="exact"/>
                          <w:ind w:right="540"/>
                          <w:jc w:val="right"/>
                          <w:textAlignment w:val="baseline"/>
                          <w:rPr>
                            <w:rFonts w:ascii="Tahoma" w:eastAsia="Tahoma" w:hAnsi="Tahoma"/>
                            <w:color w:val="000000"/>
                            <w:sz w:val="24"/>
                            <w:lang w:val="es-ES"/>
                          </w:rPr>
                        </w:pPr>
                        <w:r>
                          <w:rPr>
                            <w:rFonts w:ascii="Tahoma" w:eastAsia="Tahoma" w:hAnsi="Tahoma"/>
                            <w:color w:val="000000"/>
                            <w:sz w:val="24"/>
                            <w:lang w:val="es-ES"/>
                          </w:rPr>
                          <w:t>ZITIO.</w:t>
                        </w:r>
                      </w:p>
                    </w:tc>
                    <w:tc>
                      <w:tcPr>
                        <w:tcW w:w="1334" w:type="dxa"/>
                        <w:tcBorders>
                          <w:top w:val="single" w:sz="5" w:space="0" w:color="000000"/>
                          <w:left w:val="single" w:sz="5" w:space="0" w:color="000000"/>
                          <w:bottom w:val="double" w:sz="10"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349" w:type="dxa"/>
                        <w:tcBorders>
                          <w:top w:val="single" w:sz="5" w:space="0" w:color="000000"/>
                          <w:left w:val="single" w:sz="5" w:space="0" w:color="000000"/>
                          <w:bottom w:val="double" w:sz="10"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1834" w:type="dxa"/>
                        <w:gridSpan w:val="3"/>
                        <w:tcBorders>
                          <w:top w:val="single" w:sz="5" w:space="0" w:color="000000"/>
                          <w:left w:val="single" w:sz="5" w:space="0" w:color="000000"/>
                          <w:bottom w:val="double" w:sz="10" w:space="0" w:color="000000"/>
                          <w:right w:val="single" w:sz="5"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388"/>
                    </w:trPr>
                    <w:tc>
                      <w:tcPr>
                        <w:tcW w:w="1493" w:type="dxa"/>
                        <w:tcBorders>
                          <w:top w:val="double" w:sz="10" w:space="0" w:color="000000"/>
                          <w:left w:val="single" w:sz="5" w:space="0" w:color="000000"/>
                          <w:bottom w:val="single" w:sz="5" w:space="0" w:color="000000"/>
                          <w:right w:val="single" w:sz="5" w:space="0" w:color="000000"/>
                        </w:tcBorders>
                      </w:tcPr>
                      <w:p w:rsidR="00C77DDC" w:rsidRDefault="00307CAF">
                        <w:pPr>
                          <w:spacing w:before="163" w:after="134" w:line="77" w:lineRule="exact"/>
                          <w:ind w:right="180"/>
                          <w:jc w:val="right"/>
                          <w:textAlignment w:val="baseline"/>
                          <w:rPr>
                            <w:rFonts w:ascii="Tahoma" w:eastAsia="Tahoma" w:hAnsi="Tahoma"/>
                            <w:color w:val="000000"/>
                            <w:sz w:val="24"/>
                            <w:lang w:val="es-ES"/>
                          </w:rPr>
                        </w:pPr>
                        <w:r>
                          <w:rPr>
                            <w:rFonts w:ascii="Tahoma" w:eastAsia="Tahoma" w:hAnsi="Tahoma"/>
                            <w:color w:val="000000"/>
                            <w:sz w:val="24"/>
                            <w:lang w:val="es-ES"/>
                          </w:rPr>
                          <w:t>OTROS ELEMENTOS</w:t>
                        </w:r>
                      </w:p>
                    </w:tc>
                    <w:tc>
                      <w:tcPr>
                        <w:tcW w:w="1334" w:type="dxa"/>
                        <w:tcBorders>
                          <w:top w:val="double" w:sz="10" w:space="0" w:color="000000"/>
                          <w:left w:val="single" w:sz="5" w:space="0" w:color="000000"/>
                          <w:bottom w:val="single" w:sz="5" w:space="0" w:color="000000"/>
                          <w:right w:val="single" w:sz="5" w:space="0" w:color="000000"/>
                        </w:tcBorders>
                        <w:vAlign w:val="center"/>
                      </w:tcPr>
                      <w:p w:rsidR="00C77DDC" w:rsidRDefault="00307CAF">
                        <w:pPr>
                          <w:spacing w:before="52" w:line="77" w:lineRule="exact"/>
                          <w:jc w:val="center"/>
                          <w:textAlignment w:val="baseline"/>
                          <w:rPr>
                            <w:rFonts w:ascii="Tahoma" w:eastAsia="Tahoma" w:hAnsi="Tahoma"/>
                            <w:color w:val="000000"/>
                            <w:sz w:val="24"/>
                            <w:lang w:val="es-ES"/>
                          </w:rPr>
                        </w:pPr>
                        <w:r>
                          <w:rPr>
                            <w:rFonts w:ascii="Tahoma" w:eastAsia="Tahoma" w:hAnsi="Tahoma"/>
                            <w:color w:val="000000"/>
                            <w:sz w:val="24"/>
                            <w:lang w:val="es-ES"/>
                          </w:rPr>
                          <w:t>VER] EBÁS Y</w:t>
                        </w:r>
                      </w:p>
                      <w:p w:rsidR="00C77DDC" w:rsidRDefault="00307CAF">
                        <w:pPr>
                          <w:spacing w:before="48" w:after="120" w:line="77" w:lineRule="exact"/>
                          <w:jc w:val="center"/>
                          <w:textAlignment w:val="baseline"/>
                          <w:rPr>
                            <w:rFonts w:ascii="Tahoma" w:eastAsia="Tahoma" w:hAnsi="Tahoma"/>
                            <w:color w:val="000000"/>
                            <w:sz w:val="24"/>
                            <w:lang w:val="es-ES"/>
                          </w:rPr>
                        </w:pPr>
                        <w:r>
                          <w:rPr>
                            <w:rFonts w:ascii="Tahoma" w:eastAsia="Tahoma" w:hAnsi="Tahoma"/>
                            <w:color w:val="000000"/>
                            <w:sz w:val="24"/>
                            <w:lang w:val="es-ES"/>
                          </w:rPr>
                          <w:t>CAPIALZADOE</w:t>
                        </w:r>
                      </w:p>
                    </w:tc>
                    <w:tc>
                      <w:tcPr>
                        <w:tcW w:w="1349" w:type="dxa"/>
                        <w:tcBorders>
                          <w:top w:val="double" w:sz="10" w:space="0" w:color="000000"/>
                          <w:left w:val="single" w:sz="5" w:space="0" w:color="000000"/>
                          <w:bottom w:val="single" w:sz="5" w:space="0" w:color="000000"/>
                          <w:right w:val="single" w:sz="5" w:space="0" w:color="000000"/>
                        </w:tcBorders>
                      </w:tcPr>
                      <w:p w:rsidR="00C77DDC" w:rsidRDefault="00307CAF">
                        <w:pPr>
                          <w:spacing w:before="52" w:after="245" w:line="77" w:lineRule="exact"/>
                          <w:ind w:left="522"/>
                          <w:textAlignment w:val="baseline"/>
                          <w:rPr>
                            <w:rFonts w:ascii="Tahoma" w:eastAsia="Tahoma" w:hAnsi="Tahoma"/>
                            <w:color w:val="000000"/>
                            <w:sz w:val="24"/>
                            <w:lang w:val="es-ES"/>
                          </w:rPr>
                        </w:pPr>
                        <w:r>
                          <w:rPr>
                            <w:rFonts w:ascii="Tahoma" w:eastAsia="Tahoma" w:hAnsi="Tahoma"/>
                            <w:color w:val="000000"/>
                            <w:sz w:val="24"/>
                            <w:lang w:val="es-ES"/>
                          </w:rPr>
                          <w:t>IIIIETIla</w:t>
                        </w:r>
                      </w:p>
                    </w:tc>
                    <w:tc>
                      <w:tcPr>
                        <w:tcW w:w="1834" w:type="dxa"/>
                        <w:gridSpan w:val="3"/>
                        <w:tcBorders>
                          <w:top w:val="double" w:sz="10" w:space="0" w:color="000000"/>
                          <w:left w:val="single" w:sz="5" w:space="0" w:color="000000"/>
                          <w:bottom w:val="single" w:sz="5" w:space="0" w:color="000000"/>
                          <w:right w:val="single" w:sz="5" w:space="0" w:color="000000"/>
                        </w:tcBorders>
                      </w:tcPr>
                      <w:p w:rsidR="00C77DDC" w:rsidRDefault="00307CAF">
                        <w:pPr>
                          <w:spacing w:before="38" w:after="245" w:line="91" w:lineRule="exact"/>
                          <w:jc w:val="center"/>
                          <w:textAlignment w:val="baseline"/>
                          <w:rPr>
                            <w:rFonts w:ascii="Tahoma" w:eastAsia="Tahoma" w:hAnsi="Tahoma"/>
                            <w:color w:val="000000"/>
                            <w:sz w:val="24"/>
                            <w:lang w:val="es-ES"/>
                          </w:rPr>
                        </w:pPr>
                        <w:r>
                          <w:rPr>
                            <w:rFonts w:ascii="Tahoma" w:eastAsia="Tahoma" w:hAnsi="Tahoma"/>
                            <w:color w:val="000000"/>
                            <w:sz w:val="24"/>
                            <w:lang w:val="es-ES"/>
                          </w:rPr>
                          <w:t>CENLERVACIDNRIST AMACIÓN</w:t>
                        </w:r>
                      </w:p>
                    </w:tc>
                  </w:tr>
                </w:tbl>
                <w:p w:rsidR="00C77DDC" w:rsidRDefault="00C77DDC"/>
              </w:txbxContent>
            </v:textbox>
            <w10:wrap type="square" anchorx="page" anchory="page"/>
          </v:shape>
        </w:pict>
      </w:r>
      <w:r w:rsidRPr="00C77DDC">
        <w:pict>
          <v:line id="_x0000_s1119" style="position:absolute;left:0;text-align:left;z-index:251594752;mso-position-horizontal-relative:page;mso-position-vertical-relative:page" from="130.9pt,182.25pt" to="130.9pt,645.6pt" strokecolor="#b3b3b3" strokeweight=".7pt">
            <w10:wrap anchorx="page" anchory="page"/>
          </v:line>
        </w:pict>
      </w:r>
      <w:r w:rsidRPr="00C77DDC">
        <w:pict>
          <v:line id="_x0000_s1118" style="position:absolute;left:0;text-align:left;z-index:251595776;mso-position-horizontal-relative:page;mso-position-vertical-relative:page" from="149.5pt,234.7pt" to="198pt,234.7pt" strokecolor="#b9b9b9" strokeweight="1.2pt">
            <w10:wrap anchorx="page" anchory="page"/>
          </v:line>
        </w:pict>
      </w:r>
      <w:r w:rsidRPr="00C77DDC">
        <w:pict>
          <v:line id="_x0000_s1117" style="position:absolute;left:0;text-align:left;z-index:251596800;mso-position-horizontal-relative:page;mso-position-vertical-relative:page" from="149.5pt,244.8pt" to="198pt,244.8pt" strokecolor="#282828" strokeweight="1.2pt">
            <v:stroke linestyle="thinThin"/>
            <w10:wrap anchorx="page" anchory="page"/>
          </v:line>
        </w:pict>
      </w:r>
      <w:r w:rsidRPr="00C77DDC">
        <w:pict>
          <v:line id="_x0000_s1116" style="position:absolute;left:0;text-align:left;z-index:251597824;mso-position-horizontal-relative:page;mso-position-vertical-relative:page" from="149.5pt,234.7pt" to="149.5pt,244.8pt" strokeweight="1.2pt">
            <w10:wrap anchorx="page" anchory="page"/>
          </v:line>
        </w:pict>
      </w:r>
      <w:r w:rsidRPr="00C77DDC">
        <w:pict>
          <v:line id="_x0000_s1115" style="position:absolute;left:0;text-align:left;z-index:251598848;mso-position-horizontal-relative:page;mso-position-vertical-relative:page" from="198pt,234.7pt" to="198pt,244.8pt" strokeweight="1.2pt">
            <w10:wrap anchorx="page" anchory="page"/>
          </v:line>
        </w:pict>
      </w:r>
      <w:r w:rsidRPr="00C77DDC">
        <w:pict>
          <v:line id="_x0000_s1114" style="position:absolute;left:0;text-align:left;z-index:251599872;mso-position-horizontal-relative:page;mso-position-vertical-relative:page" from="240.5pt,258.25pt" to="278.15pt,258.25pt" strokecolor="#b2b2b2" strokeweight=".7pt">
            <v:stroke linestyle="thinThin"/>
            <w10:wrap anchorx="page" anchory="page"/>
          </v:line>
        </w:pict>
      </w:r>
      <w:r w:rsidRPr="00C77DDC">
        <w:pict>
          <v:line id="_x0000_s1113" style="position:absolute;left:0;text-align:left;z-index:251600896;mso-position-horizontal-relative:page;mso-position-vertical-relative:page" from="240.5pt,265.9pt" to="278.15pt,265.9pt" strokecolor="#b2b2b2" strokeweight=".7pt">
            <w10:wrap anchorx="page" anchory="page"/>
          </v:line>
        </w:pict>
      </w:r>
      <w:r w:rsidRPr="00C77DDC">
        <w:pict>
          <v:line id="_x0000_s1112" style="position:absolute;left:0;text-align:left;z-index:251601920;mso-position-horizontal-relative:page;mso-position-vertical-relative:page" from="240.5pt,258.25pt" to="240.5pt,265.9pt" strokeweight=".7pt">
            <w10:wrap anchorx="page" anchory="page"/>
          </v:line>
        </w:pict>
      </w:r>
      <w:r w:rsidRPr="00C77DDC">
        <w:pict>
          <v:line id="_x0000_s1111" style="position:absolute;left:0;text-align:left;z-index:251602944;mso-position-horizontal-relative:page;mso-position-vertical-relative:page" from="278.15pt,258.25pt" to="278.15pt,265.9pt" strokeweight=".7pt">
            <w10:wrap anchorx="page" anchory="page"/>
          </v:line>
        </w:pict>
      </w:r>
      <w:r w:rsidRPr="00C77DDC">
        <w:pict>
          <v:line id="_x0000_s1110" style="position:absolute;left:0;text-align:left;z-index:251603968;mso-position-horizontal-relative:page;mso-position-vertical-relative:page" from="148.55pt,270.25pt" to="223.9pt,270.25pt" strokeweight="1.2pt">
            <w10:wrap anchorx="page" anchory="page"/>
          </v:line>
        </w:pict>
      </w:r>
      <w:r w:rsidRPr="00C77DDC">
        <w:pict>
          <v:line id="_x0000_s1109" style="position:absolute;left:0;text-align:left;z-index:251604992;mso-position-horizontal-relative:page;mso-position-vertical-relative:page" from="148.55pt,288.95pt" to="223.9pt,288.95pt" strokeweight="1.2pt">
            <w10:wrap anchorx="page" anchory="page"/>
          </v:line>
        </w:pict>
      </w:r>
      <w:r w:rsidRPr="00C77DDC">
        <w:pict>
          <v:line id="_x0000_s1108" style="position:absolute;left:0;text-align:left;z-index:251606016;mso-position-horizontal-relative:page;mso-position-vertical-relative:page" from="148.55pt,270.25pt" to="148.55pt,288.95pt" strokeweight="1.2pt">
            <w10:wrap anchorx="page" anchory="page"/>
          </v:line>
        </w:pict>
      </w:r>
      <w:r w:rsidRPr="00C77DDC">
        <w:pict>
          <v:line id="_x0000_s1107" style="position:absolute;left:0;text-align:left;z-index:251607040;mso-position-horizontal-relative:page;mso-position-vertical-relative:page" from="223.9pt,270.25pt" to="223.9pt,288.95pt" strokecolor="#acacac" strokeweight="1.2pt">
            <v:stroke linestyle="thinThin"/>
            <w10:wrap anchorx="page" anchory="page"/>
          </v:line>
        </w:pict>
      </w:r>
      <w:r w:rsidRPr="00C77DDC">
        <w:pict>
          <v:line id="_x0000_s1106" style="position:absolute;left:0;text-align:left;z-index:251608064;mso-position-horizontal-relative:page;mso-position-vertical-relative:page" from="148.55pt,290.15pt" to="223.9pt,290.15pt" strokeweight="1.2pt">
            <w10:wrap anchorx="page" anchory="page"/>
          </v:line>
        </w:pict>
      </w:r>
      <w:r w:rsidRPr="00C77DDC">
        <w:pict>
          <v:line id="_x0000_s1105" style="position:absolute;left:0;text-align:left;z-index:251609088;mso-position-horizontal-relative:page;mso-position-vertical-relative:page" from="148.55pt,308.9pt" to="223.9pt,308.9pt" strokecolor="#3d3d3d" strokeweight="1.2pt">
            <v:stroke linestyle="thinThin"/>
            <w10:wrap anchorx="page" anchory="page"/>
          </v:line>
        </w:pict>
      </w:r>
      <w:r w:rsidRPr="00C77DDC">
        <w:pict>
          <v:line id="_x0000_s1104" style="position:absolute;left:0;text-align:left;z-index:251610112;mso-position-horizontal-relative:page;mso-position-vertical-relative:page" from="148.55pt,290.15pt" to="148.55pt,308.9pt" strokeweight="1.2pt">
            <w10:wrap anchorx="page" anchory="page"/>
          </v:line>
        </w:pict>
      </w:r>
      <w:r w:rsidRPr="00C77DDC">
        <w:pict>
          <v:line id="_x0000_s1103" style="position:absolute;left:0;text-align:left;z-index:251611136;mso-position-horizontal-relative:page;mso-position-vertical-relative:page" from="223.9pt,290.15pt" to="223.9pt,308.9pt" strokeweight="1.2pt">
            <w10:wrap anchorx="page" anchory="page"/>
          </v:line>
        </w:pict>
      </w:r>
      <w:r w:rsidRPr="00C77DDC">
        <w:pict>
          <v:line id="_x0000_s1102" style="position:absolute;left:0;text-align:left;z-index:251612160;mso-position-horizontal-relative:page;mso-position-vertical-relative:page" from="148.55pt,309.35pt" to="223.9pt,309.35pt" strokecolor="#3d3d3d" strokeweight=".95pt">
            <v:stroke linestyle="thinThin"/>
            <w10:wrap anchorx="page" anchory="page"/>
          </v:line>
        </w:pict>
      </w:r>
      <w:r w:rsidRPr="00C77DDC">
        <w:pict>
          <v:line id="_x0000_s1101" style="position:absolute;left:0;text-align:left;z-index:251613184;mso-position-horizontal-relative:page;mso-position-vertical-relative:page" from="148.55pt,328.1pt" to="223.9pt,328.1pt" strokecolor="#898989" strokeweight=".95pt">
            <w10:wrap anchorx="page" anchory="page"/>
          </v:line>
        </w:pict>
      </w:r>
      <w:r w:rsidRPr="00C77DDC">
        <w:pict>
          <v:line id="_x0000_s1100" style="position:absolute;left:0;text-align:left;z-index:251614208;mso-position-horizontal-relative:page;mso-position-vertical-relative:page" from="148.55pt,309.35pt" to="148.55pt,328.1pt" strokeweight=".95pt">
            <w10:wrap anchorx="page" anchory="page"/>
          </v:line>
        </w:pict>
      </w:r>
      <w:r w:rsidRPr="00C77DDC">
        <w:pict>
          <v:line id="_x0000_s1099" style="position:absolute;left:0;text-align:left;z-index:251615232;mso-position-horizontal-relative:page;mso-position-vertical-relative:page" from="223.9pt,309.35pt" to="223.9pt,328.1pt" strokeweight=".95pt">
            <w10:wrap anchorx="page" anchory="page"/>
          </v:line>
        </w:pict>
      </w:r>
      <w:r w:rsidR="00307CAF">
        <w:rPr>
          <w:rFonts w:eastAsia="Times New Roman"/>
          <w:color w:val="0A090A"/>
          <w:spacing w:val="12"/>
          <w:sz w:val="13"/>
          <w:lang w:val="es-ES"/>
        </w:rPr>
        <w:t>cod.</w:t>
      </w:r>
      <w:r w:rsidR="00307CAF">
        <w:rPr>
          <w:rFonts w:eastAsia="Times New Roman"/>
          <w:color w:val="000000"/>
          <w:spacing w:val="12"/>
          <w:sz w:val="13"/>
          <w:lang w:val="es-ES"/>
        </w:rPr>
        <w:t xml:space="preserve"> 00160 pag.</w:t>
      </w:r>
      <w:r w:rsidR="00307CAF">
        <w:rPr>
          <w:rFonts w:eastAsia="Times New Roman"/>
          <w:color w:val="0A090A"/>
          <w:spacing w:val="12"/>
          <w:sz w:val="13"/>
          <w:lang w:val="es-ES"/>
        </w:rPr>
        <w:t xml:space="preserve"> 3</w:t>
      </w:r>
    </w:p>
    <w:p w:rsidR="00C77DDC" w:rsidRDefault="00307CAF">
      <w:pPr>
        <w:spacing w:before="1814" w:line="153" w:lineRule="exact"/>
        <w:jc w:val="center"/>
        <w:textAlignment w:val="baseline"/>
        <w:rPr>
          <w:rFonts w:ascii="Bookman Old Style" w:eastAsia="Bookman Old Style" w:hAnsi="Bookman Old Style"/>
          <w:i/>
          <w:color w:val="000000"/>
          <w:spacing w:val="103"/>
          <w:sz w:val="11"/>
          <w:lang w:val="es-ES"/>
        </w:rPr>
      </w:pPr>
      <w:r>
        <w:rPr>
          <w:rFonts w:ascii="Bookman Old Style" w:eastAsia="Bookman Old Style" w:hAnsi="Bookman Old Style"/>
          <w:i/>
          <w:color w:val="000000"/>
          <w:spacing w:val="103"/>
          <w:sz w:val="11"/>
          <w:lang w:val="es-ES"/>
        </w:rPr>
        <w:t>sL</w:t>
      </w:r>
    </w:p>
    <w:p w:rsidR="00C77DDC" w:rsidRDefault="00307CAF">
      <w:pPr>
        <w:tabs>
          <w:tab w:val="left" w:pos="7848"/>
          <w:tab w:val="right" w:pos="9720"/>
        </w:tabs>
        <w:spacing w:before="43" w:line="303" w:lineRule="exact"/>
        <w:textAlignment w:val="baseline"/>
        <w:rPr>
          <w:rFonts w:ascii="Tahoma" w:eastAsia="Tahoma" w:hAnsi="Tahoma"/>
          <w:color w:val="0A090A"/>
          <w:sz w:val="13"/>
          <w:lang w:val="es-ES"/>
        </w:rPr>
      </w:pPr>
      <w:r>
        <w:rPr>
          <w:rFonts w:ascii="Tahoma" w:eastAsia="Tahoma" w:hAnsi="Tahoma"/>
          <w:color w:val="0A090A"/>
          <w:sz w:val="13"/>
          <w:lang w:val="es-ES"/>
        </w:rPr>
        <w:t>Jesus Romero Espeja,Arquitecto</w:t>
      </w:r>
      <w:r>
        <w:rPr>
          <w:rFonts w:ascii="Tahoma" w:eastAsia="Tahoma" w:hAnsi="Tahoma"/>
          <w:color w:val="0A090A"/>
          <w:sz w:val="13"/>
          <w:lang w:val="es-ES"/>
        </w:rPr>
        <w:tab/>
      </w:r>
      <w:r>
        <w:rPr>
          <w:rFonts w:ascii="Arial Narrow" w:eastAsia="Arial Narrow" w:hAnsi="Arial Narrow"/>
          <w:color w:val="000000"/>
          <w:sz w:val="15"/>
          <w:lang w:val="es-ES"/>
        </w:rPr>
        <w:t>JERO</w:t>
      </w:r>
      <w:r>
        <w:rPr>
          <w:rFonts w:ascii="Arial" w:eastAsia="Arial" w:hAnsi="Arial"/>
          <w:color w:val="000000"/>
          <w:sz w:val="15"/>
          <w:vertAlign w:val="subscript"/>
          <w:lang w:val="es-ES"/>
        </w:rPr>
        <w:t>non</w:t>
      </w:r>
      <w:r>
        <w:rPr>
          <w:rFonts w:ascii="Arial Narrow" w:eastAsia="Arial Narrow" w:hAnsi="Arial Narrow"/>
          <w:color w:val="000000"/>
          <w:sz w:val="15"/>
          <w:lang w:val="es-ES"/>
        </w:rPr>
        <w:t xml:space="preserve"> </w:t>
      </w:r>
      <w:r>
        <w:rPr>
          <w:rFonts w:ascii="Arial Narrow" w:eastAsia="Arial Narrow" w:hAnsi="Arial Narrow"/>
          <w:color w:val="0A090A"/>
          <w:sz w:val="7"/>
          <w:lang w:val="es-ES"/>
        </w:rPr>
        <w:t>tl</w:t>
      </w:r>
      <w:r>
        <w:rPr>
          <w:rFonts w:ascii="Arial Narrow" w:eastAsia="Arial Narrow" w:hAnsi="Arial Narrow"/>
          <w:color w:val="0A090A"/>
          <w:sz w:val="7"/>
          <w:lang w:val="es-ES"/>
        </w:rPr>
        <w:tab/>
      </w:r>
      <w:r>
        <w:rPr>
          <w:rFonts w:ascii="Tahoma" w:eastAsia="Tahoma" w:hAnsi="Tahoma"/>
          <w:color w:val="0A090A"/>
          <w:sz w:val="13"/>
          <w:lang w:val="es-ES"/>
        </w:rPr>
        <w:t>12</w:t>
      </w:r>
    </w:p>
    <w:p w:rsidR="00C77DDC" w:rsidRDefault="00307CAF">
      <w:pPr>
        <w:spacing w:before="91" w:line="62" w:lineRule="exact"/>
        <w:jc w:val="center"/>
        <w:textAlignment w:val="baseline"/>
        <w:rPr>
          <w:rFonts w:ascii="Arial" w:eastAsia="Arial" w:hAnsi="Arial"/>
          <w:color w:val="000000"/>
          <w:sz w:val="9"/>
          <w:lang w:val="es-ES"/>
        </w:rPr>
      </w:pPr>
      <w:r>
        <w:rPr>
          <w:rFonts w:ascii="Arial" w:eastAsia="Arial" w:hAnsi="Arial"/>
          <w:color w:val="000000"/>
          <w:sz w:val="9"/>
          <w:lang w:val="es-ES"/>
        </w:rPr>
        <w:t xml:space="preserve">SARTA LÜCI4 </w:t>
      </w:r>
      <w:r>
        <w:rPr>
          <w:rFonts w:ascii="Arial" w:eastAsia="Arial" w:hAnsi="Arial"/>
          <w:color w:val="000000"/>
          <w:sz w:val="9"/>
          <w:lang w:val="es-ES"/>
        </w:rPr>
        <w:br/>
        <w:t>de Tirorno</w:t>
      </w:r>
    </w:p>
    <w:p w:rsidR="00C77DDC" w:rsidRDefault="00C77DDC">
      <w:pPr>
        <w:sectPr w:rsidR="00C77DDC">
          <w:pgSz w:w="11909" w:h="16838"/>
          <w:pgMar w:top="1140" w:right="1114" w:bottom="562" w:left="1110" w:header="720" w:footer="720" w:gutter="0"/>
          <w:cols w:space="720"/>
        </w:sectPr>
      </w:pPr>
    </w:p>
    <w:p w:rsidR="00C77DDC" w:rsidRDefault="00307CAF">
      <w:pPr>
        <w:spacing w:before="6" w:after="2174" w:line="164" w:lineRule="exact"/>
        <w:jc w:val="center"/>
        <w:textAlignment w:val="baseline"/>
        <w:rPr>
          <w:rFonts w:ascii="Tahoma" w:eastAsia="Tahoma" w:hAnsi="Tahoma"/>
          <w:color w:val="0D0D0D"/>
          <w:spacing w:val="6"/>
          <w:sz w:val="13"/>
          <w:lang w:val="es-ES"/>
        </w:rPr>
      </w:pPr>
      <w:r>
        <w:rPr>
          <w:rFonts w:ascii="Tahoma" w:eastAsia="Tahoma" w:hAnsi="Tahoma"/>
          <w:color w:val="0D0D0D"/>
          <w:spacing w:val="6"/>
          <w:sz w:val="13"/>
          <w:lang w:val="es-ES"/>
        </w:rPr>
        <w:lastRenderedPageBreak/>
        <w:t>Ordenanzas Provisionales para la modificación ficha n.º 100 del catálogo de Protección Arquitectónica</w:t>
      </w:r>
    </w:p>
    <w:p w:rsidR="00C77DDC" w:rsidRDefault="00307CAF">
      <w:pPr>
        <w:pBdr>
          <w:top w:val="single" w:sz="9" w:space="0" w:color="ADADAD"/>
          <w:left w:val="single" w:sz="9" w:space="0" w:color="000000"/>
          <w:bottom w:val="single" w:sz="9" w:space="1" w:color="050505"/>
          <w:right w:val="single" w:sz="9" w:space="0" w:color="000000"/>
        </w:pBdr>
        <w:spacing w:after="59" w:line="139" w:lineRule="exact"/>
        <w:ind w:left="1686" w:right="6338"/>
        <w:jc w:val="right"/>
        <w:textAlignment w:val="baseline"/>
        <w:rPr>
          <w:rFonts w:ascii="Verdana" w:eastAsia="Verdana" w:hAnsi="Verdana"/>
          <w:b/>
          <w:color w:val="0D0D0D"/>
          <w:spacing w:val="-7"/>
          <w:sz w:val="10"/>
          <w:lang w:val="es-ES"/>
        </w:rPr>
      </w:pPr>
      <w:r>
        <w:rPr>
          <w:rFonts w:ascii="Verdana" w:eastAsia="Verdana" w:hAnsi="Verdana"/>
          <w:b/>
          <w:color w:val="0D0D0D"/>
          <w:spacing w:val="-7"/>
          <w:sz w:val="10"/>
          <w:lang w:val="es-ES"/>
        </w:rPr>
        <w:t>DATOS DE. LA PIEOPTEDADII</w:t>
      </w:r>
    </w:p>
    <w:p w:rsidR="00C77DDC" w:rsidRDefault="00C77DDC">
      <w:pPr>
        <w:tabs>
          <w:tab w:val="left" w:pos="4896"/>
        </w:tabs>
        <w:spacing w:line="390" w:lineRule="exact"/>
        <w:ind w:left="1440"/>
        <w:textAlignment w:val="baseline"/>
        <w:rPr>
          <w:rFonts w:eastAsia="Times New Roman"/>
          <w:b/>
          <w:color w:val="0D0D0D"/>
          <w:spacing w:val="-2"/>
          <w:w w:val="105"/>
          <w:sz w:val="56"/>
          <w:lang w:val="es-ES"/>
        </w:rPr>
      </w:pPr>
      <w:r w:rsidRPr="00C77DDC">
        <w:pict>
          <v:shape id="_x0000_s1098" type="#_x0000_t202" style="position:absolute;left:0;text-align:left;margin-left:65.2pt;margin-top:188.7pt;width:484.25pt;height:187.65pt;z-index:-251653120;mso-wrap-distance-left:0;mso-wrap-distance-right:0;mso-position-horizontal-relative:page;mso-position-vertical-relative:page" filled="f" stroked="f">
            <v:textbox inset="0,0,0,0">
              <w:txbxContent>
                <w:p w:rsidR="00C77DDC" w:rsidRDefault="00C77DDC"/>
              </w:txbxContent>
            </v:textbox>
            <w10:wrap type="square" anchorx="page" anchory="page"/>
          </v:shape>
        </w:pict>
      </w:r>
      <w:r w:rsidRPr="00C77DDC">
        <w:pict>
          <v:shape id="_x0000_s1097" type="#_x0000_t202" style="position:absolute;left:0;text-align:left;margin-left:138.65pt;margin-top:188.7pt;width:339.1pt;height:186.75pt;z-index:-251652096;mso-wrap-distance-left:0;mso-wrap-distance-right:0;mso-position-horizontal-relative:page;mso-position-vertical-relative:page" filled="f" stroked="f">
            <v:textbox inset="0,0,0,0">
              <w:txbxContent>
                <w:p w:rsidR="00C77DDC" w:rsidRDefault="00307CAF">
                  <w:pPr>
                    <w:textAlignment w:val="baseline"/>
                  </w:pPr>
                  <w:r>
                    <w:rPr>
                      <w:noProof/>
                      <w:lang w:val="es-ES" w:eastAsia="es-ES"/>
                    </w:rPr>
                    <w:drawing>
                      <wp:inline distT="0" distB="0" distL="0" distR="0">
                        <wp:extent cx="4306570" cy="237172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18"/>
                                <a:stretch>
                                  <a:fillRect/>
                                </a:stretch>
                              </pic:blipFill>
                              <pic:spPr>
                                <a:xfrm>
                                  <a:off x="0" y="0"/>
                                  <a:ext cx="4306570" cy="2371725"/>
                                </a:xfrm>
                                <a:prstGeom prst="rect">
                                  <a:avLst/>
                                </a:prstGeom>
                              </pic:spPr>
                            </pic:pic>
                          </a:graphicData>
                        </a:graphic>
                      </wp:inline>
                    </w:drawing>
                  </w:r>
                </w:p>
              </w:txbxContent>
            </v:textbox>
            <w10:wrap type="square" anchorx="page" anchory="page"/>
          </v:shape>
        </w:pict>
      </w:r>
      <w:r w:rsidRPr="00C77DDC">
        <w:pict>
          <v:shape id="_x0000_s1096" type="#_x0000_t202" style="position:absolute;left:0;text-align:left;margin-left:148.3pt;margin-top:197.05pt;width:38.65pt;height:4.05pt;z-index:-251651072;mso-wrap-distance-left:0;mso-wrap-distance-right:0;mso-position-horizontal-relative:page;mso-position-vertical-relative:page" stroked="f">
            <v:textbox inset="0,0,0,0">
              <w:txbxContent>
                <w:p w:rsidR="00C77DDC" w:rsidRDefault="00307CAF">
                  <w:pPr>
                    <w:spacing w:line="76" w:lineRule="exact"/>
                    <w:textAlignment w:val="baseline"/>
                    <w:rPr>
                      <w:rFonts w:ascii="Verdana" w:eastAsia="Verdana" w:hAnsi="Verdana"/>
                      <w:b/>
                      <w:color w:val="0D0D0D"/>
                      <w:spacing w:val="-13"/>
                      <w:sz w:val="10"/>
                      <w:lang w:val="es-ES"/>
                    </w:rPr>
                  </w:pPr>
                  <w:r>
                    <w:rPr>
                      <w:rFonts w:ascii="Verdana" w:eastAsia="Verdana" w:hAnsi="Verdana"/>
                      <w:b/>
                      <w:color w:val="0D0D0D"/>
                      <w:spacing w:val="-13"/>
                      <w:sz w:val="10"/>
                      <w:lang w:val="es-ES"/>
                    </w:rPr>
                    <w:t>TITLLARJOADe</w:t>
                  </w:r>
                </w:p>
              </w:txbxContent>
            </v:textbox>
            <w10:wrap type="square" anchorx="page" anchory="page"/>
          </v:shape>
        </w:pict>
      </w:r>
      <w:r w:rsidRPr="00C77DDC">
        <w:pict>
          <v:shape id="_x0000_s1095" type="#_x0000_t202" style="position:absolute;left:0;text-align:left;margin-left:215.75pt;margin-top:197.05pt;width:40.1pt;height:4.05pt;z-index:-251650048;mso-wrap-distance-left:0;mso-wrap-distance-right:0;mso-position-horizontal-relative:page;mso-position-vertical-relative:page" stroked="f">
            <v:textbox inset="0,0,0,0">
              <w:txbxContent>
                <w:p w:rsidR="00C77DDC" w:rsidRDefault="00307CAF">
                  <w:pPr>
                    <w:spacing w:line="76" w:lineRule="exact"/>
                    <w:textAlignment w:val="baseline"/>
                    <w:rPr>
                      <w:rFonts w:ascii="Verdana" w:eastAsia="Verdana" w:hAnsi="Verdana"/>
                      <w:b/>
                      <w:color w:val="0D0D0D"/>
                      <w:spacing w:val="18"/>
                      <w:sz w:val="10"/>
                      <w:u w:val="single"/>
                      <w:lang w:val="es-ES"/>
                    </w:rPr>
                  </w:pPr>
                  <w:r>
                    <w:rPr>
                      <w:rFonts w:ascii="Verdana" w:eastAsia="Verdana" w:hAnsi="Verdana"/>
                      <w:b/>
                      <w:color w:val="0D0D0D"/>
                      <w:spacing w:val="18"/>
                      <w:sz w:val="10"/>
                      <w:u w:val="single"/>
                      <w:lang w:val="es-ES"/>
                    </w:rPr>
                    <w:t xml:space="preserve">PRIVADA </w:t>
                  </w:r>
                  <w:r>
                    <w:rPr>
                      <w:rFonts w:ascii="Verdana" w:eastAsia="Verdana" w:hAnsi="Verdana"/>
                      <w:b/>
                      <w:color w:val="0D0D0D"/>
                      <w:spacing w:val="18"/>
                      <w:sz w:val="10"/>
                      <w:lang w:val="es-ES"/>
                    </w:rPr>
                    <w:t xml:space="preserve"> </w:t>
                  </w:r>
                </w:p>
              </w:txbxContent>
            </v:textbox>
            <w10:wrap type="square" anchorx="page" anchory="page"/>
          </v:shape>
        </w:pict>
      </w:r>
      <w:r w:rsidRPr="00C77DDC">
        <w:pict>
          <v:shape id="_x0000_s1094" type="#_x0000_t202" style="position:absolute;left:0;text-align:left;margin-left:306.25pt;margin-top:204.95pt;width:38.85pt;height:6.75pt;z-index:-251649024;mso-wrap-distance-left:0;mso-wrap-distance-right:0;mso-position-horizontal-relative:page;mso-position-vertical-relative:page" stroked="f">
            <v:textbox inset="0,0,0,0">
              <w:txbxContent>
                <w:p w:rsidR="00C77DDC" w:rsidRDefault="00307CAF">
                  <w:pPr>
                    <w:tabs>
                      <w:tab w:val="right" w:leader="underscore" w:pos="792"/>
                    </w:tabs>
                    <w:spacing w:line="134" w:lineRule="exact"/>
                    <w:textAlignment w:val="baseline"/>
                    <w:rPr>
                      <w:rFonts w:ascii="Arial Narrow" w:eastAsia="Arial Narrow" w:hAnsi="Arial Narrow"/>
                      <w:color w:val="0D0D0D"/>
                      <w:spacing w:val="-14"/>
                      <w:sz w:val="12"/>
                      <w:lang w:val="es-ES"/>
                    </w:rPr>
                  </w:pPr>
                  <w:r>
                    <w:rPr>
                      <w:rFonts w:ascii="Arial Narrow" w:eastAsia="Arial Narrow" w:hAnsi="Arial Narrow"/>
                      <w:color w:val="0D0D0D"/>
                      <w:spacing w:val="-14"/>
                      <w:sz w:val="12"/>
                      <w:lang w:val="es-ES"/>
                    </w:rPr>
                    <w:tab/>
                    <w:t xml:space="preserve">1 </w:t>
                  </w:r>
                  <w:r>
                    <w:rPr>
                      <w:rFonts w:ascii="Bookman Old Style" w:eastAsia="Bookman Old Style" w:hAnsi="Bookman Old Style"/>
                      <w:color w:val="0D0D0D"/>
                      <w:spacing w:val="-14"/>
                      <w:sz w:val="11"/>
                      <w:lang w:val="es-ES"/>
                    </w:rPr>
                    <w:t>USO mCTUAL,</w:t>
                  </w:r>
                </w:p>
              </w:txbxContent>
            </v:textbox>
            <w10:wrap type="square" anchorx="page" anchory="page"/>
          </v:shape>
        </w:pict>
      </w:r>
      <w:r w:rsidRPr="00C77DDC">
        <w:pict>
          <v:shape id="_x0000_s1093" type="#_x0000_t202" style="position:absolute;left:0;text-align:left;margin-left:361.7pt;margin-top:204.25pt;width:110.4pt;height:7.9pt;z-index:-251648000;mso-wrap-distance-left:0;mso-wrap-distance-right:0;mso-position-horizontal-relative:page;mso-position-vertical-relative:page">
            <v:textbox inset="0,0,0,0">
              <w:txbxContent>
                <w:p w:rsidR="00C77DDC" w:rsidRDefault="00307CAF">
                  <w:pPr>
                    <w:spacing w:line="120" w:lineRule="exact"/>
                    <w:jc w:val="right"/>
                    <w:textAlignment w:val="baseline"/>
                    <w:rPr>
                      <w:rFonts w:ascii="Bookman Old Style" w:eastAsia="Bookman Old Style" w:hAnsi="Bookman Old Style"/>
                      <w:b/>
                      <w:color w:val="0D0D0D"/>
                      <w:spacing w:val="29"/>
                      <w:sz w:val="11"/>
                      <w:u w:val="single"/>
                      <w:lang w:val="es-ES"/>
                    </w:rPr>
                  </w:pPr>
                  <w:r>
                    <w:rPr>
                      <w:rFonts w:ascii="Bookman Old Style" w:eastAsia="Bookman Old Style" w:hAnsi="Bookman Old Style"/>
                      <w:b/>
                      <w:color w:val="0D0D0D"/>
                      <w:spacing w:val="29"/>
                      <w:sz w:val="11"/>
                      <w:u w:val="single"/>
                      <w:lang w:val="es-ES"/>
                    </w:rPr>
                    <w:t xml:space="preserve">RELBSMORTÓLICA </w:t>
                  </w:r>
                  <w:r>
                    <w:rPr>
                      <w:rFonts w:ascii="Bookman Old Style" w:eastAsia="Bookman Old Style" w:hAnsi="Bookman Old Style"/>
                      <w:b/>
                      <w:color w:val="0D0D0D"/>
                      <w:spacing w:val="29"/>
                      <w:sz w:val="11"/>
                      <w:lang w:val="es-ES"/>
                    </w:rPr>
                    <w:t xml:space="preserve"> </w:t>
                  </w:r>
                </w:p>
              </w:txbxContent>
            </v:textbox>
            <w10:wrap type="square" anchorx="page" anchory="page"/>
          </v:shape>
        </w:pict>
      </w:r>
      <w:r w:rsidRPr="00C77DDC">
        <w:pict>
          <v:shape id="_x0000_s1092" type="#_x0000_t202" style="position:absolute;left:0;text-align:left;margin-left:148.3pt;margin-top:204.95pt;width:127.95pt;height:5.55pt;z-index:-251646976;mso-wrap-distance-left:0;mso-wrap-distance-right:0;mso-position-horizontal-relative:page;mso-position-vertical-relative:page" stroked="f">
            <v:textbox inset="0,0,0,0">
              <w:txbxContent>
                <w:p w:rsidR="00C77DDC" w:rsidRDefault="00307CAF">
                  <w:pPr>
                    <w:tabs>
                      <w:tab w:val="right" w:pos="2520"/>
                    </w:tabs>
                    <w:spacing w:line="105" w:lineRule="exact"/>
                    <w:textAlignment w:val="baseline"/>
                    <w:rPr>
                      <w:rFonts w:ascii="Verdana" w:eastAsia="Verdana" w:hAnsi="Verdana"/>
                      <w:b/>
                      <w:color w:val="0D0D0D"/>
                      <w:sz w:val="10"/>
                      <w:lang w:val="es-ES"/>
                    </w:rPr>
                  </w:pPr>
                  <w:r>
                    <w:rPr>
                      <w:rFonts w:ascii="Verdana" w:eastAsia="Verdana" w:hAnsi="Verdana"/>
                      <w:b/>
                      <w:color w:val="0D0D0D"/>
                      <w:sz w:val="10"/>
                      <w:lang w:val="es-ES"/>
                    </w:rPr>
                    <w:t>USTIORRILNAle I</w:t>
                  </w:r>
                  <w:r>
                    <w:rPr>
                      <w:rFonts w:ascii="Verdana" w:eastAsia="Verdana" w:hAnsi="Verdana"/>
                      <w:b/>
                      <w:color w:val="0D0D0D"/>
                      <w:sz w:val="10"/>
                      <w:lang w:val="es-ES"/>
                    </w:rPr>
                    <w:tab/>
                    <w:t>JCLESIACADálJeA</w:t>
                  </w:r>
                </w:p>
              </w:txbxContent>
            </v:textbox>
            <w10:wrap type="square" anchorx="page" anchory="page"/>
          </v:shape>
        </w:pict>
      </w:r>
      <w:r w:rsidRPr="00C77DDC">
        <w:pict>
          <v:shape id="_x0000_s1091" type="#_x0000_t202" style="position:absolute;left:0;text-align:left;margin-left:355.2pt;margin-top:233.3pt;width:37.45pt;height:7.2pt;z-index:-251645952;mso-wrap-distance-left:0;mso-wrap-distance-right:0;mso-position-horizontal-relative:page;mso-position-vertical-relative:page" stroked="f">
            <v:textbox inset="0,0,0,0">
              <w:txbxContent>
                <w:p w:rsidR="00C77DDC" w:rsidRDefault="00307CAF">
                  <w:pPr>
                    <w:tabs>
                      <w:tab w:val="right" w:leader="underscore" w:pos="720"/>
                    </w:tabs>
                    <w:spacing w:after="4" w:line="139" w:lineRule="exact"/>
                    <w:textAlignment w:val="baseline"/>
                    <w:rPr>
                      <w:rFonts w:ascii="Verdana" w:eastAsia="Verdana" w:hAnsi="Verdana"/>
                      <w:b/>
                      <w:color w:val="0D0D0D"/>
                      <w:spacing w:val="-10"/>
                      <w:sz w:val="10"/>
                      <w:lang w:val="es-ES"/>
                    </w:rPr>
                  </w:pPr>
                  <w:r>
                    <w:rPr>
                      <w:rFonts w:ascii="Verdana" w:eastAsia="Verdana" w:hAnsi="Verdana"/>
                      <w:b/>
                      <w:color w:val="0D0D0D"/>
                      <w:spacing w:val="-10"/>
                      <w:sz w:val="10"/>
                      <w:lang w:val="es-ES"/>
                    </w:rPr>
                    <w:tab/>
                    <w:t>1 TELEFONO</w:t>
                  </w:r>
                  <w:r>
                    <w:rPr>
                      <w:rFonts w:ascii="Verdana" w:eastAsia="Verdana" w:hAnsi="Verdana"/>
                      <w:b/>
                      <w:color w:val="0D0D0D"/>
                      <w:spacing w:val="-10"/>
                      <w:sz w:val="10"/>
                      <w:vertAlign w:val="superscript"/>
                      <w:lang w:val="es-ES"/>
                    </w:rPr>
                    <w:t>-</w:t>
                  </w:r>
                  <w:r>
                    <w:rPr>
                      <w:rFonts w:ascii="Verdana" w:eastAsia="Verdana" w:hAnsi="Verdana"/>
                      <w:b/>
                      <w:color w:val="0D0D0D"/>
                      <w:spacing w:val="-10"/>
                      <w:sz w:val="10"/>
                      <w:lang w:val="es-ES"/>
                    </w:rPr>
                    <w:t>,</w:t>
                  </w:r>
                </w:p>
              </w:txbxContent>
            </v:textbox>
            <w10:wrap type="square" anchorx="page" anchory="page"/>
          </v:shape>
        </w:pict>
      </w:r>
      <w:r w:rsidRPr="00C77DDC">
        <w:pict>
          <v:shape id="_x0000_s1090" type="#_x0000_t202" style="position:absolute;left:0;text-align:left;margin-left:257.5pt;margin-top:234.7pt;width:38.65pt;height:4.1pt;z-index:-251644928;mso-wrap-distance-left:0;mso-wrap-distance-right:0;mso-position-horizontal-relative:page;mso-position-vertical-relative:page" stroked="f">
            <v:textbox inset="0,0,0,0">
              <w:txbxContent>
                <w:p w:rsidR="00C77DDC" w:rsidRDefault="00307CAF">
                  <w:pPr>
                    <w:spacing w:line="72" w:lineRule="exact"/>
                    <w:textAlignment w:val="baseline"/>
                    <w:rPr>
                      <w:rFonts w:ascii="Bookman Old Style" w:eastAsia="Bookman Old Style" w:hAnsi="Bookman Old Style"/>
                      <w:b/>
                      <w:color w:val="0D0D0D"/>
                      <w:spacing w:val="-17"/>
                      <w:sz w:val="11"/>
                      <w:lang w:val="es-ES"/>
                    </w:rPr>
                  </w:pPr>
                  <w:r>
                    <w:rPr>
                      <w:rFonts w:ascii="Bookman Old Style" w:eastAsia="Bookman Old Style" w:hAnsi="Bookman Old Style"/>
                      <w:b/>
                      <w:color w:val="0D0D0D"/>
                      <w:spacing w:val="-17"/>
                      <w:sz w:val="11"/>
                      <w:lang w:val="es-ES"/>
                    </w:rPr>
                    <w:t>CORPID€NCIAL</w:t>
                  </w:r>
                </w:p>
              </w:txbxContent>
            </v:textbox>
            <w10:wrap type="square" anchorx="page" anchory="page"/>
          </v:shape>
        </w:pict>
      </w:r>
      <w:r w:rsidRPr="00C77DDC">
        <w:pict>
          <v:shape id="_x0000_s1089" type="#_x0000_t202" style="position:absolute;left:0;text-align:left;margin-left:148.3pt;margin-top:253.2pt;width:37.95pt;height:11.5pt;z-index:-251643904;mso-wrap-distance-left:0;mso-wrap-distance-right:0;mso-position-horizontal-relative:page;mso-position-vertical-relative:page" stroked="f">
            <v:textbox inset="0,0,0,0">
              <w:txbxContent>
                <w:p w:rsidR="00C77DDC" w:rsidRDefault="00307CAF">
                  <w:pPr>
                    <w:spacing w:line="110" w:lineRule="exact"/>
                    <w:textAlignment w:val="baseline"/>
                    <w:rPr>
                      <w:rFonts w:ascii="Bookman Old Style" w:eastAsia="Bookman Old Style" w:hAnsi="Bookman Old Style"/>
                      <w:b/>
                      <w:color w:val="0D0D0D"/>
                      <w:spacing w:val="-9"/>
                      <w:sz w:val="11"/>
                      <w:lang w:val="es-ES"/>
                    </w:rPr>
                  </w:pPr>
                  <w:r>
                    <w:rPr>
                      <w:rFonts w:ascii="Bookman Old Style" w:eastAsia="Bookman Old Style" w:hAnsi="Bookman Old Style"/>
                      <w:b/>
                      <w:color w:val="0D0D0D"/>
                      <w:spacing w:val="-9"/>
                      <w:sz w:val="11"/>
                      <w:lang w:val="es-ES"/>
                    </w:rPr>
                    <w:t>bIRECCLOM PROPIETARIO,</w:t>
                  </w:r>
                </w:p>
              </w:txbxContent>
            </v:textbox>
            <w10:wrap type="square" anchorx="page" anchory="page"/>
          </v:shape>
        </w:pict>
      </w:r>
      <w:r w:rsidRPr="00C77DDC">
        <w:pict>
          <v:shape id="_x0000_s1088" type="#_x0000_t202" style="position:absolute;left:0;text-align:left;margin-left:315.1pt;margin-top:253.9pt;width:39.15pt;height:4.1pt;z-index:-251642880;mso-wrap-distance-left:0;mso-wrap-distance-right:0;mso-position-horizontal-relative:page;mso-position-vertical-relative:page" stroked="f">
            <v:textbox inset="0,0,0,0">
              <w:txbxContent>
                <w:p w:rsidR="00C77DDC" w:rsidRDefault="00307CAF">
                  <w:pPr>
                    <w:spacing w:line="77" w:lineRule="exact"/>
                    <w:textAlignment w:val="baseline"/>
                    <w:rPr>
                      <w:rFonts w:ascii="Verdana" w:eastAsia="Verdana" w:hAnsi="Verdana"/>
                      <w:color w:val="0D0D0D"/>
                      <w:spacing w:val="-7"/>
                      <w:sz w:val="10"/>
                      <w:lang w:val="es-ES"/>
                    </w:rPr>
                  </w:pPr>
                  <w:r>
                    <w:rPr>
                      <w:rFonts w:ascii="Verdana" w:eastAsia="Verdana" w:hAnsi="Verdana"/>
                      <w:color w:val="0D0D0D"/>
                      <w:spacing w:val="-7"/>
                      <w:sz w:val="10"/>
                      <w:lang w:val="es-ES"/>
                    </w:rPr>
                    <w:t>CORPECIINCUL</w:t>
                  </w:r>
                </w:p>
              </w:txbxContent>
            </v:textbox>
            <w10:wrap type="square" anchorx="page" anchory="page"/>
          </v:shape>
        </w:pict>
      </w:r>
      <w:r w:rsidRPr="00C77DDC">
        <w:pict>
          <v:shape id="_x0000_s1087" type="#_x0000_t202" style="position:absolute;left:0;text-align:left;margin-left:150.95pt;margin-top:280.8pt;width:54.5pt;height:4.3pt;z-index:-251641856;mso-wrap-distance-left:0;mso-wrap-distance-right:0;mso-position-horizontal-relative:page;mso-position-vertical-relative:page" stroked="f">
            <v:textbox inset="0,0,0,0">
              <w:txbxContent>
                <w:p w:rsidR="00C77DDC" w:rsidRDefault="00307CAF">
                  <w:pPr>
                    <w:spacing w:line="72" w:lineRule="exact"/>
                    <w:textAlignment w:val="baseline"/>
                    <w:rPr>
                      <w:rFonts w:ascii="Bookman Old Style" w:eastAsia="Bookman Old Style" w:hAnsi="Bookman Old Style"/>
                      <w:b/>
                      <w:color w:val="0D0D0D"/>
                      <w:spacing w:val="-5"/>
                      <w:sz w:val="11"/>
                      <w:lang w:val="es-ES"/>
                    </w:rPr>
                  </w:pPr>
                  <w:r>
                    <w:rPr>
                      <w:rFonts w:ascii="Bookman Old Style" w:eastAsia="Bookman Old Style" w:hAnsi="Bookman Old Style"/>
                      <w:b/>
                      <w:color w:val="0D0D0D"/>
                      <w:spacing w:val="-5"/>
                      <w:sz w:val="11"/>
                      <w:lang w:val="es-ES"/>
                    </w:rPr>
                    <w:t>INTERVENCIONES</w:t>
                  </w:r>
                </w:p>
              </w:txbxContent>
            </v:textbox>
            <w10:wrap type="square" anchorx="page" anchory="page"/>
          </v:shape>
        </w:pict>
      </w:r>
      <w:r w:rsidRPr="00C77DDC">
        <w:pict>
          <v:shape id="_x0000_s1086" type="#_x0000_t202" style="position:absolute;left:0;text-align:left;margin-left:148.3pt;margin-top:214.8pt;width:74.9pt;height:8.4pt;z-index:-251640832;mso-wrap-distance-left:0;mso-wrap-distance-right:0;mso-position-horizontal-relative:page;mso-position-vertical-relative:page" stroked="f">
            <v:textbox inset="0,0,0,0">
              <w:txbxContent>
                <w:p w:rsidR="00C77DDC" w:rsidRDefault="00307CAF">
                  <w:pPr>
                    <w:spacing w:line="164" w:lineRule="exact"/>
                    <w:textAlignment w:val="baseline"/>
                    <w:rPr>
                      <w:rFonts w:ascii="Verdana" w:eastAsia="Verdana" w:hAnsi="Verdana"/>
                      <w:b/>
                      <w:color w:val="0D0D0D"/>
                      <w:spacing w:val="-8"/>
                      <w:sz w:val="10"/>
                      <w:lang w:val="es-ES"/>
                    </w:rPr>
                  </w:pPr>
                  <w:r>
                    <w:rPr>
                      <w:rFonts w:ascii="Verdana" w:eastAsia="Verdana" w:hAnsi="Verdana"/>
                      <w:b/>
                      <w:color w:val="0D0D0D"/>
                      <w:spacing w:val="-8"/>
                      <w:sz w:val="10"/>
                      <w:lang w:val="es-ES"/>
                    </w:rPr>
                    <w:t xml:space="preserve">CLASIFICACIÓN DEL SUELO, </w:t>
                  </w:r>
                </w:p>
              </w:txbxContent>
            </v:textbox>
            <w10:wrap type="square" anchorx="page" anchory="page"/>
          </v:shape>
        </w:pict>
      </w:r>
      <w:r w:rsidRPr="00C77DDC">
        <w:pict>
          <v:shape id="_x0000_s1085" type="#_x0000_t202" style="position:absolute;left:0;text-align:left;margin-left:148.3pt;margin-top:223.2pt;width:85.7pt;height:7.7pt;z-index:-251639808;mso-wrap-distance-left:0;mso-wrap-distance-right:0;mso-position-horizontal-relative:page;mso-position-vertical-relative:page" stroked="f">
            <v:textbox inset="0,0,0,0">
              <w:txbxContent>
                <w:p w:rsidR="00C77DDC" w:rsidRDefault="00307CAF">
                  <w:pPr>
                    <w:spacing w:line="164" w:lineRule="exact"/>
                    <w:textAlignment w:val="baseline"/>
                    <w:rPr>
                      <w:rFonts w:ascii="Bookman Old Style" w:eastAsia="Bookman Old Style" w:hAnsi="Bookman Old Style"/>
                      <w:b/>
                      <w:color w:val="0D0D0D"/>
                      <w:spacing w:val="-8"/>
                      <w:sz w:val="11"/>
                      <w:lang w:val="es-ES"/>
                    </w:rPr>
                  </w:pPr>
                  <w:r>
                    <w:rPr>
                      <w:rFonts w:ascii="Bookman Old Style" w:eastAsia="Bookman Old Style" w:hAnsi="Bookman Old Style"/>
                      <w:b/>
                      <w:color w:val="0D0D0D"/>
                      <w:spacing w:val="-8"/>
                      <w:sz w:val="11"/>
                      <w:lang w:val="es-ES"/>
                    </w:rPr>
                    <w:t xml:space="preserve">CATUARLDurlól% DEL </w:t>
                  </w:r>
                  <w:r>
                    <w:rPr>
                      <w:rFonts w:ascii="Verdana" w:eastAsia="Verdana" w:hAnsi="Verdana"/>
                      <w:b/>
                      <w:color w:val="0D0D0D"/>
                      <w:spacing w:val="-8"/>
                      <w:sz w:val="10"/>
                      <w:lang w:val="es-ES"/>
                    </w:rPr>
                    <w:t xml:space="preserve">SLIL.Dc 1 </w:t>
                  </w:r>
                </w:p>
              </w:txbxContent>
            </v:textbox>
            <w10:wrap type="square" anchorx="page" anchory="page"/>
          </v:shape>
        </w:pict>
      </w:r>
      <w:r w:rsidRPr="00C77DDC">
        <w:pict>
          <v:shape id="_x0000_s1084" type="#_x0000_t202" style="position:absolute;left:0;text-align:left;margin-left:148.3pt;margin-top:230.9pt;width:37.95pt;height:17.25pt;z-index:-251638784;mso-wrap-distance-left:0;mso-wrap-distance-right:0;mso-position-horizontal-relative:page;mso-position-vertical-relative:page" stroked="f">
            <v:textbox inset="0,0,0,0">
              <w:txbxContent>
                <w:p w:rsidR="00C77DDC" w:rsidRDefault="00307CAF">
                  <w:pPr>
                    <w:spacing w:line="164" w:lineRule="exact"/>
                    <w:textAlignment w:val="baseline"/>
                    <w:rPr>
                      <w:rFonts w:ascii="Bookman Old Style" w:eastAsia="Bookman Old Style" w:hAnsi="Bookman Old Style"/>
                      <w:b/>
                      <w:color w:val="0D0D0D"/>
                      <w:spacing w:val="-8"/>
                      <w:sz w:val="11"/>
                      <w:lang w:val="es-ES"/>
                    </w:rPr>
                  </w:pPr>
                  <w:r>
                    <w:rPr>
                      <w:rFonts w:ascii="Bookman Old Style" w:eastAsia="Bookman Old Style" w:hAnsi="Bookman Old Style"/>
                      <w:b/>
                      <w:color w:val="0D0D0D"/>
                      <w:spacing w:val="-8"/>
                      <w:sz w:val="11"/>
                      <w:lang w:val="es-ES"/>
                    </w:rPr>
                    <w:t>FROFIFTARIA! LutALMAD,</w:t>
                  </w:r>
                </w:p>
              </w:txbxContent>
            </v:textbox>
            <w10:wrap type="square" anchorx="page" anchory="page"/>
          </v:shape>
        </w:pict>
      </w:r>
      <w:r w:rsidRPr="00C77DDC">
        <w:pict>
          <v:shape id="_x0000_s1083" type="#_x0000_t202" style="position:absolute;left:0;text-align:left;margin-left:287.3pt;margin-top:224.15pt;width:50.4pt;height:5.55pt;z-index:-251637760;mso-wrap-distance-left:0;mso-wrap-distance-right:0;mso-position-horizontal-relative:page;mso-position-vertical-relative:page" stroked="f">
            <v:textbox inset="0,0,0,0">
              <w:txbxContent>
                <w:p w:rsidR="00C77DDC" w:rsidRDefault="00307CAF">
                  <w:pPr>
                    <w:spacing w:line="110" w:lineRule="exact"/>
                    <w:textAlignment w:val="baseline"/>
                    <w:rPr>
                      <w:rFonts w:ascii="Verdana" w:eastAsia="Verdana" w:hAnsi="Verdana"/>
                      <w:b/>
                      <w:color w:val="0D0D0D"/>
                      <w:spacing w:val="-18"/>
                      <w:sz w:val="13"/>
                      <w:lang w:val="es-ES"/>
                    </w:rPr>
                  </w:pPr>
                  <w:r>
                    <w:rPr>
                      <w:rFonts w:ascii="Verdana" w:eastAsia="Verdana" w:hAnsi="Verdana"/>
                      <w:b/>
                      <w:color w:val="0D0D0D"/>
                      <w:spacing w:val="-18"/>
                      <w:sz w:val="13"/>
                      <w:lang w:val="es-ES"/>
                    </w:rPr>
                    <w:t xml:space="preserve">errEalz </w:t>
                  </w:r>
                  <w:r>
                    <w:rPr>
                      <w:rFonts w:ascii="Bookman Old Style" w:eastAsia="Bookman Old Style" w:hAnsi="Bookman Old Style"/>
                      <w:b/>
                      <w:color w:val="0D0D0D"/>
                      <w:spacing w:val="-18"/>
                      <w:sz w:val="11"/>
                      <w:lang w:val="es-ES"/>
                    </w:rPr>
                    <w:t>CT.LTURAL</w:t>
                  </w:r>
                </w:p>
              </w:txbxContent>
            </v:textbox>
            <w10:wrap type="square" anchorx="page" anchory="page"/>
          </v:shape>
        </w:pict>
      </w:r>
      <w:r w:rsidRPr="00C77DDC">
        <w:pict>
          <v:shape id="_x0000_s1082" type="#_x0000_t202" style="position:absolute;left:0;text-align:left;margin-left:257.5pt;margin-top:241.9pt;width:214.6pt;height:7.45pt;z-index:-251636736;mso-wrap-distance-left:0;mso-wrap-distance-right:0;mso-position-horizontal-relative:page;mso-position-vertical-relative:page" stroked="f">
            <v:textbox inset="0,0,0,0">
              <w:txbxContent>
                <w:p w:rsidR="00C77DDC" w:rsidRDefault="00307CAF">
                  <w:pPr>
                    <w:tabs>
                      <w:tab w:val="right" w:pos="4320"/>
                    </w:tabs>
                    <w:spacing w:line="144" w:lineRule="exact"/>
                    <w:textAlignment w:val="baseline"/>
                    <w:rPr>
                      <w:rFonts w:ascii="Verdana" w:eastAsia="Verdana" w:hAnsi="Verdana"/>
                      <w:b/>
                      <w:color w:val="0D0D0D"/>
                      <w:sz w:val="10"/>
                      <w:u w:val="single"/>
                      <w:lang w:val="es-ES"/>
                    </w:rPr>
                  </w:pPr>
                  <w:r>
                    <w:rPr>
                      <w:rFonts w:ascii="Verdana" w:eastAsia="Verdana" w:hAnsi="Verdana"/>
                      <w:b/>
                      <w:color w:val="0D0D0D"/>
                      <w:sz w:val="10"/>
                      <w:u w:val="single"/>
                      <w:lang w:val="es-ES"/>
                    </w:rPr>
                    <w:t>COIMIENCLAL</w:t>
                  </w:r>
                  <w:r>
                    <w:rPr>
                      <w:rFonts w:ascii="Verdana" w:eastAsia="Verdana" w:hAnsi="Verdana"/>
                      <w:b/>
                      <w:color w:val="0D0D0D"/>
                      <w:sz w:val="10"/>
                      <w:u w:val="single"/>
                      <w:lang w:val="es-ES"/>
                    </w:rPr>
                    <w:tab/>
                  </w:r>
                  <w:r>
                    <w:rPr>
                      <w:rFonts w:ascii="Verdana" w:eastAsia="Verdana" w:hAnsi="Verdana"/>
                      <w:b/>
                      <w:color w:val="0D0D0D"/>
                      <w:sz w:val="10"/>
                      <w:lang w:val="es-ES"/>
                    </w:rPr>
                    <w:t xml:space="preserve">1 türL POSTAL: </w:t>
                  </w:r>
                  <w:r>
                    <w:rPr>
                      <w:rFonts w:ascii="Verdana" w:eastAsia="Verdana" w:hAnsi="Verdana"/>
                      <w:b/>
                      <w:color w:val="0D0D0D"/>
                      <w:sz w:val="10"/>
                      <w:u w:val="single"/>
                      <w:lang w:val="es-ES"/>
                    </w:rPr>
                    <w:t>1</w:t>
                  </w:r>
                  <w:r>
                    <w:rPr>
                      <w:rFonts w:ascii="Verdana" w:eastAsia="Verdana" w:hAnsi="Verdana"/>
                      <w:b/>
                      <w:color w:val="0D0D0D"/>
                      <w:sz w:val="10"/>
                      <w:u w:val="single"/>
                      <w:vertAlign w:val="superscript"/>
                      <w:lang w:val="es-ES"/>
                    </w:rPr>
                    <w:t>-</w:t>
                  </w:r>
                  <w:r>
                    <w:rPr>
                      <w:rFonts w:ascii="Verdana" w:eastAsia="Verdana" w:hAnsi="Verdana"/>
                      <w:b/>
                      <w:color w:val="0D0D0D"/>
                      <w:sz w:val="10"/>
                      <w:u w:val="single"/>
                      <w:lang w:val="es-ES"/>
                    </w:rPr>
                    <w:t>CONFTDENCIAL7</w:t>
                  </w:r>
                </w:p>
              </w:txbxContent>
            </v:textbox>
            <w10:wrap type="square" anchorx="page" anchory="page"/>
          </v:shape>
        </w:pict>
      </w:r>
      <w:r w:rsidRPr="00C77DDC">
        <w:pict>
          <v:shape id="_x0000_s1081" type="#_x0000_t202" style="position:absolute;left:0;text-align:left;margin-left:232.8pt;margin-top:213.35pt;width:159.35pt;height:8.4pt;z-index:-251635712;mso-wrap-distance-left:0;mso-wrap-distance-right:0;mso-position-horizontal-relative:page;mso-position-vertical-relative:page" stroked="f">
            <v:textbox inset="0,0,0,0">
              <w:txbxContent>
                <w:p w:rsidR="00C77DDC" w:rsidRDefault="00307CAF">
                  <w:pPr>
                    <w:spacing w:after="3" w:line="136" w:lineRule="exact"/>
                    <w:jc w:val="center"/>
                    <w:textAlignment w:val="baseline"/>
                    <w:rPr>
                      <w:rFonts w:ascii="Bookman Old Style" w:eastAsia="Bookman Old Style" w:hAnsi="Bookman Old Style"/>
                      <w:b/>
                      <w:color w:val="0D0D0D"/>
                      <w:spacing w:val="8"/>
                      <w:sz w:val="11"/>
                      <w:lang w:val="es-ES"/>
                    </w:rPr>
                  </w:pPr>
                  <w:r>
                    <w:rPr>
                      <w:rFonts w:ascii="Bookman Old Style" w:eastAsia="Bookman Old Style" w:hAnsi="Bookman Old Style"/>
                      <w:b/>
                      <w:color w:val="0D0D0D"/>
                      <w:spacing w:val="8"/>
                      <w:sz w:val="11"/>
                      <w:lang w:val="es-ES"/>
                    </w:rPr>
                    <w:t>URBANO</w:t>
                  </w:r>
                </w:p>
              </w:txbxContent>
            </v:textbox>
            <w10:wrap type="square" anchorx="page" anchory="page"/>
          </v:shape>
        </w:pict>
      </w:r>
      <w:r w:rsidRPr="00C77DDC">
        <w:pict>
          <v:shape id="_x0000_s1080" type="#_x0000_t202" style="position:absolute;left:0;text-align:left;margin-left:148.3pt;margin-top:298.1pt;width:247.7pt;height:9.1pt;z-index:-251634688;mso-wrap-distance-left:0;mso-wrap-distance-right:0;mso-position-horizontal-relative:page;mso-position-vertical-relative:page" stroked="f">
            <v:textbox inset="0,0,0,0">
              <w:txbxContent>
                <w:p w:rsidR="00C77DDC" w:rsidRDefault="00307CAF">
                  <w:pPr>
                    <w:tabs>
                      <w:tab w:val="left" w:pos="4248"/>
                    </w:tabs>
                    <w:spacing w:line="138" w:lineRule="exact"/>
                    <w:textAlignment w:val="baseline"/>
                    <w:rPr>
                      <w:rFonts w:ascii="Bookman Old Style" w:eastAsia="Bookman Old Style" w:hAnsi="Bookman Old Style"/>
                      <w:b/>
                      <w:color w:val="0D0D0D"/>
                      <w:spacing w:val="5"/>
                      <w:sz w:val="11"/>
                      <w:lang w:val="es-ES"/>
                    </w:rPr>
                  </w:pPr>
                  <w:r>
                    <w:rPr>
                      <w:rFonts w:ascii="Bookman Old Style" w:eastAsia="Bookman Old Style" w:hAnsi="Bookman Old Style"/>
                      <w:b/>
                      <w:color w:val="0D0D0D"/>
                      <w:spacing w:val="5"/>
                      <w:sz w:val="11"/>
                      <w:lang w:val="es-ES"/>
                    </w:rPr>
                    <w:t xml:space="preserve">ALMOR, </w:t>
                  </w:r>
                  <w:r>
                    <w:rPr>
                      <w:rFonts w:ascii="Verdana" w:eastAsia="Verdana" w:hAnsi="Verdana"/>
                      <w:b/>
                      <w:color w:val="0D0D0D"/>
                      <w:spacing w:val="5"/>
                      <w:sz w:val="10"/>
                      <w:u w:val="single"/>
                      <w:lang w:val="es-ES"/>
                    </w:rPr>
                    <w:t>1</w:t>
                  </w:r>
                  <w:r>
                    <w:rPr>
                      <w:rFonts w:ascii="Verdana" w:eastAsia="Verdana" w:hAnsi="Verdana"/>
                      <w:b/>
                      <w:color w:val="0D0D0D"/>
                      <w:spacing w:val="5"/>
                      <w:sz w:val="10"/>
                      <w:u w:val="single"/>
                      <w:lang w:val="es-ES"/>
                    </w:rPr>
                    <w:tab/>
                    <w:t>I</w:t>
                  </w:r>
                  <w:r>
                    <w:rPr>
                      <w:rFonts w:ascii="Bookman Old Style" w:eastAsia="Bookman Old Style" w:hAnsi="Bookman Old Style"/>
                      <w:b/>
                      <w:color w:val="0D0D0D"/>
                      <w:spacing w:val="5"/>
                      <w:sz w:val="11"/>
                      <w:lang w:val="es-ES"/>
                    </w:rPr>
                    <w:t xml:space="preserve"> kwr..~:</w:t>
                  </w:r>
                </w:p>
              </w:txbxContent>
            </v:textbox>
            <w10:wrap type="square" anchorx="page" anchory="page"/>
          </v:shape>
        </w:pict>
      </w:r>
      <w:r w:rsidRPr="00C77DDC">
        <w:pict>
          <v:shape id="_x0000_s1079" type="#_x0000_t202" style="position:absolute;left:0;text-align:left;margin-left:148.3pt;margin-top:307.2pt;width:273.15pt;height:9.1pt;z-index:-251633664;mso-wrap-distance-left:0;mso-wrap-distance-right:0;mso-position-horizontal-relative:page;mso-position-vertical-relative:page" stroked="f">
            <v:textbox inset="0,0,0,0">
              <w:txbxContent>
                <w:p w:rsidR="00C77DDC" w:rsidRDefault="00307CAF">
                  <w:pPr>
                    <w:tabs>
                      <w:tab w:val="left" w:pos="1080"/>
                      <w:tab w:val="left" w:leader="underscore" w:pos="2088"/>
                      <w:tab w:val="left" w:pos="3384"/>
                      <w:tab w:val="left" w:pos="4464"/>
                      <w:tab w:val="left" w:pos="4968"/>
                    </w:tabs>
                    <w:spacing w:line="221" w:lineRule="exact"/>
                    <w:textAlignment w:val="baseline"/>
                    <w:rPr>
                      <w:rFonts w:ascii="Bookman Old Style" w:eastAsia="Bookman Old Style" w:hAnsi="Bookman Old Style"/>
                      <w:b/>
                      <w:color w:val="0D0D0D"/>
                      <w:spacing w:val="-1"/>
                      <w:sz w:val="11"/>
                      <w:lang w:val="es-ES"/>
                    </w:rPr>
                  </w:pPr>
                  <w:r>
                    <w:rPr>
                      <w:rFonts w:ascii="Bookman Old Style" w:eastAsia="Bookman Old Style" w:hAnsi="Bookman Old Style"/>
                      <w:b/>
                      <w:color w:val="0D0D0D"/>
                      <w:spacing w:val="-1"/>
                      <w:sz w:val="11"/>
                      <w:lang w:val="es-ES"/>
                    </w:rPr>
                    <w:t>vEtliA.:111e1O1</w:t>
                  </w:r>
                  <w:r>
                    <w:rPr>
                      <w:rFonts w:ascii="Bookman Old Style" w:eastAsia="Bookman Old Style" w:hAnsi="Bookman Old Style"/>
                      <w:b/>
                      <w:color w:val="0D0D0D"/>
                      <w:spacing w:val="-1"/>
                      <w:sz w:val="11"/>
                      <w:lang w:val="es-ES"/>
                    </w:rPr>
                    <w:tab/>
                  </w:r>
                  <w:r>
                    <w:rPr>
                      <w:rFonts w:ascii="Verdana" w:eastAsia="Verdana" w:hAnsi="Verdana"/>
                      <w:b/>
                      <w:color w:val="0D0D0D"/>
                      <w:spacing w:val="-1"/>
                      <w:sz w:val="13"/>
                      <w:lang w:val="es-ES"/>
                    </w:rPr>
                    <w:t>L</w:t>
                  </w:r>
                  <w:r>
                    <w:rPr>
                      <w:rFonts w:ascii="Verdana" w:eastAsia="Verdana" w:hAnsi="Verdana"/>
                      <w:b/>
                      <w:color w:val="0D0D0D"/>
                      <w:spacing w:val="-1"/>
                      <w:sz w:val="13"/>
                      <w:lang w:val="es-ES"/>
                    </w:rPr>
                    <w:tab/>
                    <w:t xml:space="preserve"> </w:t>
                  </w:r>
                  <w:r>
                    <w:rPr>
                      <w:rFonts w:ascii="Verdana" w:eastAsia="Verdana" w:hAnsi="Verdana"/>
                      <w:b/>
                      <w:color w:val="0D0D0D"/>
                      <w:spacing w:val="-1"/>
                      <w:sz w:val="10"/>
                      <w:lang w:val="es-ES"/>
                    </w:rPr>
                    <w:t>11.X7{.4 FINALLIZACIILY</w:t>
                  </w:r>
                  <w:r>
                    <w:rPr>
                      <w:rFonts w:ascii="Verdana" w:eastAsia="Verdana" w:hAnsi="Verdana"/>
                      <w:b/>
                      <w:color w:val="0D0D0D"/>
                      <w:spacing w:val="-1"/>
                      <w:sz w:val="10"/>
                      <w:lang w:val="es-ES"/>
                    </w:rPr>
                    <w:tab/>
                  </w:r>
                  <w:r>
                    <w:rPr>
                      <w:rFonts w:ascii="Verdana" w:eastAsia="Verdana" w:hAnsi="Verdana"/>
                      <w:b/>
                      <w:color w:val="0D0D0D"/>
                      <w:spacing w:val="-1"/>
                      <w:sz w:val="13"/>
                      <w:u w:val="single"/>
                      <w:lang w:val="es-ES"/>
                    </w:rPr>
                    <w:t xml:space="preserve">I </w:t>
                  </w:r>
                  <w:r>
                    <w:rPr>
                      <w:rFonts w:ascii="Verdana" w:eastAsia="Verdana" w:hAnsi="Verdana"/>
                      <w:b/>
                      <w:color w:val="0D0D0D"/>
                      <w:spacing w:val="-1"/>
                      <w:sz w:val="10"/>
                      <w:lang w:val="es-ES"/>
                    </w:rPr>
                    <w:tab/>
                    <w:t>.:4Alle</w:t>
                  </w:r>
                  <w:r>
                    <w:rPr>
                      <w:rFonts w:ascii="Verdana" w:eastAsia="Verdana" w:hAnsi="Verdana"/>
                      <w:b/>
                      <w:color w:val="0D0D0D"/>
                      <w:spacing w:val="-1"/>
                      <w:sz w:val="10"/>
                      <w:lang w:val="es-ES"/>
                    </w:rPr>
                    <w:tab/>
                  </w:r>
                  <w:r>
                    <w:rPr>
                      <w:rFonts w:ascii="Verdana" w:eastAsia="Verdana" w:hAnsi="Verdana"/>
                      <w:b/>
                      <w:color w:val="0D0D0D"/>
                      <w:spacing w:val="-1"/>
                      <w:sz w:val="13"/>
                      <w:u w:val="single"/>
                      <w:lang w:val="es-ES"/>
                    </w:rPr>
                    <w:t xml:space="preserve">I </w:t>
                  </w:r>
                  <w:r>
                    <w:rPr>
                      <w:rFonts w:ascii="Verdana" w:eastAsia="Verdana" w:hAnsi="Verdana"/>
                      <w:b/>
                      <w:color w:val="0D0D0D"/>
                      <w:spacing w:val="-1"/>
                      <w:sz w:val="10"/>
                      <w:lang w:val="es-ES"/>
                    </w:rPr>
                    <w:t xml:space="preserve"> </w:t>
                  </w:r>
                </w:p>
              </w:txbxContent>
            </v:textbox>
            <w10:wrap type="square" anchorx="page" anchory="page"/>
          </v:shape>
        </w:pict>
      </w:r>
      <w:r w:rsidRPr="00C77DDC">
        <w:pict>
          <v:line id="_x0000_s1078" style="position:absolute;left:0;text-align:left;z-index:251616256;mso-position-horizontal-relative:page;mso-position-vertical-relative:page" from="232.8pt,213.35pt" to="392.15pt,213.35pt" strokecolor="#adadad" strokeweight=".7pt">
            <w10:wrap anchorx="page" anchory="page"/>
          </v:line>
        </w:pict>
      </w:r>
      <w:r w:rsidRPr="00C77DDC">
        <w:pict>
          <v:line id="_x0000_s1077" style="position:absolute;left:0;text-align:left;z-index:251617280;mso-position-horizontal-relative:page;mso-position-vertical-relative:page" from="232.8pt,221.75pt" to="392.15pt,221.75pt" strokecolor="#b1b1b1" strokeweight=".7pt">
            <v:stroke linestyle="thinThin"/>
            <w10:wrap anchorx="page" anchory="page"/>
          </v:line>
        </w:pict>
      </w:r>
      <w:r w:rsidRPr="00C77DDC">
        <w:pict>
          <v:line id="_x0000_s1076" style="position:absolute;left:0;text-align:left;z-index:251618304;mso-position-horizontal-relative:page;mso-position-vertical-relative:page" from="232.8pt,213.35pt" to="232.8pt,221.75pt" strokeweight=".7pt">
            <w10:wrap anchorx="page" anchory="page"/>
          </v:line>
        </w:pict>
      </w:r>
      <w:r w:rsidRPr="00C77DDC">
        <w:pict>
          <v:line id="_x0000_s1075" style="position:absolute;left:0;text-align:left;z-index:251619328;mso-position-horizontal-relative:page;mso-position-vertical-relative:page" from="392.15pt,213.35pt" to="392.15pt,221.75pt" strokeweight=".7pt">
            <w10:wrap anchorx="page" anchory="page"/>
          </v:line>
        </w:pict>
      </w:r>
      <w:r w:rsidR="00307CAF">
        <w:rPr>
          <w:rFonts w:eastAsia="Times New Roman"/>
          <w:b/>
          <w:color w:val="0D0D0D"/>
          <w:spacing w:val="-2"/>
          <w:w w:val="105"/>
          <w:sz w:val="56"/>
          <w:lang w:val="es-ES"/>
        </w:rPr>
        <w:t>L</w:t>
      </w:r>
      <w:r w:rsidR="00307CAF">
        <w:rPr>
          <w:rFonts w:ascii="Bookman Old Style" w:eastAsia="Bookman Old Style" w:hAnsi="Bookman Old Style"/>
          <w:b/>
          <w:color w:val="0D0D0D"/>
          <w:spacing w:val="-2"/>
          <w:sz w:val="11"/>
          <w:lang w:val="es-ES"/>
        </w:rPr>
        <w:t>POTINCIALIPALI,</w:t>
      </w:r>
      <w:r w:rsidR="00307CAF">
        <w:rPr>
          <w:rFonts w:eastAsia="Times New Roman"/>
          <w:b/>
          <w:color w:val="0D0D0D"/>
          <w:spacing w:val="-2"/>
          <w:sz w:val="11"/>
          <w:vertAlign w:val="superscript"/>
          <w:lang w:val="es-ES"/>
        </w:rPr>
        <w:t>,</w:t>
      </w:r>
      <w:r w:rsidR="00307CAF">
        <w:rPr>
          <w:rFonts w:ascii="Bookman Old Style" w:eastAsia="Bookman Old Style" w:hAnsi="Bookman Old Style"/>
          <w:b/>
          <w:color w:val="0D0D0D"/>
          <w:spacing w:val="-2"/>
          <w:sz w:val="11"/>
          <w:lang w:val="es-ES"/>
        </w:rPr>
        <w:t xml:space="preserve">wonouluicA </w:t>
      </w:r>
      <w:r w:rsidR="00307CAF">
        <w:rPr>
          <w:rFonts w:eastAsia="Times New Roman"/>
          <w:b/>
          <w:color w:val="0D0D0D"/>
          <w:spacing w:val="-2"/>
          <w:sz w:val="18"/>
          <w:lang w:val="es-ES"/>
        </w:rPr>
        <w:t xml:space="preserve">Da </w:t>
      </w:r>
      <w:r w:rsidR="00307CAF">
        <w:rPr>
          <w:rFonts w:ascii="Verdana" w:eastAsia="Verdana" w:hAnsi="Verdana"/>
          <w:b/>
          <w:color w:val="0D0D0D"/>
          <w:spacing w:val="-2"/>
          <w:sz w:val="13"/>
          <w:lang w:val="es-ES"/>
        </w:rPr>
        <w:t>mermo,</w:t>
      </w:r>
      <w:r w:rsidR="00307CAF">
        <w:rPr>
          <w:rFonts w:ascii="Verdana" w:eastAsia="Verdana" w:hAnsi="Verdana"/>
          <w:b/>
          <w:color w:val="0D0D0D"/>
          <w:spacing w:val="-2"/>
          <w:sz w:val="13"/>
          <w:lang w:val="es-ES"/>
        </w:rPr>
        <w:tab/>
      </w:r>
      <w:r w:rsidR="00307CAF">
        <w:rPr>
          <w:rFonts w:ascii="Bookman Old Style" w:eastAsia="Bookman Old Style" w:hAnsi="Bookman Old Style"/>
          <w:b/>
          <w:color w:val="0D0D0D"/>
          <w:spacing w:val="-2"/>
          <w:sz w:val="11"/>
          <w:lang w:val="es-ES"/>
        </w:rPr>
        <w:t xml:space="preserve">1111010 MU </w:t>
      </w:r>
      <w:r w:rsidR="00307CAF">
        <w:rPr>
          <w:rFonts w:eastAsia="Times New Roman"/>
          <w:b/>
          <w:i/>
          <w:color w:val="0D0D0D"/>
          <w:spacing w:val="-2"/>
          <w:sz w:val="16"/>
          <w:lang w:val="es-ES"/>
        </w:rPr>
        <w:t xml:space="preserve">Mil </w:t>
      </w:r>
      <w:r w:rsidR="00307CAF">
        <w:rPr>
          <w:rFonts w:ascii="Bookman Old Style" w:eastAsia="Bookman Old Style" w:hAnsi="Bookman Old Style"/>
          <w:b/>
          <w:color w:val="0D0D0D"/>
          <w:spacing w:val="-2"/>
          <w:sz w:val="11"/>
          <w:lang w:val="es-ES"/>
        </w:rPr>
        <w:t>VINCULADO&amp;</w:t>
      </w:r>
    </w:p>
    <w:p w:rsidR="00C77DDC" w:rsidRDefault="00307CAF">
      <w:pPr>
        <w:tabs>
          <w:tab w:val="left" w:pos="2664"/>
        </w:tabs>
        <w:spacing w:before="47" w:line="268" w:lineRule="exact"/>
        <w:ind w:left="1728"/>
        <w:textAlignment w:val="baseline"/>
        <w:rPr>
          <w:rFonts w:ascii="Verdana" w:eastAsia="Verdana" w:hAnsi="Verdana"/>
          <w:b/>
          <w:color w:val="0D0D0D"/>
          <w:spacing w:val="2"/>
          <w:sz w:val="13"/>
          <w:lang w:val="es-ES"/>
        </w:rPr>
      </w:pPr>
      <w:r>
        <w:rPr>
          <w:rFonts w:ascii="Verdana" w:eastAsia="Verdana" w:hAnsi="Verdana"/>
          <w:b/>
          <w:color w:val="0D0D0D"/>
          <w:spacing w:val="2"/>
          <w:sz w:val="13"/>
          <w:lang w:val="es-ES"/>
        </w:rPr>
        <w:t xml:space="preserve">IDA I </w:t>
      </w:r>
      <w:r>
        <w:rPr>
          <w:rFonts w:ascii="Verdana" w:eastAsia="Verdana" w:hAnsi="Verdana"/>
          <w:b/>
          <w:color w:val="0D0D0D"/>
          <w:spacing w:val="2"/>
          <w:sz w:val="10"/>
          <w:lang w:val="es-ES"/>
        </w:rPr>
        <w:t>44:ti</w:t>
      </w:r>
      <w:r>
        <w:rPr>
          <w:rFonts w:ascii="Verdana" w:eastAsia="Verdana" w:hAnsi="Verdana"/>
          <w:b/>
          <w:color w:val="0D0D0D"/>
          <w:spacing w:val="2"/>
          <w:sz w:val="10"/>
          <w:lang w:val="es-ES"/>
        </w:rPr>
        <w:tab/>
        <w:t xml:space="preserve">i.4 </w:t>
      </w:r>
      <w:r>
        <w:rPr>
          <w:rFonts w:ascii="Arial Narrow" w:eastAsia="Arial Narrow" w:hAnsi="Arial Narrow"/>
          <w:b/>
          <w:color w:val="0D0D0D"/>
          <w:spacing w:val="2"/>
          <w:sz w:val="9"/>
          <w:lang w:val="es-ES"/>
        </w:rPr>
        <w:t>1(</w:t>
      </w:r>
      <w:r>
        <w:rPr>
          <w:rFonts w:ascii="Verdana" w:eastAsia="Verdana" w:hAnsi="Verdana"/>
          <w:b/>
          <w:color w:val="0D0D0D"/>
          <w:spacing w:val="2"/>
          <w:sz w:val="9"/>
          <w:vertAlign w:val="superscript"/>
          <w:lang w:val="es-ES"/>
        </w:rPr>
        <w:t>.</w:t>
      </w:r>
      <w:r>
        <w:rPr>
          <w:rFonts w:ascii="Arial Narrow" w:eastAsia="Arial Narrow" w:hAnsi="Arial Narrow"/>
          <w:b/>
          <w:color w:val="0D0D0D"/>
          <w:spacing w:val="2"/>
          <w:sz w:val="9"/>
          <w:lang w:val="es-ES"/>
        </w:rPr>
        <w:t>1.</w:t>
      </w:r>
      <w:r>
        <w:rPr>
          <w:rFonts w:ascii="Verdana" w:eastAsia="Verdana" w:hAnsi="Verdana"/>
          <w:b/>
          <w:color w:val="0D0D0D"/>
          <w:spacing w:val="2"/>
          <w:sz w:val="9"/>
          <w:vertAlign w:val="superscript"/>
          <w:lang w:val="es-ES"/>
        </w:rPr>
        <w:t>1</w:t>
      </w:r>
      <w:r>
        <w:rPr>
          <w:rFonts w:ascii="Arial Narrow" w:eastAsia="Arial Narrow" w:hAnsi="Arial Narrow"/>
          <w:b/>
          <w:color w:val="0D0D0D"/>
          <w:spacing w:val="2"/>
          <w:sz w:val="9"/>
          <w:lang w:val="es-ES"/>
        </w:rPr>
        <w:t>/</w:t>
      </w:r>
      <w:r>
        <w:rPr>
          <w:rFonts w:ascii="Verdana" w:eastAsia="Verdana" w:hAnsi="Verdana"/>
          <w:b/>
          <w:color w:val="0D0D0D"/>
          <w:spacing w:val="2"/>
          <w:sz w:val="9"/>
          <w:vertAlign w:val="subscript"/>
          <w:lang w:val="es-ES"/>
        </w:rPr>
        <w:t>4</w:t>
      </w:r>
      <w:r>
        <w:rPr>
          <w:rFonts w:ascii="Arial Narrow" w:eastAsia="Arial Narrow" w:hAnsi="Arial Narrow"/>
          <w:b/>
          <w:color w:val="0D0D0D"/>
          <w:spacing w:val="2"/>
          <w:sz w:val="9"/>
          <w:lang w:val="es-ES"/>
        </w:rPr>
        <w:t xml:space="preserve">11 I1 i 11I i C IC I r </w:t>
      </w:r>
      <w:r>
        <w:rPr>
          <w:rFonts w:ascii="Verdana" w:eastAsia="Verdana" w:hAnsi="Verdana"/>
          <w:b/>
          <w:color w:val="0D0D0D"/>
          <w:spacing w:val="2"/>
          <w:sz w:val="13"/>
          <w:u w:val="single"/>
          <w:lang w:val="es-ES"/>
        </w:rPr>
        <w:t>¡KIN./</w:t>
      </w:r>
      <w:r>
        <w:rPr>
          <w:rFonts w:ascii="Verdana" w:eastAsia="Verdana" w:hAnsi="Verdana"/>
          <w:b/>
          <w:color w:val="0D0D0D"/>
          <w:spacing w:val="2"/>
          <w:sz w:val="13"/>
          <w:lang w:val="es-ES"/>
        </w:rPr>
        <w:t xml:space="preserve"> </w:t>
      </w:r>
    </w:p>
    <w:p w:rsidR="00C77DDC" w:rsidRDefault="00307CAF">
      <w:pPr>
        <w:tabs>
          <w:tab w:val="left" w:pos="3888"/>
        </w:tabs>
        <w:spacing w:before="211" w:line="105" w:lineRule="exact"/>
        <w:ind w:left="1584"/>
        <w:textAlignment w:val="baseline"/>
        <w:rPr>
          <w:rFonts w:ascii="Verdana" w:eastAsia="Verdana" w:hAnsi="Verdana"/>
          <w:b/>
          <w:color w:val="0D0D0D"/>
          <w:spacing w:val="-2"/>
          <w:sz w:val="10"/>
          <w:lang w:val="es-ES"/>
        </w:rPr>
      </w:pPr>
      <w:r>
        <w:rPr>
          <w:rFonts w:ascii="Verdana" w:eastAsia="Verdana" w:hAnsi="Verdana"/>
          <w:b/>
          <w:color w:val="0D0D0D"/>
          <w:spacing w:val="-2"/>
          <w:sz w:val="10"/>
          <w:lang w:val="es-ES"/>
        </w:rPr>
        <w:t>1,0r. dr r4111,...y.414-4.r.r.</w:t>
      </w:r>
      <w:r>
        <w:rPr>
          <w:rFonts w:ascii="Verdana" w:eastAsia="Verdana" w:hAnsi="Verdana"/>
          <w:b/>
          <w:color w:val="0D0D0D"/>
          <w:spacing w:val="-2"/>
          <w:sz w:val="10"/>
          <w:lang w:val="es-ES"/>
        </w:rPr>
        <w:tab/>
        <w:t>dr1</w:t>
      </w:r>
    </w:p>
    <w:p w:rsidR="00C77DDC" w:rsidRDefault="00307CAF">
      <w:pPr>
        <w:tabs>
          <w:tab w:val="left" w:pos="2160"/>
          <w:tab w:val="left" w:pos="4464"/>
        </w:tabs>
        <w:spacing w:line="105" w:lineRule="exact"/>
        <w:ind w:left="1728"/>
        <w:textAlignment w:val="baseline"/>
        <w:rPr>
          <w:rFonts w:ascii="Verdana" w:eastAsia="Verdana" w:hAnsi="Verdana"/>
          <w:b/>
          <w:color w:val="0D0D0D"/>
          <w:spacing w:val="-10"/>
          <w:sz w:val="10"/>
          <w:lang w:val="es-ES"/>
        </w:rPr>
      </w:pPr>
      <w:r>
        <w:rPr>
          <w:rFonts w:ascii="Verdana" w:eastAsia="Verdana" w:hAnsi="Verdana"/>
          <w:b/>
          <w:color w:val="0D0D0D"/>
          <w:spacing w:val="-10"/>
          <w:sz w:val="10"/>
          <w:lang w:val="es-ES"/>
        </w:rPr>
        <w:t>4.1r..4.</w:t>
      </w:r>
      <w:r>
        <w:rPr>
          <w:rFonts w:ascii="Verdana" w:eastAsia="Verdana" w:hAnsi="Verdana"/>
          <w:b/>
          <w:color w:val="0D0D0D"/>
          <w:spacing w:val="-10"/>
          <w:sz w:val="10"/>
          <w:lang w:val="es-ES"/>
        </w:rPr>
        <w:tab/>
        <w:t>444444.1,..4,44</w:t>
      </w:r>
      <w:r>
        <w:rPr>
          <w:rFonts w:ascii="Verdana" w:eastAsia="Verdana" w:hAnsi="Verdana"/>
          <w:b/>
          <w:color w:val="0D0D0D"/>
          <w:spacing w:val="-10"/>
          <w:sz w:val="10"/>
          <w:lang w:val="es-ES"/>
        </w:rPr>
        <w:tab/>
      </w:r>
      <w:r>
        <w:rPr>
          <w:rFonts w:ascii="Verdana" w:eastAsia="Verdana" w:hAnsi="Verdana"/>
          <w:b/>
          <w:color w:val="0D0D0D"/>
          <w:spacing w:val="-10"/>
          <w:sz w:val="10"/>
          <w:lang w:val="es-ES"/>
        </w:rPr>
        <w:t>r,41 r44494.41..</w:t>
      </w:r>
    </w:p>
    <w:p w:rsidR="00C77DDC" w:rsidRDefault="00307CAF">
      <w:pPr>
        <w:spacing w:before="360" w:after="62" w:line="159" w:lineRule="exact"/>
        <w:ind w:left="1728"/>
        <w:textAlignment w:val="baseline"/>
        <w:rPr>
          <w:rFonts w:ascii="Verdana" w:eastAsia="Verdana" w:hAnsi="Verdana"/>
          <w:b/>
          <w:color w:val="0D0D0D"/>
          <w:spacing w:val="-7"/>
          <w:sz w:val="10"/>
          <w:lang w:val="es-ES"/>
        </w:rPr>
      </w:pPr>
      <w:r>
        <w:rPr>
          <w:rFonts w:ascii="Verdana" w:eastAsia="Verdana" w:hAnsi="Verdana"/>
          <w:b/>
          <w:color w:val="0D0D0D"/>
          <w:spacing w:val="-7"/>
          <w:sz w:val="10"/>
          <w:lang w:val="es-ES"/>
        </w:rPr>
        <w:t>1 DATDS FIINTÓRIC1351</w:t>
      </w:r>
    </w:p>
    <w:p w:rsidR="00C77DDC" w:rsidRDefault="00C77DDC">
      <w:pPr>
        <w:tabs>
          <w:tab w:val="left" w:pos="2160"/>
          <w:tab w:val="left" w:pos="3024"/>
          <w:tab w:val="left" w:pos="3672"/>
          <w:tab w:val="left" w:pos="4608"/>
          <w:tab w:val="left" w:pos="7056"/>
        </w:tabs>
        <w:spacing w:before="138" w:line="105" w:lineRule="exact"/>
        <w:ind w:left="1584"/>
        <w:textAlignment w:val="baseline"/>
        <w:rPr>
          <w:rFonts w:ascii="Verdana" w:eastAsia="Verdana" w:hAnsi="Verdana"/>
          <w:b/>
          <w:color w:val="0D0D0D"/>
          <w:spacing w:val="2"/>
          <w:sz w:val="10"/>
          <w:lang w:val="es-ES"/>
        </w:rPr>
      </w:pPr>
      <w:r w:rsidRPr="00C77DDC">
        <w:pict>
          <v:line id="_x0000_s1074" style="position:absolute;left:0;text-align:left;z-index:251620352;mso-position-horizontal-relative:page;mso-position-vertical-relative:page" from="230.4pt,461.75pt" to="366.75pt,461.75pt" strokecolor="#b9b9b9" strokeweight=".7pt">
            <w10:wrap anchorx="page" anchory="page"/>
          </v:line>
        </w:pict>
      </w:r>
      <w:r w:rsidRPr="00C77DDC">
        <w:pict>
          <v:line id="_x0000_s1073" style="position:absolute;left:0;text-align:left;z-index:251621376;mso-position-horizontal-relative:page;mso-position-vertical-relative:page" from="385.9pt,461.75pt" to="458.95pt,461.75pt" strokecolor="#b9b9b9" strokeweight=".7pt">
            <w10:wrap anchorx="page" anchory="page"/>
          </v:line>
        </w:pict>
      </w:r>
      <w:r w:rsidR="00307CAF">
        <w:rPr>
          <w:rFonts w:ascii="Verdana" w:eastAsia="Verdana" w:hAnsi="Verdana"/>
          <w:b/>
          <w:color w:val="0D0D0D"/>
          <w:spacing w:val="2"/>
          <w:sz w:val="10"/>
          <w:lang w:val="es-ES"/>
        </w:rPr>
        <w:t>rai</w:t>
      </w:r>
      <w:r w:rsidR="00307CAF">
        <w:rPr>
          <w:rFonts w:ascii="Verdana" w:eastAsia="Verdana" w:hAnsi="Verdana"/>
          <w:b/>
          <w:color w:val="0D0D0D"/>
          <w:spacing w:val="2"/>
          <w:sz w:val="10"/>
          <w:lang w:val="es-ES"/>
        </w:rPr>
        <w:tab/>
        <w:t>1~1</w:t>
      </w:r>
      <w:r w:rsidR="00307CAF">
        <w:rPr>
          <w:rFonts w:ascii="Verdana" w:eastAsia="Verdana" w:hAnsi="Verdana"/>
          <w:b/>
          <w:color w:val="0D0D0D"/>
          <w:spacing w:val="2"/>
          <w:sz w:val="10"/>
          <w:lang w:val="es-ES"/>
        </w:rPr>
        <w:tab/>
        <w:t>urce.</w:t>
      </w:r>
      <w:r w:rsidR="00307CAF">
        <w:rPr>
          <w:rFonts w:ascii="Verdana" w:eastAsia="Verdana" w:hAnsi="Verdana"/>
          <w:b/>
          <w:color w:val="0D0D0D"/>
          <w:spacing w:val="2"/>
          <w:sz w:val="10"/>
          <w:lang w:val="es-ES"/>
        </w:rPr>
        <w:tab/>
        <w:t>Sri</w:t>
      </w:r>
      <w:r w:rsidR="00307CAF">
        <w:rPr>
          <w:rFonts w:ascii="Verdana" w:eastAsia="Verdana" w:hAnsi="Verdana"/>
          <w:b/>
          <w:color w:val="0D0D0D"/>
          <w:spacing w:val="2"/>
          <w:sz w:val="10"/>
          <w:lang w:val="es-ES"/>
        </w:rPr>
        <w:tab/>
        <w:t>411.~ Ni 41 ~Yr</w:t>
      </w:r>
      <w:r w:rsidR="00307CAF">
        <w:rPr>
          <w:rFonts w:ascii="Verdana" w:eastAsia="Verdana" w:hAnsi="Verdana"/>
          <w:b/>
          <w:color w:val="0D0D0D"/>
          <w:spacing w:val="2"/>
          <w:sz w:val="10"/>
          <w:lang w:val="es-ES"/>
        </w:rPr>
        <w:tab/>
        <w:t>4k4i Fi!~ Ifi•</w:t>
      </w:r>
    </w:p>
    <w:p w:rsidR="00C77DDC" w:rsidRDefault="00307CAF">
      <w:pPr>
        <w:tabs>
          <w:tab w:val="left" w:pos="3384"/>
          <w:tab w:val="left" w:pos="5256"/>
        </w:tabs>
        <w:spacing w:before="1" w:after="316" w:line="105" w:lineRule="exact"/>
        <w:ind w:left="1584"/>
        <w:textAlignment w:val="baseline"/>
        <w:rPr>
          <w:rFonts w:ascii="Verdana" w:eastAsia="Verdana" w:hAnsi="Verdana"/>
          <w:b/>
          <w:color w:val="0D0D0D"/>
          <w:spacing w:val="4"/>
          <w:sz w:val="10"/>
          <w:lang w:val="es-ES"/>
        </w:rPr>
      </w:pPr>
      <w:r>
        <w:rPr>
          <w:rFonts w:ascii="Verdana" w:eastAsia="Verdana" w:hAnsi="Verdana"/>
          <w:b/>
          <w:color w:val="0D0D0D"/>
          <w:spacing w:val="4"/>
          <w:sz w:val="10"/>
          <w:lang w:val="es-ES"/>
        </w:rPr>
        <w:t>fruir 4114. &amp;Ud.. 4 mili d. In</w:t>
      </w:r>
      <w:r>
        <w:rPr>
          <w:rFonts w:ascii="Verdana" w:eastAsia="Verdana" w:hAnsi="Verdana"/>
          <w:b/>
          <w:color w:val="0D0D0D"/>
          <w:spacing w:val="4"/>
          <w:sz w:val="10"/>
          <w:lang w:val="es-ES"/>
        </w:rPr>
        <w:tab/>
        <w:t>/114~4. dirila</w:t>
      </w:r>
      <w:r>
        <w:rPr>
          <w:rFonts w:ascii="Verdana" w:eastAsia="Verdana" w:hAnsi="Verdana"/>
          <w:b/>
          <w:color w:val="0D0D0D"/>
          <w:spacing w:val="4"/>
          <w:sz w:val="10"/>
          <w:lang w:val="es-ES"/>
        </w:rPr>
        <w:tab/>
        <w:t>in ir r.rrYYtr 1~4 Ami</w:t>
      </w:r>
    </w:p>
    <w:tbl>
      <w:tblPr>
        <w:tblW w:w="0" w:type="auto"/>
        <w:tblInd w:w="1476" w:type="dxa"/>
        <w:tblLayout w:type="fixed"/>
        <w:tblCellMar>
          <w:left w:w="0" w:type="dxa"/>
          <w:right w:w="0" w:type="dxa"/>
        </w:tblCellMar>
        <w:tblLook w:val="04A0"/>
      </w:tblPr>
      <w:tblGrid>
        <w:gridCol w:w="254"/>
        <w:gridCol w:w="541"/>
        <w:gridCol w:w="24"/>
        <w:gridCol w:w="543"/>
        <w:gridCol w:w="811"/>
        <w:gridCol w:w="38"/>
        <w:gridCol w:w="347"/>
        <w:gridCol w:w="997"/>
        <w:gridCol w:w="769"/>
        <w:gridCol w:w="2477"/>
      </w:tblGrid>
      <w:tr w:rsidR="00C77DDC">
        <w:tblPrEx>
          <w:tblCellMar>
            <w:top w:w="0" w:type="dxa"/>
            <w:bottom w:w="0" w:type="dxa"/>
          </w:tblCellMar>
        </w:tblPrEx>
        <w:trPr>
          <w:trHeight w:hRule="exact" w:val="269"/>
        </w:trPr>
        <w:tc>
          <w:tcPr>
            <w:tcW w:w="1362" w:type="dxa"/>
            <w:gridSpan w:val="4"/>
            <w:vMerge w:val="restart"/>
            <w:tcBorders>
              <w:top w:val="none" w:sz="0" w:space="0" w:color="000000"/>
              <w:left w:val="none" w:sz="0" w:space="0" w:color="000000"/>
              <w:bottom w:val="single" w:sz="0" w:space="0" w:color="000000"/>
              <w:right w:val="none" w:sz="0" w:space="0" w:color="000000"/>
            </w:tcBorders>
          </w:tcPr>
          <w:p w:rsidR="00C77DDC" w:rsidRDefault="00307CAF">
            <w:pPr>
              <w:spacing w:line="229" w:lineRule="exact"/>
              <w:ind w:right="396"/>
              <w:jc w:val="right"/>
              <w:textAlignment w:val="baseline"/>
              <w:rPr>
                <w:rFonts w:ascii="Verdana" w:eastAsia="Verdana" w:hAnsi="Verdana"/>
                <w:b/>
                <w:color w:val="0D0D0D"/>
                <w:sz w:val="13"/>
                <w:lang w:val="es-ES"/>
              </w:rPr>
            </w:pPr>
            <w:r>
              <w:rPr>
                <w:rFonts w:ascii="Verdana" w:eastAsia="Verdana" w:hAnsi="Verdana"/>
                <w:b/>
                <w:color w:val="0D0D0D"/>
                <w:sz w:val="13"/>
                <w:lang w:val="es-ES"/>
              </w:rPr>
              <w:t xml:space="preserve">I </w:t>
            </w:r>
            <w:r>
              <w:rPr>
                <w:rFonts w:ascii="Arial Narrow" w:eastAsia="Arial Narrow" w:hAnsi="Arial Narrow"/>
                <w:b/>
                <w:color w:val="0D0D0D"/>
                <w:sz w:val="18"/>
                <w:u w:val="single"/>
                <w:lang w:val="es-ES"/>
              </w:rPr>
              <w:t>2-.T.;19:11</w:t>
            </w:r>
            <w:r>
              <w:rPr>
                <w:rFonts w:ascii="Verdana" w:eastAsia="Verdana" w:hAnsi="Verdana"/>
                <w:b/>
                <w:color w:val="0D0D0D"/>
                <w:sz w:val="13"/>
                <w:lang w:val="es-ES"/>
              </w:rPr>
              <w:t xml:space="preserve"> </w:t>
            </w:r>
          </w:p>
          <w:p w:rsidR="00C77DDC" w:rsidRDefault="00307CAF">
            <w:pPr>
              <w:spacing w:before="59" w:line="126" w:lineRule="exact"/>
              <w:ind w:right="758"/>
              <w:jc w:val="right"/>
              <w:textAlignment w:val="baseline"/>
              <w:rPr>
                <w:rFonts w:ascii="Bookman Old Style" w:eastAsia="Bookman Old Style" w:hAnsi="Bookman Old Style"/>
                <w:b/>
                <w:color w:val="0D0D0D"/>
                <w:sz w:val="11"/>
                <w:lang w:val="es-ES"/>
              </w:rPr>
            </w:pPr>
            <w:r>
              <w:rPr>
                <w:rFonts w:ascii="Bookman Old Style" w:eastAsia="Bookman Old Style" w:hAnsi="Bookman Old Style"/>
                <w:b/>
                <w:color w:val="0D0D0D"/>
                <w:sz w:val="11"/>
                <w:lang w:val="es-ES"/>
              </w:rPr>
              <w:t>ORAL:</w:t>
            </w:r>
          </w:p>
          <w:p w:rsidR="00C77DDC" w:rsidRDefault="00307CAF">
            <w:pPr>
              <w:spacing w:after="109" w:line="192" w:lineRule="exact"/>
              <w:textAlignment w:val="baseline"/>
              <w:rPr>
                <w:rFonts w:ascii="Bookman Old Style" w:eastAsia="Bookman Old Style" w:hAnsi="Bookman Old Style"/>
                <w:b/>
                <w:color w:val="0D0D0D"/>
                <w:sz w:val="11"/>
                <w:lang w:val="es-ES"/>
              </w:rPr>
            </w:pPr>
            <w:r>
              <w:rPr>
                <w:rFonts w:ascii="Bookman Old Style" w:eastAsia="Bookman Old Style" w:hAnsi="Bookman Old Style"/>
                <w:b/>
                <w:color w:val="0D0D0D"/>
                <w:sz w:val="11"/>
                <w:lang w:val="es-ES"/>
              </w:rPr>
              <w:t>RIBLIOGILWICAz DOCUMENTAL:</w:t>
            </w:r>
          </w:p>
        </w:tc>
        <w:tc>
          <w:tcPr>
            <w:tcW w:w="811" w:type="dxa"/>
            <w:tcBorders>
              <w:top w:val="none" w:sz="0" w:space="0" w:color="000000"/>
              <w:left w:val="none" w:sz="0" w:space="0" w:color="000000"/>
              <w:bottom w:val="single" w:sz="4" w:space="0" w:color="AEAEAE"/>
              <w:right w:val="none" w:sz="0" w:space="0" w:color="000000"/>
            </w:tcBorders>
          </w:tcPr>
          <w:p w:rsidR="00C77DDC" w:rsidRDefault="00C77DDC"/>
        </w:tc>
        <w:tc>
          <w:tcPr>
            <w:tcW w:w="38" w:type="dxa"/>
            <w:tcBorders>
              <w:top w:val="none" w:sz="0" w:space="0" w:color="000000"/>
              <w:left w:val="none" w:sz="0" w:space="0" w:color="000000"/>
              <w:bottom w:val="single" w:sz="4" w:space="0" w:color="AEAEAE"/>
              <w:right w:val="none" w:sz="0" w:space="0" w:color="000000"/>
            </w:tcBorders>
          </w:tcPr>
          <w:p w:rsidR="00C77DDC" w:rsidRDefault="00C77DDC"/>
        </w:tc>
        <w:tc>
          <w:tcPr>
            <w:tcW w:w="347" w:type="dxa"/>
            <w:tcBorders>
              <w:top w:val="none" w:sz="0" w:space="0" w:color="000000"/>
              <w:left w:val="none" w:sz="0" w:space="0" w:color="000000"/>
              <w:bottom w:val="single" w:sz="4" w:space="0" w:color="AEAEAE"/>
              <w:right w:val="none" w:sz="0" w:space="0" w:color="000000"/>
            </w:tcBorders>
          </w:tcPr>
          <w:p w:rsidR="00C77DDC" w:rsidRDefault="00C77DDC"/>
        </w:tc>
        <w:tc>
          <w:tcPr>
            <w:tcW w:w="997" w:type="dxa"/>
            <w:tcBorders>
              <w:top w:val="none" w:sz="0" w:space="0" w:color="000000"/>
              <w:left w:val="none" w:sz="0" w:space="0" w:color="000000"/>
              <w:bottom w:val="single" w:sz="4" w:space="0" w:color="AEAEAE"/>
              <w:right w:val="none" w:sz="0" w:space="0" w:color="000000"/>
            </w:tcBorders>
          </w:tcPr>
          <w:p w:rsidR="00C77DDC" w:rsidRDefault="00C77DDC"/>
        </w:tc>
        <w:tc>
          <w:tcPr>
            <w:tcW w:w="769" w:type="dxa"/>
            <w:tcBorders>
              <w:top w:val="none" w:sz="0" w:space="0" w:color="000000"/>
              <w:left w:val="none" w:sz="0" w:space="0" w:color="000000"/>
              <w:bottom w:val="single" w:sz="4" w:space="0" w:color="AEAEAE"/>
              <w:right w:val="none" w:sz="0" w:space="0" w:color="000000"/>
            </w:tcBorders>
          </w:tcPr>
          <w:p w:rsidR="00C77DDC" w:rsidRDefault="00C77DDC"/>
        </w:tc>
        <w:tc>
          <w:tcPr>
            <w:tcW w:w="2477" w:type="dxa"/>
            <w:tcBorders>
              <w:top w:val="none" w:sz="0" w:space="0" w:color="000000"/>
              <w:left w:val="none" w:sz="0" w:space="0" w:color="000000"/>
              <w:bottom w:val="single" w:sz="4" w:space="0" w:color="AEAEAE"/>
              <w:right w:val="none" w:sz="0" w:space="0" w:color="000000"/>
            </w:tcBorders>
          </w:tcPr>
          <w:p w:rsidR="00C77DDC" w:rsidRDefault="00C77DDC"/>
        </w:tc>
      </w:tr>
      <w:tr w:rsidR="00C77DDC">
        <w:tblPrEx>
          <w:tblCellMar>
            <w:top w:w="0" w:type="dxa"/>
            <w:bottom w:w="0" w:type="dxa"/>
          </w:tblCellMar>
        </w:tblPrEx>
        <w:trPr>
          <w:trHeight w:hRule="exact" w:val="652"/>
        </w:trPr>
        <w:tc>
          <w:tcPr>
            <w:tcW w:w="1362" w:type="dxa"/>
            <w:gridSpan w:val="4"/>
            <w:vMerge/>
            <w:tcBorders>
              <w:top w:val="single" w:sz="0" w:space="0" w:color="000000"/>
              <w:left w:val="none" w:sz="0" w:space="0" w:color="000000"/>
              <w:bottom w:val="none" w:sz="0" w:space="0" w:color="000000"/>
              <w:right w:val="none" w:sz="0" w:space="0" w:color="000000"/>
            </w:tcBorders>
          </w:tcPr>
          <w:p w:rsidR="00C77DDC" w:rsidRDefault="00C77DDC"/>
        </w:tc>
        <w:tc>
          <w:tcPr>
            <w:tcW w:w="5439" w:type="dxa"/>
            <w:gridSpan w:val="6"/>
            <w:tcBorders>
              <w:top w:val="single" w:sz="4" w:space="0" w:color="AEAEAE"/>
              <w:left w:val="none" w:sz="0" w:space="0" w:color="000000"/>
              <w:bottom w:val="single" w:sz="4" w:space="0" w:color="AEAEAE"/>
              <w:right w:val="none" w:sz="0" w:space="0" w:color="000000"/>
            </w:tcBorders>
          </w:tcPr>
          <w:p w:rsidR="00C77DDC" w:rsidRDefault="00307CAF">
            <w:pPr>
              <w:tabs>
                <w:tab w:val="left" w:pos="1224"/>
                <w:tab w:val="left" w:pos="3888"/>
              </w:tabs>
              <w:spacing w:before="133" w:line="98" w:lineRule="exact"/>
              <w:textAlignment w:val="baseline"/>
              <w:rPr>
                <w:rFonts w:ascii="Verdana" w:eastAsia="Verdana" w:hAnsi="Verdana"/>
                <w:b/>
                <w:color w:val="0D0D0D"/>
                <w:sz w:val="10"/>
                <w:lang w:val="es-ES"/>
              </w:rPr>
            </w:pPr>
            <w:r>
              <w:rPr>
                <w:rFonts w:ascii="Verdana" w:eastAsia="Verdana" w:hAnsi="Verdana"/>
                <w:b/>
                <w:color w:val="0D0D0D"/>
                <w:sz w:val="10"/>
                <w:lang w:val="es-ES"/>
              </w:rPr>
              <w:t>AY El SAN TA</w:t>
            </w:r>
            <w:r>
              <w:rPr>
                <w:rFonts w:ascii="Verdana" w:eastAsia="Verdana" w:hAnsi="Verdana"/>
                <w:b/>
                <w:color w:val="0D0D0D"/>
                <w:sz w:val="10"/>
                <w:lang w:val="es-ES"/>
              </w:rPr>
              <w:tab/>
              <w:t xml:space="preserve">7.C.C.r lazinati </w:t>
            </w:r>
            <w:r>
              <w:rPr>
                <w:rFonts w:ascii="Arial Narrow" w:eastAsia="Arial Narrow" w:hAnsi="Arial Narrow"/>
                <w:b/>
                <w:color w:val="0D0D0D"/>
                <w:sz w:val="10"/>
                <w:vertAlign w:val="superscript"/>
                <w:lang w:val="es-ES"/>
              </w:rPr>
              <w:t>-</w:t>
            </w:r>
            <w:r>
              <w:rPr>
                <w:rFonts w:ascii="Verdana" w:eastAsia="Verdana" w:hAnsi="Verdana"/>
                <w:b/>
                <w:color w:val="0D0D0D"/>
                <w:sz w:val="10"/>
                <w:lang w:val="es-ES"/>
              </w:rPr>
              <w:t>1</w:t>
            </w:r>
            <w:r>
              <w:rPr>
                <w:rFonts w:ascii="Arial Narrow" w:eastAsia="Arial Narrow" w:hAnsi="Arial Narrow"/>
                <w:b/>
                <w:color w:val="0D0D0D"/>
                <w:sz w:val="10"/>
                <w:vertAlign w:val="superscript"/>
                <w:lang w:val="es-ES"/>
              </w:rPr>
              <w:t>-</w:t>
            </w:r>
            <w:r>
              <w:rPr>
                <w:rFonts w:ascii="Verdana" w:eastAsia="Verdana" w:hAnsi="Verdana"/>
                <w:b/>
                <w:color w:val="0D0D0D"/>
                <w:sz w:val="10"/>
                <w:lang w:val="es-ES"/>
              </w:rPr>
              <w:t>44.4.1k4lundik</w:t>
            </w:r>
            <w:r>
              <w:rPr>
                <w:rFonts w:ascii="Verdana" w:eastAsia="Verdana" w:hAnsi="Verdana"/>
                <w:b/>
                <w:color w:val="0D0D0D"/>
                <w:sz w:val="10"/>
                <w:lang w:val="es-ES"/>
              </w:rPr>
              <w:tab/>
              <w:t>~per Tr44.401 Vi I Y..</w:t>
            </w:r>
          </w:p>
          <w:p w:rsidR="00C77DDC" w:rsidRDefault="00307CAF">
            <w:pPr>
              <w:spacing w:line="109" w:lineRule="exact"/>
              <w:textAlignment w:val="baseline"/>
              <w:rPr>
                <w:rFonts w:ascii="Verdana" w:eastAsia="Verdana" w:hAnsi="Verdana"/>
                <w:b/>
                <w:color w:val="0D0D0D"/>
                <w:sz w:val="10"/>
                <w:lang w:val="es-ES"/>
              </w:rPr>
            </w:pPr>
            <w:r>
              <w:rPr>
                <w:rFonts w:ascii="Verdana" w:eastAsia="Verdana" w:hAnsi="Verdana"/>
                <w:b/>
                <w:color w:val="0D0D0D"/>
                <w:sz w:val="10"/>
                <w:lang w:val="es-ES"/>
              </w:rPr>
              <w:t>Sri hui</w:t>
            </w:r>
          </w:p>
          <w:p w:rsidR="00C77DDC" w:rsidRDefault="00307CAF">
            <w:pPr>
              <w:tabs>
                <w:tab w:val="left" w:pos="2880"/>
              </w:tabs>
              <w:spacing w:before="1" w:after="192" w:line="105" w:lineRule="exact"/>
              <w:ind w:right="354"/>
              <w:jc w:val="right"/>
              <w:textAlignment w:val="baseline"/>
              <w:rPr>
                <w:rFonts w:ascii="Verdana" w:eastAsia="Verdana" w:hAnsi="Verdana"/>
                <w:b/>
                <w:color w:val="0D0D0D"/>
                <w:sz w:val="10"/>
                <w:lang w:val="es-ES"/>
              </w:rPr>
            </w:pPr>
            <w:r>
              <w:rPr>
                <w:rFonts w:ascii="Verdana" w:eastAsia="Verdana" w:hAnsi="Verdana"/>
                <w:b/>
                <w:color w:val="0D0D0D"/>
                <w:sz w:val="10"/>
                <w:lang w:val="es-ES"/>
              </w:rPr>
              <w:t>"IAD. dr'</w:t>
            </w:r>
            <w:r>
              <w:rPr>
                <w:rFonts w:ascii="Verdana" w:eastAsia="Verdana" w:hAnsi="Verdana"/>
                <w:b/>
                <w:color w:val="0D0D0D"/>
                <w:sz w:val="10"/>
                <w:lang w:val="es-ES"/>
              </w:rPr>
              <w:tab/>
            </w:r>
            <w:r>
              <w:rPr>
                <w:rFonts w:ascii="Verdana" w:eastAsia="Verdana" w:hAnsi="Verdana"/>
                <w:b/>
                <w:i/>
                <w:color w:val="0D0D0D"/>
                <w:sz w:val="10"/>
                <w:lang w:val="es-ES"/>
              </w:rPr>
              <w:t xml:space="preserve">'44* </w:t>
            </w:r>
            <w:r>
              <w:rPr>
                <w:rFonts w:ascii="Verdana" w:eastAsia="Verdana" w:hAnsi="Verdana"/>
                <w:b/>
                <w:color w:val="0D0D0D"/>
                <w:sz w:val="10"/>
                <w:lang w:val="es-ES"/>
              </w:rPr>
              <w:t>414 ilriE~.11.141~4445ri t~4</w:t>
            </w:r>
          </w:p>
        </w:tc>
      </w:tr>
      <w:tr w:rsidR="00C77DDC">
        <w:tblPrEx>
          <w:tblCellMar>
            <w:top w:w="0" w:type="dxa"/>
            <w:bottom w:w="0" w:type="dxa"/>
          </w:tblCellMar>
        </w:tblPrEx>
        <w:trPr>
          <w:trHeight w:hRule="exact" w:val="106"/>
        </w:trPr>
        <w:tc>
          <w:tcPr>
            <w:tcW w:w="254" w:type="dxa"/>
            <w:tcBorders>
              <w:top w:val="none" w:sz="0" w:space="0" w:color="000000"/>
              <w:left w:val="none" w:sz="0" w:space="0" w:color="000000"/>
              <w:bottom w:val="none" w:sz="0" w:space="0" w:color="000000"/>
              <w:right w:val="none" w:sz="0" w:space="0" w:color="000000"/>
            </w:tcBorders>
          </w:tcPr>
          <w:p w:rsidR="00C77DDC" w:rsidRDefault="00C77DDC"/>
        </w:tc>
        <w:tc>
          <w:tcPr>
            <w:tcW w:w="541" w:type="dxa"/>
            <w:tcBorders>
              <w:top w:val="none" w:sz="0" w:space="0" w:color="000000"/>
              <w:left w:val="none" w:sz="0" w:space="0" w:color="000000"/>
              <w:bottom w:val="single" w:sz="4" w:space="0" w:color="ACACAC"/>
              <w:right w:val="none" w:sz="0" w:space="0" w:color="000000"/>
            </w:tcBorders>
          </w:tcPr>
          <w:p w:rsidR="00C77DDC" w:rsidRDefault="00C77DDC"/>
        </w:tc>
        <w:tc>
          <w:tcPr>
            <w:tcW w:w="24" w:type="dxa"/>
            <w:tcBorders>
              <w:top w:val="none" w:sz="0" w:space="0" w:color="000000"/>
              <w:left w:val="none" w:sz="0" w:space="0" w:color="000000"/>
              <w:bottom w:val="none" w:sz="0" w:space="0" w:color="000000"/>
              <w:right w:val="none" w:sz="0" w:space="0" w:color="000000"/>
            </w:tcBorders>
          </w:tcPr>
          <w:p w:rsidR="00C77DDC" w:rsidRDefault="00C77DDC"/>
        </w:tc>
        <w:tc>
          <w:tcPr>
            <w:tcW w:w="543" w:type="dxa"/>
            <w:tcBorders>
              <w:top w:val="none" w:sz="0" w:space="0" w:color="000000"/>
              <w:left w:val="none" w:sz="0" w:space="0" w:color="000000"/>
              <w:bottom w:val="none" w:sz="0" w:space="0" w:color="000000"/>
              <w:right w:val="none" w:sz="0" w:space="0" w:color="000000"/>
            </w:tcBorders>
          </w:tcPr>
          <w:p w:rsidR="00C77DDC" w:rsidRDefault="00C77DDC"/>
        </w:tc>
        <w:tc>
          <w:tcPr>
            <w:tcW w:w="811" w:type="dxa"/>
            <w:tcBorders>
              <w:top w:val="single" w:sz="4" w:space="0" w:color="AEAEAE"/>
              <w:left w:val="none" w:sz="0" w:space="0" w:color="000000"/>
              <w:bottom w:val="none" w:sz="0" w:space="0" w:color="000000"/>
              <w:right w:val="none" w:sz="0" w:space="0" w:color="000000"/>
            </w:tcBorders>
          </w:tcPr>
          <w:p w:rsidR="00C77DDC" w:rsidRDefault="00C77DDC"/>
        </w:tc>
        <w:tc>
          <w:tcPr>
            <w:tcW w:w="38" w:type="dxa"/>
            <w:tcBorders>
              <w:top w:val="none" w:sz="0" w:space="0" w:color="000000"/>
              <w:left w:val="none" w:sz="0" w:space="0" w:color="000000"/>
              <w:bottom w:val="none" w:sz="0" w:space="0" w:color="000000"/>
              <w:right w:val="none" w:sz="0" w:space="0" w:color="000000"/>
            </w:tcBorders>
          </w:tcPr>
          <w:p w:rsidR="00C77DDC" w:rsidRDefault="00C77DDC"/>
        </w:tc>
        <w:tc>
          <w:tcPr>
            <w:tcW w:w="347" w:type="dxa"/>
            <w:tcBorders>
              <w:top w:val="none" w:sz="0" w:space="0" w:color="000000"/>
              <w:left w:val="none" w:sz="0" w:space="0" w:color="000000"/>
              <w:bottom w:val="none" w:sz="0" w:space="0" w:color="000000"/>
              <w:right w:val="none" w:sz="0" w:space="0" w:color="000000"/>
            </w:tcBorders>
          </w:tcPr>
          <w:p w:rsidR="00C77DDC" w:rsidRDefault="00C77DDC"/>
        </w:tc>
        <w:tc>
          <w:tcPr>
            <w:tcW w:w="997" w:type="dxa"/>
            <w:tcBorders>
              <w:top w:val="none" w:sz="0" w:space="0" w:color="000000"/>
              <w:left w:val="none" w:sz="0" w:space="0" w:color="000000"/>
              <w:bottom w:val="none" w:sz="0" w:space="0" w:color="000000"/>
              <w:right w:val="none" w:sz="0" w:space="0" w:color="000000"/>
            </w:tcBorders>
          </w:tcPr>
          <w:p w:rsidR="00C77DDC" w:rsidRDefault="00C77DDC"/>
        </w:tc>
        <w:tc>
          <w:tcPr>
            <w:tcW w:w="769" w:type="dxa"/>
            <w:tcBorders>
              <w:top w:val="none" w:sz="0" w:space="0" w:color="000000"/>
              <w:left w:val="none" w:sz="0" w:space="0" w:color="000000"/>
              <w:bottom w:val="none" w:sz="0" w:space="0" w:color="000000"/>
              <w:right w:val="none" w:sz="0" w:space="0" w:color="000000"/>
            </w:tcBorders>
          </w:tcPr>
          <w:p w:rsidR="00C77DDC" w:rsidRDefault="00C77DDC"/>
        </w:tc>
        <w:tc>
          <w:tcPr>
            <w:tcW w:w="2477" w:type="dxa"/>
            <w:tcBorders>
              <w:top w:val="single" w:sz="4" w:space="0" w:color="AEAEAE"/>
              <w:left w:val="none" w:sz="0" w:space="0" w:color="000000"/>
              <w:bottom w:val="none" w:sz="0" w:space="0" w:color="000000"/>
              <w:right w:val="none" w:sz="0" w:space="0" w:color="000000"/>
            </w:tcBorders>
          </w:tcPr>
          <w:p w:rsidR="00C77DDC" w:rsidRDefault="00C77DDC"/>
        </w:tc>
      </w:tr>
      <w:tr w:rsidR="00C77DDC">
        <w:tblPrEx>
          <w:tblCellMar>
            <w:top w:w="0" w:type="dxa"/>
            <w:bottom w:w="0" w:type="dxa"/>
          </w:tblCellMar>
        </w:tblPrEx>
        <w:trPr>
          <w:trHeight w:hRule="exact" w:val="168"/>
        </w:trPr>
        <w:tc>
          <w:tcPr>
            <w:tcW w:w="254" w:type="dxa"/>
            <w:tcBorders>
              <w:top w:val="none" w:sz="0" w:space="0" w:color="000000"/>
              <w:left w:val="none" w:sz="0" w:space="0" w:color="000000"/>
              <w:bottom w:val="none" w:sz="0" w:space="0" w:color="000000"/>
              <w:right w:val="none" w:sz="0" w:space="0" w:color="000000"/>
            </w:tcBorders>
          </w:tcPr>
          <w:p w:rsidR="00C77DDC" w:rsidRDefault="00C77DDC"/>
        </w:tc>
        <w:tc>
          <w:tcPr>
            <w:tcW w:w="541" w:type="dxa"/>
            <w:tcBorders>
              <w:top w:val="single" w:sz="4" w:space="0" w:color="ACACAC"/>
              <w:left w:val="none" w:sz="0" w:space="0" w:color="000000"/>
              <w:bottom w:val="single" w:sz="15" w:space="0" w:color="212121"/>
              <w:right w:val="none" w:sz="0" w:space="0" w:color="000000"/>
            </w:tcBorders>
          </w:tcPr>
          <w:p w:rsidR="00C77DDC" w:rsidRDefault="00C77DDC"/>
        </w:tc>
        <w:tc>
          <w:tcPr>
            <w:tcW w:w="24" w:type="dxa"/>
            <w:tcBorders>
              <w:top w:val="none" w:sz="0" w:space="0" w:color="000000"/>
              <w:left w:val="none" w:sz="0" w:space="0" w:color="000000"/>
              <w:bottom w:val="single" w:sz="15" w:space="0" w:color="212121"/>
              <w:right w:val="none" w:sz="0" w:space="0" w:color="000000"/>
            </w:tcBorders>
          </w:tcPr>
          <w:p w:rsidR="00C77DDC" w:rsidRDefault="00C77DDC"/>
        </w:tc>
        <w:tc>
          <w:tcPr>
            <w:tcW w:w="543" w:type="dxa"/>
            <w:tcBorders>
              <w:top w:val="none" w:sz="0" w:space="0" w:color="000000"/>
              <w:left w:val="none" w:sz="0" w:space="0" w:color="000000"/>
              <w:bottom w:val="none" w:sz="0" w:space="0" w:color="000000"/>
              <w:right w:val="none" w:sz="0" w:space="0" w:color="000000"/>
            </w:tcBorders>
          </w:tcPr>
          <w:p w:rsidR="00C77DDC" w:rsidRDefault="00C77DDC"/>
        </w:tc>
        <w:tc>
          <w:tcPr>
            <w:tcW w:w="811" w:type="dxa"/>
            <w:tcBorders>
              <w:top w:val="none" w:sz="0" w:space="0" w:color="000000"/>
              <w:left w:val="none" w:sz="0" w:space="0" w:color="000000"/>
              <w:bottom w:val="none" w:sz="0" w:space="0" w:color="000000"/>
              <w:right w:val="none" w:sz="0" w:space="0" w:color="000000"/>
            </w:tcBorders>
          </w:tcPr>
          <w:p w:rsidR="00C77DDC" w:rsidRDefault="00C77DDC"/>
        </w:tc>
        <w:tc>
          <w:tcPr>
            <w:tcW w:w="38" w:type="dxa"/>
            <w:tcBorders>
              <w:top w:val="none" w:sz="0" w:space="0" w:color="000000"/>
              <w:left w:val="none" w:sz="0" w:space="0" w:color="000000"/>
              <w:bottom w:val="none" w:sz="0" w:space="0" w:color="000000"/>
              <w:right w:val="none" w:sz="0" w:space="0" w:color="000000"/>
            </w:tcBorders>
          </w:tcPr>
          <w:p w:rsidR="00C77DDC" w:rsidRDefault="00C77DDC"/>
        </w:tc>
        <w:tc>
          <w:tcPr>
            <w:tcW w:w="347" w:type="dxa"/>
            <w:tcBorders>
              <w:top w:val="none" w:sz="0" w:space="0" w:color="000000"/>
              <w:left w:val="none" w:sz="0" w:space="0" w:color="000000"/>
              <w:bottom w:val="none" w:sz="0" w:space="0" w:color="000000"/>
              <w:right w:val="none" w:sz="0" w:space="0" w:color="000000"/>
            </w:tcBorders>
          </w:tcPr>
          <w:p w:rsidR="00C77DDC" w:rsidRDefault="00C77DDC"/>
        </w:tc>
        <w:tc>
          <w:tcPr>
            <w:tcW w:w="997" w:type="dxa"/>
            <w:tcBorders>
              <w:top w:val="none" w:sz="0" w:space="0" w:color="000000"/>
              <w:left w:val="none" w:sz="0" w:space="0" w:color="000000"/>
              <w:bottom w:val="none" w:sz="0" w:space="0" w:color="000000"/>
              <w:right w:val="none" w:sz="0" w:space="0" w:color="000000"/>
            </w:tcBorders>
          </w:tcPr>
          <w:p w:rsidR="00C77DDC" w:rsidRDefault="00C77DDC"/>
        </w:tc>
        <w:tc>
          <w:tcPr>
            <w:tcW w:w="769" w:type="dxa"/>
            <w:tcBorders>
              <w:top w:val="none" w:sz="0" w:space="0" w:color="000000"/>
              <w:left w:val="none" w:sz="0" w:space="0" w:color="000000"/>
              <w:bottom w:val="none" w:sz="0" w:space="0" w:color="000000"/>
              <w:right w:val="none" w:sz="0" w:space="0" w:color="000000"/>
            </w:tcBorders>
          </w:tcPr>
          <w:p w:rsidR="00C77DDC" w:rsidRDefault="00C77DDC"/>
        </w:tc>
        <w:tc>
          <w:tcPr>
            <w:tcW w:w="2477" w:type="dxa"/>
            <w:tcBorders>
              <w:top w:val="none" w:sz="0" w:space="0" w:color="000000"/>
              <w:left w:val="none" w:sz="0" w:space="0" w:color="000000"/>
              <w:bottom w:val="none" w:sz="0" w:space="0" w:color="000000"/>
              <w:right w:val="none" w:sz="0" w:space="0" w:color="000000"/>
            </w:tcBorders>
          </w:tcPr>
          <w:p w:rsidR="00C77DDC" w:rsidRDefault="00C77DDC"/>
        </w:tc>
      </w:tr>
      <w:tr w:rsidR="00C77DDC">
        <w:tblPrEx>
          <w:tblCellMar>
            <w:top w:w="0" w:type="dxa"/>
            <w:bottom w:w="0" w:type="dxa"/>
          </w:tblCellMar>
        </w:tblPrEx>
        <w:trPr>
          <w:trHeight w:hRule="exact" w:val="67"/>
        </w:trPr>
        <w:tc>
          <w:tcPr>
            <w:tcW w:w="254" w:type="dxa"/>
            <w:tcBorders>
              <w:top w:val="none" w:sz="0" w:space="0" w:color="000000"/>
              <w:left w:val="none" w:sz="0" w:space="0" w:color="000000"/>
              <w:bottom w:val="single" w:sz="5" w:space="0" w:color="ADADAD"/>
              <w:right w:val="none" w:sz="0" w:space="0" w:color="000000"/>
            </w:tcBorders>
          </w:tcPr>
          <w:p w:rsidR="00C77DDC" w:rsidRDefault="00C77DDC"/>
        </w:tc>
        <w:tc>
          <w:tcPr>
            <w:tcW w:w="541" w:type="dxa"/>
            <w:tcBorders>
              <w:top w:val="single" w:sz="15" w:space="0" w:color="212121"/>
              <w:left w:val="none" w:sz="0" w:space="0" w:color="000000"/>
              <w:bottom w:val="single" w:sz="5" w:space="0" w:color="ADADAD"/>
              <w:right w:val="none" w:sz="0" w:space="0" w:color="000000"/>
            </w:tcBorders>
          </w:tcPr>
          <w:p w:rsidR="00C77DDC" w:rsidRDefault="00C77DDC"/>
        </w:tc>
        <w:tc>
          <w:tcPr>
            <w:tcW w:w="24" w:type="dxa"/>
            <w:tcBorders>
              <w:top w:val="single" w:sz="15" w:space="0" w:color="212121"/>
              <w:left w:val="none" w:sz="0" w:space="0" w:color="000000"/>
              <w:bottom w:val="single" w:sz="5" w:space="0" w:color="ADADAD"/>
              <w:right w:val="none" w:sz="0" w:space="0" w:color="000000"/>
            </w:tcBorders>
          </w:tcPr>
          <w:p w:rsidR="00C77DDC" w:rsidRDefault="00C77DDC"/>
        </w:tc>
        <w:tc>
          <w:tcPr>
            <w:tcW w:w="543" w:type="dxa"/>
            <w:tcBorders>
              <w:top w:val="none" w:sz="0" w:space="0" w:color="000000"/>
              <w:left w:val="none" w:sz="0" w:space="0" w:color="000000"/>
              <w:bottom w:val="single" w:sz="5" w:space="0" w:color="ADADAD"/>
              <w:right w:val="none" w:sz="0" w:space="0" w:color="000000"/>
            </w:tcBorders>
          </w:tcPr>
          <w:p w:rsidR="00C77DDC" w:rsidRDefault="00C77DDC"/>
        </w:tc>
        <w:tc>
          <w:tcPr>
            <w:tcW w:w="811" w:type="dxa"/>
            <w:tcBorders>
              <w:top w:val="none" w:sz="0" w:space="0" w:color="000000"/>
              <w:left w:val="none" w:sz="0" w:space="0" w:color="000000"/>
              <w:bottom w:val="single" w:sz="5" w:space="0" w:color="ADADAD"/>
              <w:right w:val="none" w:sz="0" w:space="0" w:color="000000"/>
            </w:tcBorders>
          </w:tcPr>
          <w:p w:rsidR="00C77DDC" w:rsidRDefault="00C77DDC"/>
        </w:tc>
        <w:tc>
          <w:tcPr>
            <w:tcW w:w="38" w:type="dxa"/>
            <w:tcBorders>
              <w:top w:val="none" w:sz="0" w:space="0" w:color="000000"/>
              <w:left w:val="none" w:sz="0" w:space="0" w:color="000000"/>
              <w:bottom w:val="single" w:sz="5" w:space="0" w:color="ADADAD"/>
              <w:right w:val="none" w:sz="0" w:space="0" w:color="000000"/>
            </w:tcBorders>
          </w:tcPr>
          <w:p w:rsidR="00C77DDC" w:rsidRDefault="00C77DDC"/>
        </w:tc>
        <w:tc>
          <w:tcPr>
            <w:tcW w:w="347" w:type="dxa"/>
            <w:tcBorders>
              <w:top w:val="none" w:sz="0" w:space="0" w:color="000000"/>
              <w:left w:val="none" w:sz="0" w:space="0" w:color="000000"/>
              <w:bottom w:val="none" w:sz="0" w:space="0" w:color="000000"/>
              <w:right w:val="none" w:sz="0" w:space="0" w:color="000000"/>
            </w:tcBorders>
          </w:tcPr>
          <w:p w:rsidR="00C77DDC" w:rsidRDefault="00C77DDC"/>
        </w:tc>
        <w:tc>
          <w:tcPr>
            <w:tcW w:w="997" w:type="dxa"/>
            <w:tcBorders>
              <w:top w:val="none" w:sz="0" w:space="0" w:color="000000"/>
              <w:left w:val="none" w:sz="0" w:space="0" w:color="000000"/>
              <w:bottom w:val="none" w:sz="0" w:space="0" w:color="000000"/>
              <w:right w:val="none" w:sz="0" w:space="0" w:color="000000"/>
            </w:tcBorders>
          </w:tcPr>
          <w:p w:rsidR="00C77DDC" w:rsidRDefault="00C77DDC"/>
        </w:tc>
        <w:tc>
          <w:tcPr>
            <w:tcW w:w="769" w:type="dxa"/>
            <w:tcBorders>
              <w:top w:val="none" w:sz="0" w:space="0" w:color="000000"/>
              <w:left w:val="none" w:sz="0" w:space="0" w:color="000000"/>
              <w:bottom w:val="none" w:sz="0" w:space="0" w:color="000000"/>
              <w:right w:val="none" w:sz="0" w:space="0" w:color="000000"/>
            </w:tcBorders>
          </w:tcPr>
          <w:p w:rsidR="00C77DDC" w:rsidRDefault="00C77DDC"/>
        </w:tc>
        <w:tc>
          <w:tcPr>
            <w:tcW w:w="2477" w:type="dxa"/>
            <w:tcBorders>
              <w:top w:val="none" w:sz="0" w:space="0" w:color="000000"/>
              <w:left w:val="none" w:sz="0" w:space="0" w:color="000000"/>
              <w:bottom w:val="single" w:sz="5" w:space="0" w:color="ADADAD"/>
              <w:right w:val="none" w:sz="0" w:space="0" w:color="000000"/>
            </w:tcBorders>
          </w:tcPr>
          <w:p w:rsidR="00C77DDC" w:rsidRDefault="00C77DDC"/>
        </w:tc>
      </w:tr>
      <w:tr w:rsidR="00C77DDC">
        <w:tblPrEx>
          <w:tblCellMar>
            <w:top w:w="0" w:type="dxa"/>
            <w:bottom w:w="0" w:type="dxa"/>
          </w:tblCellMar>
        </w:tblPrEx>
        <w:trPr>
          <w:trHeight w:hRule="exact" w:val="263"/>
        </w:trPr>
        <w:tc>
          <w:tcPr>
            <w:tcW w:w="1362" w:type="dxa"/>
            <w:gridSpan w:val="4"/>
            <w:tcBorders>
              <w:top w:val="single" w:sz="5" w:space="0" w:color="ADADAD"/>
              <w:left w:val="none" w:sz="0" w:space="0" w:color="000000"/>
              <w:bottom w:val="none" w:sz="0" w:space="0" w:color="000000"/>
              <w:right w:val="none" w:sz="0" w:space="0" w:color="000000"/>
            </w:tcBorders>
            <w:vAlign w:val="bottom"/>
          </w:tcPr>
          <w:p w:rsidR="00C77DDC" w:rsidRDefault="00307CAF">
            <w:pPr>
              <w:spacing w:before="143" w:after="1" w:line="105" w:lineRule="exact"/>
              <w:ind w:right="396"/>
              <w:jc w:val="right"/>
              <w:textAlignment w:val="baseline"/>
              <w:rPr>
                <w:rFonts w:ascii="Verdana" w:eastAsia="Verdana" w:hAnsi="Verdana"/>
                <w:b/>
                <w:color w:val="0D0D0D"/>
                <w:spacing w:val="-16"/>
                <w:sz w:val="10"/>
                <w:lang w:val="es-ES"/>
              </w:rPr>
            </w:pPr>
            <w:r>
              <w:rPr>
                <w:rFonts w:ascii="Verdana" w:eastAsia="Verdana" w:hAnsi="Verdana"/>
                <w:b/>
                <w:color w:val="0D0D0D"/>
                <w:spacing w:val="-16"/>
                <w:sz w:val="10"/>
                <w:lang w:val="es-ES"/>
              </w:rPr>
              <w:t>rkimCm4diga 291</w:t>
            </w:r>
            <w:r>
              <w:rPr>
                <w:rFonts w:ascii="Arial Narrow" w:eastAsia="Arial Narrow" w:hAnsi="Arial Narrow"/>
                <w:b/>
                <w:color w:val="0D0D0D"/>
                <w:spacing w:val="-16"/>
                <w:sz w:val="10"/>
                <w:vertAlign w:val="superscript"/>
                <w:lang w:val="es-ES"/>
              </w:rPr>
              <w:t>,</w:t>
            </w:r>
            <w:r>
              <w:rPr>
                <w:rFonts w:ascii="Verdana" w:eastAsia="Verdana" w:hAnsi="Verdana"/>
                <w:b/>
                <w:color w:val="0D0D0D"/>
                <w:spacing w:val="-16"/>
                <w:sz w:val="10"/>
                <w:lang w:val="es-ES"/>
              </w:rPr>
              <w:t>11</w:t>
            </w:r>
          </w:p>
        </w:tc>
        <w:tc>
          <w:tcPr>
            <w:tcW w:w="811" w:type="dxa"/>
            <w:tcBorders>
              <w:top w:val="single" w:sz="5" w:space="0" w:color="ADADAD"/>
              <w:left w:val="none" w:sz="0" w:space="0" w:color="000000"/>
              <w:bottom w:val="none" w:sz="0" w:space="0" w:color="000000"/>
              <w:right w:val="none" w:sz="0" w:space="0" w:color="000000"/>
            </w:tcBorders>
          </w:tcPr>
          <w:p w:rsidR="00C77DDC" w:rsidRDefault="00C77DDC"/>
        </w:tc>
        <w:tc>
          <w:tcPr>
            <w:tcW w:w="38" w:type="dxa"/>
            <w:tcBorders>
              <w:top w:val="single" w:sz="5" w:space="0" w:color="ADADAD"/>
              <w:left w:val="none" w:sz="0" w:space="0" w:color="000000"/>
              <w:bottom w:val="none" w:sz="0" w:space="0" w:color="000000"/>
              <w:right w:val="none" w:sz="0" w:space="0" w:color="000000"/>
            </w:tcBorders>
          </w:tcPr>
          <w:p w:rsidR="00C77DDC" w:rsidRDefault="00C77DDC"/>
        </w:tc>
        <w:tc>
          <w:tcPr>
            <w:tcW w:w="347" w:type="dxa"/>
            <w:tcBorders>
              <w:top w:val="none" w:sz="0" w:space="0" w:color="000000"/>
              <w:left w:val="none" w:sz="0" w:space="0" w:color="000000"/>
              <w:bottom w:val="none" w:sz="0" w:space="0" w:color="000000"/>
              <w:right w:val="none" w:sz="0" w:space="0" w:color="000000"/>
            </w:tcBorders>
          </w:tcPr>
          <w:p w:rsidR="00C77DDC" w:rsidRDefault="00C77DDC"/>
        </w:tc>
        <w:tc>
          <w:tcPr>
            <w:tcW w:w="997" w:type="dxa"/>
            <w:tcBorders>
              <w:top w:val="none" w:sz="0" w:space="0" w:color="000000"/>
              <w:left w:val="none" w:sz="0" w:space="0" w:color="000000"/>
              <w:bottom w:val="none" w:sz="0" w:space="0" w:color="000000"/>
              <w:right w:val="none" w:sz="0" w:space="0" w:color="000000"/>
            </w:tcBorders>
          </w:tcPr>
          <w:p w:rsidR="00C77DDC" w:rsidRDefault="00C77DDC"/>
        </w:tc>
        <w:tc>
          <w:tcPr>
            <w:tcW w:w="769" w:type="dxa"/>
            <w:tcBorders>
              <w:top w:val="none" w:sz="0" w:space="0" w:color="000000"/>
              <w:left w:val="none" w:sz="0" w:space="0" w:color="000000"/>
              <w:bottom w:val="none" w:sz="0" w:space="0" w:color="000000"/>
              <w:right w:val="none" w:sz="0" w:space="0" w:color="000000"/>
            </w:tcBorders>
          </w:tcPr>
          <w:p w:rsidR="00C77DDC" w:rsidRDefault="00C77DDC"/>
        </w:tc>
        <w:tc>
          <w:tcPr>
            <w:tcW w:w="2477" w:type="dxa"/>
            <w:tcBorders>
              <w:top w:val="single" w:sz="5" w:space="0" w:color="ADADAD"/>
              <w:left w:val="none" w:sz="0" w:space="0" w:color="000000"/>
              <w:bottom w:val="none" w:sz="0" w:space="0" w:color="000000"/>
              <w:right w:val="none" w:sz="0" w:space="0" w:color="000000"/>
            </w:tcBorders>
          </w:tcPr>
          <w:p w:rsidR="00C77DDC" w:rsidRDefault="00C77DDC"/>
        </w:tc>
      </w:tr>
    </w:tbl>
    <w:p w:rsidR="00C77DDC" w:rsidRDefault="00C77DDC">
      <w:pPr>
        <w:spacing w:after="160" w:line="20" w:lineRule="exact"/>
      </w:pPr>
    </w:p>
    <w:p w:rsidR="00C77DDC" w:rsidRDefault="00C77DDC">
      <w:pPr>
        <w:spacing w:after="160" w:line="20" w:lineRule="exact"/>
        <w:sectPr w:rsidR="00C77DDC">
          <w:pgSz w:w="11909" w:h="16838"/>
          <w:pgMar w:top="1140" w:right="920" w:bottom="562" w:left="1304" w:header="720" w:footer="720" w:gutter="0"/>
          <w:cols w:space="720"/>
        </w:sectPr>
      </w:pPr>
    </w:p>
    <w:p w:rsidR="00C77DDC" w:rsidRDefault="00C77DDC">
      <w:pPr>
        <w:spacing w:before="1643" w:line="288" w:lineRule="exact"/>
        <w:textAlignment w:val="baseline"/>
        <w:rPr>
          <w:rFonts w:eastAsia="Times New Roman"/>
          <w:color w:val="000000"/>
          <w:sz w:val="24"/>
          <w:lang w:val="es-ES"/>
        </w:rPr>
      </w:pPr>
      <w:r w:rsidRPr="00C77DDC">
        <w:lastRenderedPageBreak/>
        <w:pict>
          <v:line id="_x0000_s1072" style="position:absolute;z-index:251622400;mso-position-horizontal-relative:text;mso-position-vertical-relative:text" from="84.2pt,.4pt" to="192.25pt,.4pt" strokecolor="#aeaeae" strokeweight=".7pt"/>
        </w:pict>
      </w:r>
      <w:r w:rsidRPr="00C77DDC">
        <w:pict>
          <v:line id="_x0000_s1071" style="position:absolute;z-index:251623424;mso-position-horizontal-relative:text;mso-position-vertical-relative:text" from="299.7pt,.4pt" to="423.6pt,.4pt" strokecolor="#aeaeae" strokeweight=".7pt"/>
        </w:pict>
      </w:r>
    </w:p>
    <w:p w:rsidR="00C77DDC" w:rsidRDefault="00C77DDC">
      <w:pPr>
        <w:sectPr w:rsidR="00C77DDC">
          <w:type w:val="continuous"/>
          <w:pgSz w:w="11909" w:h="16838"/>
          <w:pgMar w:top="1140" w:right="920" w:bottom="562" w:left="1110" w:header="720" w:footer="720" w:gutter="0"/>
          <w:cols w:space="720"/>
        </w:sectPr>
      </w:pPr>
    </w:p>
    <w:p w:rsidR="00C77DDC" w:rsidRDefault="00307CAF">
      <w:pPr>
        <w:spacing w:line="155" w:lineRule="exact"/>
        <w:ind w:left="4464"/>
        <w:textAlignment w:val="baseline"/>
        <w:rPr>
          <w:rFonts w:ascii="Verdana" w:eastAsia="Verdana" w:hAnsi="Verdana"/>
          <w:b/>
          <w:i/>
          <w:color w:val="0D0D0D"/>
          <w:spacing w:val="4"/>
          <w:sz w:val="10"/>
          <w:lang w:val="es-ES"/>
        </w:rPr>
      </w:pPr>
      <w:r>
        <w:rPr>
          <w:rFonts w:ascii="Verdana" w:eastAsia="Verdana" w:hAnsi="Verdana"/>
          <w:b/>
          <w:i/>
          <w:color w:val="0D0D0D"/>
          <w:spacing w:val="4"/>
          <w:sz w:val="10"/>
          <w:lang w:val="es-ES"/>
        </w:rPr>
        <w:lastRenderedPageBreak/>
        <w:t xml:space="preserve">ud. 00100 </w:t>
      </w:r>
      <w:r>
        <w:rPr>
          <w:rFonts w:ascii="Verdana" w:eastAsia="Verdana" w:hAnsi="Verdana"/>
          <w:b/>
          <w:color w:val="0D0D0D"/>
          <w:spacing w:val="4"/>
          <w:sz w:val="13"/>
          <w:lang w:val="es-ES"/>
        </w:rPr>
        <w:t>pa g. 4</w:t>
      </w:r>
    </w:p>
    <w:p w:rsidR="00C77DDC" w:rsidRDefault="00307CAF">
      <w:pPr>
        <w:tabs>
          <w:tab w:val="left" w:pos="7848"/>
          <w:tab w:val="right" w:pos="9720"/>
        </w:tabs>
        <w:spacing w:before="1683" w:line="307" w:lineRule="exact"/>
        <w:textAlignment w:val="baseline"/>
        <w:rPr>
          <w:rFonts w:ascii="Tahoma" w:eastAsia="Tahoma" w:hAnsi="Tahoma"/>
          <w:color w:val="0D0D0D"/>
          <w:sz w:val="13"/>
          <w:lang w:val="es-ES"/>
        </w:rPr>
      </w:pPr>
      <w:r>
        <w:rPr>
          <w:rFonts w:ascii="Tahoma" w:eastAsia="Tahoma" w:hAnsi="Tahoma"/>
          <w:color w:val="0D0D0D"/>
          <w:sz w:val="13"/>
          <w:lang w:val="es-ES"/>
        </w:rPr>
        <w:t>Jesus Romero Espeja,Arquitecto</w:t>
      </w:r>
      <w:r>
        <w:rPr>
          <w:rFonts w:ascii="Tahoma" w:eastAsia="Tahoma" w:hAnsi="Tahoma"/>
          <w:color w:val="0D0D0D"/>
          <w:sz w:val="13"/>
          <w:lang w:val="es-ES"/>
        </w:rPr>
        <w:tab/>
      </w:r>
      <w:r>
        <w:rPr>
          <w:rFonts w:ascii="Verdana" w:eastAsia="Verdana" w:hAnsi="Verdana"/>
          <w:b/>
          <w:color w:val="0D0D0D"/>
          <w:sz w:val="8"/>
          <w:lang w:val="es-ES"/>
        </w:rPr>
        <w:t xml:space="preserve">JEROADn t </w:t>
      </w:r>
      <w:r>
        <w:rPr>
          <w:rFonts w:ascii="Verdana" w:eastAsia="Verdana" w:hAnsi="Verdana"/>
          <w:b/>
          <w:color w:val="0D0D0D"/>
          <w:sz w:val="7"/>
          <w:lang w:val="es-ES"/>
        </w:rPr>
        <w:t>tl</w:t>
      </w:r>
      <w:r>
        <w:rPr>
          <w:rFonts w:ascii="Verdana" w:eastAsia="Verdana" w:hAnsi="Verdana"/>
          <w:b/>
          <w:color w:val="0D0D0D"/>
          <w:sz w:val="7"/>
          <w:lang w:val="es-ES"/>
        </w:rPr>
        <w:tab/>
      </w:r>
      <w:r>
        <w:rPr>
          <w:rFonts w:ascii="Tahoma" w:eastAsia="Tahoma" w:hAnsi="Tahoma"/>
          <w:color w:val="0D0D0D"/>
          <w:sz w:val="13"/>
          <w:lang w:val="es-ES"/>
        </w:rPr>
        <w:t>13</w:t>
      </w:r>
    </w:p>
    <w:p w:rsidR="00C77DDC" w:rsidRDefault="00307CAF">
      <w:pPr>
        <w:spacing w:line="143" w:lineRule="exact"/>
        <w:jc w:val="center"/>
        <w:textAlignment w:val="baseline"/>
        <w:rPr>
          <w:rFonts w:ascii="Verdana" w:eastAsia="Verdana" w:hAnsi="Verdana"/>
          <w:b/>
          <w:color w:val="0D0D0D"/>
          <w:spacing w:val="-12"/>
          <w:sz w:val="13"/>
          <w:lang w:val="es-ES"/>
        </w:rPr>
      </w:pPr>
      <w:r>
        <w:rPr>
          <w:rFonts w:ascii="Verdana" w:eastAsia="Verdana" w:hAnsi="Verdana"/>
          <w:b/>
          <w:color w:val="0D0D0D"/>
          <w:spacing w:val="-12"/>
          <w:sz w:val="13"/>
          <w:lang w:val="es-ES"/>
        </w:rPr>
        <w:t>SANTA riieu</w:t>
      </w:r>
    </w:p>
    <w:p w:rsidR="00C77DDC" w:rsidRDefault="00307CAF">
      <w:pPr>
        <w:spacing w:line="69" w:lineRule="exact"/>
        <w:jc w:val="center"/>
        <w:textAlignment w:val="baseline"/>
        <w:rPr>
          <w:rFonts w:ascii="Verdana" w:eastAsia="Verdana" w:hAnsi="Verdana"/>
          <w:b/>
          <w:color w:val="0D0D0D"/>
          <w:spacing w:val="-4"/>
          <w:sz w:val="8"/>
          <w:lang w:val="es-ES"/>
        </w:rPr>
      </w:pPr>
      <w:r>
        <w:rPr>
          <w:rFonts w:ascii="Verdana" w:eastAsia="Verdana" w:hAnsi="Verdana"/>
          <w:b/>
          <w:color w:val="0D0D0D"/>
          <w:spacing w:val="-4"/>
          <w:sz w:val="8"/>
          <w:lang w:val="es-ES"/>
        </w:rPr>
        <w:t>de Tiro¡ono</w:t>
      </w:r>
    </w:p>
    <w:p w:rsidR="00C77DDC" w:rsidRDefault="00C77DDC">
      <w:pPr>
        <w:sectPr w:rsidR="00C77DDC">
          <w:type w:val="continuous"/>
          <w:pgSz w:w="11909" w:h="16838"/>
          <w:pgMar w:top="1140" w:right="1114" w:bottom="562" w:left="1110" w:header="720" w:footer="720" w:gutter="0"/>
          <w:cols w:space="720"/>
        </w:sectPr>
      </w:pPr>
    </w:p>
    <w:p w:rsidR="00C77DDC" w:rsidRDefault="00307CAF">
      <w:pPr>
        <w:spacing w:before="6" w:after="1282"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1282" w:line="164" w:lineRule="exact"/>
        <w:sectPr w:rsidR="00C77DDC">
          <w:pgSz w:w="11909" w:h="16838"/>
          <w:pgMar w:top="1140" w:right="1112" w:bottom="1332" w:left="1112" w:header="720" w:footer="720" w:gutter="0"/>
          <w:cols w:space="720"/>
        </w:sectPr>
      </w:pPr>
    </w:p>
    <w:p w:rsidR="00C77DDC" w:rsidRDefault="00C77DDC">
      <w:pPr>
        <w:spacing w:after="2150"/>
        <w:textAlignment w:val="baseline"/>
      </w:pPr>
      <w:r w:rsidRPr="00C77DDC">
        <w:lastRenderedPageBreak/>
        <w:pict>
          <v:shape id="_x0000_s1070" type="#_x0000_t202" style="position:absolute;margin-left:56.9pt;margin-top:755.5pt;width:486.35pt;height:38.4pt;z-index:-25163264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tblPr>
                  <w:tblGrid>
                    <w:gridCol w:w="4377"/>
                    <w:gridCol w:w="2028"/>
                    <w:gridCol w:w="2364"/>
                    <w:gridCol w:w="958"/>
                  </w:tblGrid>
                  <w:tr w:rsidR="00C77DDC">
                    <w:tblPrEx>
                      <w:tblCellMar>
                        <w:top w:w="0" w:type="dxa"/>
                        <w:bottom w:w="0" w:type="dxa"/>
                      </w:tblCellMar>
                    </w:tblPrEx>
                    <w:trPr>
                      <w:trHeight w:hRule="exact" w:val="768"/>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28"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87350" cy="48768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13"/>
                                      <a:stretch>
                                        <a:fillRect/>
                                      </a:stretch>
                                    </pic:blipFill>
                                    <pic:spPr>
                                      <a:xfrm>
                                        <a:off x="0" y="0"/>
                                        <a:ext cx="387350" cy="487680"/>
                                      </a:xfrm>
                                      <a:prstGeom prst="rect">
                                        <a:avLst/>
                                      </a:prstGeom>
                                    </pic:spPr>
                                  </pic:pic>
                                </a:graphicData>
                              </a:graphic>
                            </wp:inline>
                          </w:drawing>
                        </w:r>
                      </w:p>
                    </w:tc>
                    <w:tc>
                      <w:tcPr>
                        <w:tcW w:w="2364"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0075" cy="14605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14"/>
                                      <a:stretch>
                                        <a:fillRect/>
                                      </a:stretch>
                                    </pic:blipFill>
                                    <pic:spPr>
                                      <a:xfrm>
                                        <a:off x="0" y="0"/>
                                        <a:ext cx="600075" cy="146050"/>
                                      </a:xfrm>
                                      <a:prstGeom prst="rect">
                                        <a:avLst/>
                                      </a:prstGeom>
                                    </pic:spPr>
                                  </pic:pic>
                                </a:graphicData>
                              </a:graphic>
                            </wp:inline>
                          </w:drawing>
                        </w:r>
                      </w:p>
                    </w:tc>
                    <w:tc>
                      <w:tcPr>
                        <w:tcW w:w="958"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14</w:t>
                        </w:r>
                      </w:p>
                    </w:tc>
                  </w:tr>
                </w:tbl>
                <w:p w:rsidR="00C77DDC" w:rsidRDefault="00C77DDC"/>
              </w:txbxContent>
            </v:textbox>
            <w10:wrap type="square" anchorx="page" anchory="page"/>
          </v:shape>
        </w:pict>
      </w:r>
      <w:r w:rsidR="00307CAF">
        <w:rPr>
          <w:noProof/>
          <w:lang w:val="es-ES" w:eastAsia="es-ES"/>
        </w:rPr>
        <w:drawing>
          <wp:inline distT="0" distB="0" distL="0" distR="0">
            <wp:extent cx="4889500" cy="601726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19" cstate="print"/>
                    <a:stretch>
                      <a:fillRect/>
                    </a:stretch>
                  </pic:blipFill>
                  <pic:spPr>
                    <a:xfrm>
                      <a:off x="0" y="0"/>
                      <a:ext cx="4889500" cy="6017260"/>
                    </a:xfrm>
                    <a:prstGeom prst="rect">
                      <a:avLst/>
                    </a:prstGeom>
                  </pic:spPr>
                </pic:pic>
              </a:graphicData>
            </a:graphic>
          </wp:inline>
        </w:drawing>
      </w:r>
    </w:p>
    <w:p w:rsidR="00C77DDC" w:rsidRDefault="00307CAF">
      <w:pPr>
        <w:spacing w:line="115" w:lineRule="exact"/>
        <w:ind w:left="3327" w:right="3677"/>
        <w:textAlignment w:val="baseline"/>
      </w:pPr>
      <w:r>
        <w:rPr>
          <w:noProof/>
          <w:lang w:val="es-ES" w:eastAsia="es-ES"/>
        </w:rPr>
        <w:drawing>
          <wp:inline distT="0" distB="0" distL="0" distR="0">
            <wp:extent cx="441960" cy="7302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20" cstate="print"/>
                    <a:stretch>
                      <a:fillRect/>
                    </a:stretch>
                  </pic:blipFill>
                  <pic:spPr>
                    <a:xfrm>
                      <a:off x="0" y="0"/>
                      <a:ext cx="441960" cy="73025"/>
                    </a:xfrm>
                    <a:prstGeom prst="rect">
                      <a:avLst/>
                    </a:prstGeom>
                  </pic:spPr>
                </pic:pic>
              </a:graphicData>
            </a:graphic>
          </wp:inline>
        </w:drawing>
      </w:r>
    </w:p>
    <w:p w:rsidR="00C77DDC" w:rsidRDefault="00C77DDC">
      <w:pPr>
        <w:sectPr w:rsidR="00C77DDC">
          <w:type w:val="continuous"/>
          <w:pgSz w:w="11909" w:h="16838"/>
          <w:pgMar w:top="1140" w:right="1795" w:bottom="1332" w:left="2414" w:header="720" w:footer="720" w:gutter="0"/>
          <w:cols w:space="720"/>
        </w:sectPr>
      </w:pPr>
    </w:p>
    <w:p w:rsidR="00C77DDC" w:rsidRDefault="00307CAF">
      <w:pPr>
        <w:spacing w:before="6" w:after="301" w:line="165"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Narrow" w:eastAsia="Arial Narrow" w:hAnsi="Arial Narrow"/>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301" w:line="165" w:lineRule="exact"/>
        <w:sectPr w:rsidR="00C77DDC">
          <w:pgSz w:w="11909" w:h="16838"/>
          <w:pgMar w:top="1140" w:right="2104" w:bottom="1332" w:left="2105" w:header="720" w:footer="720" w:gutter="0"/>
          <w:cols w:space="720"/>
        </w:sectPr>
      </w:pPr>
    </w:p>
    <w:p w:rsidR="00C77DDC" w:rsidRDefault="00C77DDC">
      <w:pPr>
        <w:spacing w:before="1" w:line="237" w:lineRule="exact"/>
        <w:textAlignment w:val="baseline"/>
        <w:rPr>
          <w:rFonts w:ascii="Tahoma" w:eastAsia="Tahoma" w:hAnsi="Tahoma"/>
          <w:b/>
          <w:color w:val="808080"/>
          <w:sz w:val="19"/>
          <w:lang w:val="es-ES"/>
        </w:rPr>
      </w:pPr>
      <w:r w:rsidRPr="00C77DDC">
        <w:lastRenderedPageBreak/>
        <w:pict>
          <v:shape id="_x0000_s1069" type="#_x0000_t202" style="position:absolute;margin-left:1.4pt;margin-top:674.5pt;width:486.15pt;height:38.65pt;z-index:-251631616;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15</w:t>
                        </w:r>
                      </w:p>
                    </w:tc>
                  </w:tr>
                </w:tbl>
                <w:p w:rsidR="00C77DDC" w:rsidRDefault="00C77DDC"/>
              </w:txbxContent>
            </v:textbox>
            <w10:wrap type="square"/>
          </v:shape>
        </w:pict>
      </w:r>
      <w:r w:rsidR="00307CAF">
        <w:rPr>
          <w:rFonts w:ascii="Tahoma" w:eastAsia="Tahoma" w:hAnsi="Tahoma"/>
          <w:b/>
          <w:color w:val="808080"/>
          <w:sz w:val="19"/>
          <w:lang w:val="es-ES"/>
        </w:rPr>
        <w:t>5.2. De la Información Histórica de la Iglesia de Santa Lucía.</w:t>
      </w:r>
    </w:p>
    <w:p w:rsidR="00C77DDC" w:rsidRDefault="00307CAF">
      <w:pPr>
        <w:spacing w:before="274"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En varias ocasiones una edificación religiosa se construyó en el entorno de El Lugarejo</w:t>
      </w:r>
      <w:r>
        <w:rPr>
          <w:rFonts w:ascii="Arial" w:eastAsia="Arial" w:hAnsi="Arial"/>
          <w:color w:val="000000"/>
          <w:sz w:val="29"/>
          <w:lang w:val="es-ES"/>
        </w:rPr>
        <w:t xml:space="preserve">, </w:t>
      </w:r>
      <w:r>
        <w:rPr>
          <w:rFonts w:ascii="Tahoma" w:eastAsia="Tahoma" w:hAnsi="Tahoma"/>
          <w:color w:val="000000"/>
          <w:sz w:val="19"/>
          <w:lang w:val="es-ES"/>
        </w:rPr>
        <w:t>pago donde se encuentran los orígenes del municipio, y en distintas localizaciones cercanas. De una publicación de</w:t>
      </w:r>
    </w:p>
    <w:p w:rsidR="00C77DDC" w:rsidRDefault="00307CAF">
      <w:pPr>
        <w:spacing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D</w:t>
      </w:r>
      <w:r>
        <w:rPr>
          <w:rFonts w:ascii="Arial Narrow" w:eastAsia="Arial Narrow" w:hAnsi="Arial Narrow"/>
          <w:color w:val="000000"/>
          <w:spacing w:val="7"/>
          <w:lang w:val="es-ES"/>
        </w:rPr>
        <w:t>°</w:t>
      </w:r>
      <w:r>
        <w:rPr>
          <w:rFonts w:ascii="Tahoma" w:eastAsia="Tahoma" w:hAnsi="Tahoma"/>
          <w:color w:val="000000"/>
          <w:spacing w:val="7"/>
          <w:sz w:val="19"/>
          <w:lang w:val="es-ES"/>
        </w:rPr>
        <w:t>. Santiago Cazorla León se puede extraer la reseña</w:t>
      </w:r>
      <w:r>
        <w:rPr>
          <w:rFonts w:ascii="Tahoma" w:eastAsia="Tahoma" w:hAnsi="Tahoma"/>
          <w:color w:val="000000"/>
          <w:spacing w:val="7"/>
          <w:sz w:val="19"/>
          <w:lang w:val="es-ES"/>
        </w:rPr>
        <w:t xml:space="preserve"> de que ya en la segunda mitad del siglo XVI se habla en los protocolos, de la existencia de una ermita en avocación a Santa Lucia. Según consta, aun siguiendo en pie en 1761, resultaba inservible y se abordó la construcción de una nueva en nuevo solar del</w:t>
      </w:r>
      <w:r>
        <w:rPr>
          <w:rFonts w:ascii="Tahoma" w:eastAsia="Tahoma" w:hAnsi="Tahoma"/>
          <w:color w:val="000000"/>
          <w:spacing w:val="7"/>
          <w:sz w:val="19"/>
          <w:lang w:val="es-ES"/>
        </w:rPr>
        <w:t xml:space="preserve"> entorno, pero de vida útil reducida, ya que en 1781 consta como en muy mal estado y fue derruida. Tras la constitución en 1814 como parroquia resulta construida una tercera edificación. Las ubicaciones de estas no se corresponden con la actual, si bien se</w:t>
      </w:r>
      <w:r>
        <w:rPr>
          <w:rFonts w:ascii="Tahoma" w:eastAsia="Tahoma" w:hAnsi="Tahoma"/>
          <w:color w:val="000000"/>
          <w:spacing w:val="7"/>
          <w:sz w:val="19"/>
          <w:lang w:val="es-ES"/>
        </w:rPr>
        <w:t xml:space="preserve"> indican en las reseñas como ubicadas en El Lugarejo denominación original del pago que, posteriormente, se constituyó en el actual municipio.</w:t>
      </w:r>
    </w:p>
    <w:p w:rsidR="00C77DDC" w:rsidRDefault="00307CAF">
      <w:pPr>
        <w:spacing w:before="269"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La Iglesia de Santa Luía se construye sobre un solar que ofreció el Ayuntamiento en el año 1889, y sustituyó a la</w:t>
      </w:r>
      <w:r>
        <w:rPr>
          <w:rFonts w:ascii="Tahoma" w:eastAsia="Tahoma" w:hAnsi="Tahoma"/>
          <w:color w:val="000000"/>
          <w:spacing w:val="8"/>
          <w:sz w:val="19"/>
          <w:lang w:val="es-ES"/>
        </w:rPr>
        <w:t xml:space="preserve"> tercera ermita, comenzando las obras en el año 1905, conforme a los planos del Arquitecto del Obispado D</w:t>
      </w:r>
      <w:r>
        <w:rPr>
          <w:rFonts w:ascii="Arial Narrow" w:eastAsia="Arial Narrow" w:hAnsi="Arial Narrow"/>
          <w:color w:val="000000"/>
          <w:spacing w:val="8"/>
          <w:lang w:val="es-ES"/>
        </w:rPr>
        <w:t>°</w:t>
      </w:r>
      <w:r>
        <w:rPr>
          <w:rFonts w:ascii="Tahoma" w:eastAsia="Tahoma" w:hAnsi="Tahoma"/>
          <w:color w:val="000000"/>
          <w:spacing w:val="8"/>
          <w:sz w:val="19"/>
          <w:lang w:val="es-ES"/>
        </w:rPr>
        <w:t>.Laureano Arroyo y Velasco, con una consideración de la misma de estilo ecléctico. La Iglesia fue bendecida en el año 1016 , conforme al rito signado en capitulo XII Bendición de una Iglesia n.</w:t>
      </w:r>
      <w:r>
        <w:rPr>
          <w:rFonts w:ascii="Arial Narrow" w:eastAsia="Arial Narrow" w:hAnsi="Arial Narrow"/>
          <w:color w:val="000000"/>
          <w:spacing w:val="8"/>
          <w:lang w:val="es-ES"/>
        </w:rPr>
        <w:t xml:space="preserve">° </w:t>
      </w:r>
      <w:r>
        <w:rPr>
          <w:rFonts w:ascii="Tahoma" w:eastAsia="Tahoma" w:hAnsi="Tahoma"/>
          <w:color w:val="000000"/>
          <w:spacing w:val="8"/>
          <w:sz w:val="19"/>
          <w:lang w:val="es-ES"/>
        </w:rPr>
        <w:t xml:space="preserve">954 al 971 sacramentales de la Liturgia Papal ( </w:t>
      </w:r>
      <w:r>
        <w:rPr>
          <w:rFonts w:ascii="Tahoma" w:eastAsia="Tahoma" w:hAnsi="Tahoma"/>
          <w:color w:val="000000"/>
          <w:spacing w:val="8"/>
          <w:sz w:val="13"/>
          <w:lang w:val="es-ES"/>
        </w:rPr>
        <w:t>Referencia ca</w:t>
      </w:r>
      <w:r>
        <w:rPr>
          <w:rFonts w:ascii="Tahoma" w:eastAsia="Tahoma" w:hAnsi="Tahoma"/>
          <w:color w:val="000000"/>
          <w:spacing w:val="8"/>
          <w:sz w:val="13"/>
          <w:lang w:val="es-ES"/>
        </w:rPr>
        <w:t xml:space="preserve">pítulo XII. bendición de una iglesia nociones generales/Liturgia Papal </w:t>
      </w:r>
      <w:hyperlink r:id="rId21">
        <w:r>
          <w:rPr>
            <w:rFonts w:ascii="Tahoma" w:eastAsia="Tahoma" w:hAnsi="Tahoma"/>
            <w:color w:val="0000FF"/>
            <w:spacing w:val="8"/>
            <w:sz w:val="13"/>
            <w:u w:val="single"/>
            <w:lang w:val="es-ES"/>
          </w:rPr>
          <w:t>https://liturgiapapal.org</w:t>
        </w:r>
      </w:hyperlink>
      <w:r>
        <w:rPr>
          <w:rFonts w:ascii="Tahoma" w:eastAsia="Tahoma" w:hAnsi="Tahoma"/>
          <w:color w:val="000000"/>
          <w:spacing w:val="8"/>
          <w:sz w:val="13"/>
          <w:lang w:val="es-ES"/>
        </w:rPr>
        <w:t xml:space="preserve"> </w:t>
      </w:r>
      <w:r>
        <w:rPr>
          <w:rFonts w:ascii="Arial Narrow" w:eastAsia="Arial Narrow" w:hAnsi="Arial Narrow"/>
          <w:color w:val="000000"/>
          <w:spacing w:val="8"/>
          <w:sz w:val="12"/>
          <w:lang w:val="es-ES"/>
        </w:rPr>
        <w:t xml:space="preserve">&gt; </w:t>
      </w:r>
      <w:r>
        <w:rPr>
          <w:rFonts w:ascii="Tahoma" w:eastAsia="Tahoma" w:hAnsi="Tahoma"/>
          <w:color w:val="000000"/>
          <w:spacing w:val="8"/>
          <w:sz w:val="13"/>
          <w:lang w:val="es-ES"/>
        </w:rPr>
        <w:t xml:space="preserve">article </w:t>
      </w:r>
      <w:r>
        <w:rPr>
          <w:rFonts w:ascii="Arial Narrow" w:eastAsia="Arial Narrow" w:hAnsi="Arial Narrow"/>
          <w:color w:val="000000"/>
          <w:spacing w:val="8"/>
          <w:sz w:val="12"/>
          <w:lang w:val="es-ES"/>
        </w:rPr>
        <w:t xml:space="preserve">&gt; </w:t>
      </w:r>
      <w:r>
        <w:rPr>
          <w:rFonts w:ascii="Tahoma" w:eastAsia="Tahoma" w:hAnsi="Tahoma"/>
          <w:color w:val="000000"/>
          <w:spacing w:val="8"/>
          <w:sz w:val="13"/>
          <w:lang w:val="es-ES"/>
        </w:rPr>
        <w:t xml:space="preserve">6.12.pdf) </w:t>
      </w:r>
      <w:r>
        <w:rPr>
          <w:rFonts w:ascii="Tahoma" w:eastAsia="Tahoma" w:hAnsi="Tahoma"/>
          <w:color w:val="000000"/>
          <w:spacing w:val="8"/>
          <w:sz w:val="19"/>
          <w:lang w:val="es-ES"/>
        </w:rPr>
        <w:t>bendiciendo el continente y contenido, y celebrando primera Misa. Entendemos, por ello, que la</w:t>
      </w:r>
      <w:r>
        <w:rPr>
          <w:rFonts w:ascii="Tahoma" w:eastAsia="Tahoma" w:hAnsi="Tahoma"/>
          <w:color w:val="000000"/>
          <w:spacing w:val="8"/>
          <w:sz w:val="19"/>
          <w:lang w:val="es-ES"/>
        </w:rPr>
        <w:t xml:space="preserve"> Iglesia estaba conclusa y al uso, en su conformación descrita, al momento de su bendición.</w:t>
      </w:r>
    </w:p>
    <w:p w:rsidR="00C77DDC" w:rsidRDefault="00307CAF">
      <w:pPr>
        <w:spacing w:before="275"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La construcción del la Iglesia, que lo fue con aportaciones dinerarias vecinales y aporte del Estado, se desarrolla con planta basilical de tres naves abovedadas de</w:t>
      </w:r>
      <w:r>
        <w:rPr>
          <w:rFonts w:ascii="Tahoma" w:eastAsia="Tahoma" w:hAnsi="Tahoma"/>
          <w:color w:val="000000"/>
          <w:spacing w:val="6"/>
          <w:sz w:val="19"/>
          <w:lang w:val="es-ES"/>
        </w:rPr>
        <w:t xml:space="preserve"> medio cañón, separadas por columnas de orden toscano y arquerías con cúpula sobre el crucero y lucernario.La fachada es de dos plantas y tres paños separados por pilastras; en la planta baja abren tres puertas a cada nave, recortándose la central en un pa</w:t>
      </w:r>
      <w:r>
        <w:rPr>
          <w:rFonts w:ascii="Tahoma" w:eastAsia="Tahoma" w:hAnsi="Tahoma"/>
          <w:color w:val="000000"/>
          <w:spacing w:val="6"/>
          <w:sz w:val="19"/>
          <w:lang w:val="es-ES"/>
        </w:rPr>
        <w:t>ño de cantería con frontón, y en su parte alta sus correspondientes ventanas , todas con dintel de medio punto y molduras de cantería azul. En cada paño se dibuja y traslada a la visión exterior el perfil de la bóveda correspondiente a cada nave, perfil qu</w:t>
      </w:r>
      <w:r>
        <w:rPr>
          <w:rFonts w:ascii="Tahoma" w:eastAsia="Tahoma" w:hAnsi="Tahoma"/>
          <w:color w:val="000000"/>
          <w:spacing w:val="6"/>
          <w:sz w:val="19"/>
          <w:lang w:val="es-ES"/>
        </w:rPr>
        <w:t>e tienen su correspondiente cantería sobre cada uno de los huecos .El conjunto de la fachada se remata con los correspondientes frontones triangulares de envés dentado, y sobre el central se eleva una espadaña en cantería de dos huecos , mientras en las gr</w:t>
      </w:r>
      <w:r>
        <w:rPr>
          <w:rFonts w:ascii="Tahoma" w:eastAsia="Tahoma" w:hAnsi="Tahoma"/>
          <w:color w:val="000000"/>
          <w:spacing w:val="6"/>
          <w:sz w:val="19"/>
          <w:lang w:val="es-ES"/>
        </w:rPr>
        <w:t>uesas pilastras coronan en pináculos con bolas.Sus fachadas laterales, austeras , revestidas y pintadas , con un conjunto de cuatro contrafuertes, todo ello en lo que conforma el cuerpo I .</w:t>
      </w:r>
    </w:p>
    <w:p w:rsidR="00C77DDC" w:rsidRDefault="00307CAF">
      <w:pPr>
        <w:spacing w:before="272"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En el entorno edificado a la iglesia y que conforma todo ello en u</w:t>
      </w:r>
      <w:r>
        <w:rPr>
          <w:rFonts w:ascii="Tahoma" w:eastAsia="Tahoma" w:hAnsi="Tahoma"/>
          <w:color w:val="000000"/>
          <w:spacing w:val="9"/>
          <w:sz w:val="19"/>
          <w:lang w:val="es-ES"/>
        </w:rPr>
        <w:t>na gran plaza como espacio público, existen una serie de edificaciones que enmarcan ambos elementos y definen un entorno de una calidad arquitectónica relevante, que conlleva a la consideración de la MP5, a la consideración de grado ambiental a todos los e</w:t>
      </w:r>
      <w:r>
        <w:rPr>
          <w:rFonts w:ascii="Tahoma" w:eastAsia="Tahoma" w:hAnsi="Tahoma"/>
          <w:color w:val="000000"/>
          <w:spacing w:val="9"/>
          <w:sz w:val="19"/>
          <w:lang w:val="es-ES"/>
        </w:rPr>
        <w:t>lementos que la conforman y que como tales se recogen en las distintas fichas del catálogo.</w:t>
      </w:r>
    </w:p>
    <w:p w:rsidR="00C77DDC" w:rsidRDefault="00307CAF">
      <w:pPr>
        <w:spacing w:before="275"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La Iglesia al uso tras su bendición en 1906, se continuó construyendo hasta mediados de los años 50 del siglo XX añadiendo el conjunto de salones anexos en su fachada trasera original, en lo que en el apartado 1 de esta memoria se describe como cuerpo II .</w:t>
      </w:r>
    </w:p>
    <w:p w:rsidR="00C77DDC" w:rsidRDefault="00C77DDC">
      <w:pPr>
        <w:sectPr w:rsidR="00C77DDC">
          <w:type w:val="continuous"/>
          <w:pgSz w:w="11909" w:h="16838"/>
          <w:pgMar w:top="1140" w:right="1114" w:bottom="1332" w:left="1110" w:header="720" w:footer="720" w:gutter="0"/>
          <w:cols w:space="720"/>
        </w:sectPr>
      </w:pPr>
    </w:p>
    <w:p w:rsidR="00C77DDC" w:rsidRDefault="00307CAF">
      <w:pPr>
        <w:spacing w:before="6" w:after="360" w:line="164" w:lineRule="exact"/>
        <w:jc w:val="center"/>
        <w:textAlignment w:val="baseline"/>
        <w:rPr>
          <w:rFonts w:ascii="Tahoma" w:eastAsia="Tahoma" w:hAnsi="Tahoma"/>
          <w:color w:val="67676C"/>
          <w:spacing w:val="6"/>
          <w:sz w:val="13"/>
          <w:lang w:val="es-ES"/>
        </w:rPr>
      </w:pPr>
      <w:r>
        <w:rPr>
          <w:rFonts w:ascii="Tahoma" w:eastAsia="Tahoma" w:hAnsi="Tahoma"/>
          <w:color w:val="67676C"/>
          <w:spacing w:val="6"/>
          <w:sz w:val="13"/>
          <w:lang w:val="es-ES"/>
        </w:rPr>
        <w:lastRenderedPageBreak/>
        <w:t>Ordenanzas Provisionales para la modificación ficha n.º 100 del catálogo de Protección Arquitectónica</w:t>
      </w:r>
    </w:p>
    <w:p w:rsidR="00C77DDC" w:rsidRDefault="00C77DDC">
      <w:pPr>
        <w:spacing w:before="6" w:after="360" w:line="164" w:lineRule="exact"/>
        <w:sectPr w:rsidR="00C77DDC">
          <w:pgSz w:w="11909" w:h="16838"/>
          <w:pgMar w:top="1140" w:right="1112" w:bottom="5397" w:left="1112" w:header="720" w:footer="720" w:gutter="0"/>
          <w:cols w:space="720"/>
        </w:sectPr>
      </w:pPr>
    </w:p>
    <w:p w:rsidR="00C77DDC" w:rsidRDefault="00307CAF">
      <w:pPr>
        <w:spacing w:after="269"/>
        <w:ind w:left="124" w:right="124"/>
        <w:textAlignment w:val="baseline"/>
      </w:pPr>
      <w:r>
        <w:rPr>
          <w:noProof/>
          <w:lang w:val="es-ES" w:eastAsia="es-ES"/>
        </w:rPr>
        <w:lastRenderedPageBreak/>
        <w:drawing>
          <wp:inline distT="0" distB="0" distL="0" distR="0">
            <wp:extent cx="5992495" cy="381000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22" cstate="print"/>
                    <a:stretch>
                      <a:fillRect/>
                    </a:stretch>
                  </pic:blipFill>
                  <pic:spPr>
                    <a:xfrm>
                      <a:off x="0" y="0"/>
                      <a:ext cx="5992495" cy="3810000"/>
                    </a:xfrm>
                    <a:prstGeom prst="rect">
                      <a:avLst/>
                    </a:prstGeom>
                  </pic:spPr>
                </pic:pic>
              </a:graphicData>
            </a:graphic>
          </wp:inline>
        </w:drawing>
      </w:r>
    </w:p>
    <w:p w:rsidR="00C77DDC" w:rsidRDefault="00307CAF">
      <w:pPr>
        <w:spacing w:after="52" w:line="168" w:lineRule="exact"/>
        <w:jc w:val="center"/>
        <w:textAlignment w:val="baseline"/>
        <w:rPr>
          <w:rFonts w:ascii="Tahoma" w:eastAsia="Tahoma" w:hAnsi="Tahoma"/>
          <w:b/>
          <w:color w:val="000000"/>
          <w:spacing w:val="-3"/>
          <w:sz w:val="12"/>
          <w:lang w:val="es-ES"/>
        </w:rPr>
      </w:pPr>
      <w:r>
        <w:rPr>
          <w:rFonts w:ascii="Tahoma" w:eastAsia="Tahoma" w:hAnsi="Tahoma"/>
          <w:b/>
          <w:color w:val="000000"/>
          <w:spacing w:val="-3"/>
          <w:sz w:val="12"/>
          <w:lang w:val="es-ES"/>
        </w:rPr>
        <w:t>Planos del levantamiento contenido en el Proyecto Básico de recalce de cimentación en muros laterales de Iglesia y demoli</w:t>
      </w:r>
      <w:r>
        <w:rPr>
          <w:rFonts w:ascii="Tahoma" w:eastAsia="Tahoma" w:hAnsi="Tahoma"/>
          <w:b/>
          <w:color w:val="000000"/>
          <w:spacing w:val="-3"/>
          <w:sz w:val="12"/>
          <w:lang w:val="es-ES"/>
        </w:rPr>
        <w:t xml:space="preserve">ción/reconstrucción de salones de la </w:t>
      </w:r>
      <w:r>
        <w:rPr>
          <w:rFonts w:ascii="Tahoma" w:eastAsia="Tahoma" w:hAnsi="Tahoma"/>
          <w:b/>
          <w:color w:val="000000"/>
          <w:spacing w:val="-3"/>
          <w:sz w:val="12"/>
          <w:lang w:val="es-ES"/>
        </w:rPr>
        <w:br/>
        <w:t>Iglesia de Santa Lucía , Arquitecto Ricardo Santana Rodriguez ,Noviembre 2022</w:t>
      </w:r>
    </w:p>
    <w:p w:rsidR="00C77DDC" w:rsidRDefault="00C77DDC">
      <w:pPr>
        <w:spacing w:after="52" w:line="168" w:lineRule="exact"/>
        <w:sectPr w:rsidR="00C77DDC">
          <w:type w:val="continuous"/>
          <w:pgSz w:w="11909" w:h="16838"/>
          <w:pgMar w:top="1140" w:right="1148" w:bottom="5397" w:left="1076" w:header="720" w:footer="720" w:gutter="0"/>
          <w:cols w:space="720"/>
        </w:sectPr>
      </w:pPr>
    </w:p>
    <w:p w:rsidR="00C77DDC" w:rsidRDefault="00C77DDC">
      <w:pPr>
        <w:textAlignment w:val="baseline"/>
        <w:rPr>
          <w:rFonts w:eastAsia="Times New Roman"/>
          <w:color w:val="000000"/>
          <w:sz w:val="24"/>
          <w:lang w:val="es-ES"/>
        </w:rPr>
      </w:pPr>
      <w:r w:rsidRPr="00C77DDC">
        <w:lastRenderedPageBreak/>
        <w:pict>
          <v:shape id="_x0000_s1068" type="#_x0000_t202" style="position:absolute;margin-left:53.55pt;margin-top:417.35pt;width:484.25pt;height:134.9pt;z-index:-251630592;mso-wrap-distance-left:0;mso-wrap-distance-right:0;mso-position-horizontal-relative:page;mso-position-vertical-relative:page" filled="f" stroked="f">
            <v:textbox inset="0,0,0,0">
              <w:txbxContent>
                <w:p w:rsidR="00C77DDC" w:rsidRDefault="00307CAF">
                  <w:pPr>
                    <w:spacing w:after="106"/>
                    <w:ind w:left="148" w:right="148"/>
                    <w:textAlignment w:val="baseline"/>
                  </w:pPr>
                  <w:r>
                    <w:rPr>
                      <w:noProof/>
                      <w:lang w:val="es-ES" w:eastAsia="es-ES"/>
                    </w:rPr>
                    <w:drawing>
                      <wp:inline distT="0" distB="0" distL="0" distR="0">
                        <wp:extent cx="5962015" cy="164592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23"/>
                                <a:stretch>
                                  <a:fillRect/>
                                </a:stretch>
                              </pic:blipFill>
                              <pic:spPr>
                                <a:xfrm>
                                  <a:off x="0" y="0"/>
                                  <a:ext cx="5962015" cy="1645920"/>
                                </a:xfrm>
                                <a:prstGeom prst="rect">
                                  <a:avLst/>
                                </a:prstGeom>
                              </pic:spPr>
                            </pic:pic>
                          </a:graphicData>
                        </a:graphic>
                      </wp:inline>
                    </w:drawing>
                  </w:r>
                </w:p>
              </w:txbxContent>
            </v:textbox>
            <w10:wrap type="square" anchorx="page" anchory="page"/>
          </v:shape>
        </w:pict>
      </w:r>
      <w:r w:rsidRPr="00C77DDC">
        <w:pict>
          <v:shape id="_x0000_s1067" type="#_x0000_t202" style="position:absolute;margin-left:59.3pt;margin-top:552.25pt;width:468.95pt;height:203.05pt;z-index:-251629568;mso-wrap-distance-left:0;mso-wrap-distance-right:0;mso-position-horizontal-relative:page;mso-position-vertical-relative:page" filled="f" stroked="f">
            <v:textbox inset="0,0,0,0">
              <w:txbxContent>
                <w:p w:rsidR="00C77DDC" w:rsidRDefault="00307CAF">
                  <w:pPr>
                    <w:textAlignment w:val="baseline"/>
                  </w:pPr>
                  <w:r>
                    <w:rPr>
                      <w:noProof/>
                      <w:lang w:val="es-ES" w:eastAsia="es-ES"/>
                    </w:rPr>
                    <w:drawing>
                      <wp:inline distT="0" distB="0" distL="0" distR="0">
                        <wp:extent cx="5955665" cy="257873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24"/>
                                <a:stretch>
                                  <a:fillRect/>
                                </a:stretch>
                              </pic:blipFill>
                              <pic:spPr>
                                <a:xfrm>
                                  <a:off x="0" y="0"/>
                                  <a:ext cx="5955665" cy="2578735"/>
                                </a:xfrm>
                                <a:prstGeom prst="rect">
                                  <a:avLst/>
                                </a:prstGeom>
                              </pic:spPr>
                            </pic:pic>
                          </a:graphicData>
                        </a:graphic>
                      </wp:inline>
                    </w:drawing>
                  </w:r>
                </w:p>
              </w:txbxContent>
            </v:textbox>
            <w10:wrap type="square" anchorx="page" anchory="page"/>
          </v:shape>
        </w:pict>
      </w:r>
      <w:r w:rsidRPr="00C77DDC">
        <w:pict>
          <v:shape id="_x0000_s1066" type="#_x0000_t202" style="position:absolute;margin-left:59.3pt;margin-top:703.7pt;width:72.7pt;height:29.25pt;z-index:-251628544;mso-wrap-distance-left:0;mso-wrap-distance-right:0;mso-position-horizontal-relative:page;mso-position-vertical-relative:page" filled="f" stroked="f">
            <v:textbox inset="0,0,0,0">
              <w:txbxContent>
                <w:p w:rsidR="00C77DDC" w:rsidRDefault="00307CAF">
                  <w:pPr>
                    <w:spacing w:after="9" w:line="187" w:lineRule="exact"/>
                    <w:jc w:val="center"/>
                    <w:textAlignment w:val="baseline"/>
                    <w:rPr>
                      <w:rFonts w:ascii="Tahoma" w:eastAsia="Tahoma" w:hAnsi="Tahoma"/>
                      <w:color w:val="000000"/>
                      <w:sz w:val="13"/>
                      <w:lang w:val="es-ES"/>
                    </w:rPr>
                  </w:pPr>
                  <w:r>
                    <w:rPr>
                      <w:rFonts w:ascii="Tahoma" w:eastAsia="Tahoma" w:hAnsi="Tahoma"/>
                      <w:color w:val="000000"/>
                      <w:sz w:val="13"/>
                      <w:lang w:val="es-ES"/>
                    </w:rPr>
                    <w:t xml:space="preserve">Cuerpo II </w:t>
                  </w:r>
                  <w:r>
                    <w:rPr>
                      <w:rFonts w:ascii="Tahoma" w:eastAsia="Tahoma" w:hAnsi="Tahoma"/>
                      <w:color w:val="000000"/>
                      <w:sz w:val="13"/>
                      <w:lang w:val="es-ES"/>
                    </w:rPr>
                    <w:br/>
                    <w:t xml:space="preserve">Salones parroquiales </w:t>
                  </w:r>
                  <w:r>
                    <w:rPr>
                      <w:rFonts w:ascii="Tahoma" w:eastAsia="Tahoma" w:hAnsi="Tahoma"/>
                      <w:color w:val="000000"/>
                      <w:sz w:val="13"/>
                      <w:lang w:val="es-ES"/>
                    </w:rPr>
                    <w:br/>
                    <w:t>anexos</w:t>
                  </w:r>
                </w:p>
              </w:txbxContent>
            </v:textbox>
            <w10:wrap type="square" anchorx="page" anchory="page"/>
          </v:shape>
        </w:pict>
      </w:r>
      <w:r w:rsidRPr="00C77DDC">
        <w:pict>
          <v:shape id="_x0000_s1065" type="#_x0000_t202" style="position:absolute;margin-left:230.4pt;margin-top:701.3pt;width:52.55pt;height:32.85pt;z-index:-251627520;mso-wrap-distance-left:0;mso-wrap-distance-right:0;mso-position-horizontal-relative:page;mso-position-vertical-relative:page" filled="f">
            <v:textbox inset="0,0,0,0">
              <w:txbxContent>
                <w:p w:rsidR="00C77DDC" w:rsidRDefault="00307CAF">
                  <w:pPr>
                    <w:spacing w:before="180" w:after="86" w:line="188" w:lineRule="exact"/>
                    <w:jc w:val="center"/>
                    <w:textAlignment w:val="baseline"/>
                    <w:rPr>
                      <w:rFonts w:ascii="Tahoma" w:eastAsia="Tahoma" w:hAnsi="Tahoma"/>
                      <w:color w:val="000000"/>
                      <w:spacing w:val="23"/>
                      <w:sz w:val="13"/>
                      <w:lang w:val="es-ES"/>
                    </w:rPr>
                  </w:pPr>
                  <w:r>
                    <w:rPr>
                      <w:rFonts w:ascii="Tahoma" w:eastAsia="Tahoma" w:hAnsi="Tahoma"/>
                      <w:color w:val="000000"/>
                      <w:spacing w:val="23"/>
                      <w:sz w:val="13"/>
                      <w:lang w:val="es-ES"/>
                    </w:rPr>
                    <w:t xml:space="preserve">Cuerpo I </w:t>
                  </w:r>
                  <w:r>
                    <w:rPr>
                      <w:rFonts w:ascii="Tahoma" w:eastAsia="Tahoma" w:hAnsi="Tahoma"/>
                      <w:color w:val="000000"/>
                      <w:spacing w:val="23"/>
                      <w:sz w:val="13"/>
                      <w:lang w:val="es-ES"/>
                    </w:rPr>
                    <w:br/>
                    <w:t>Iglesia</w:t>
                  </w:r>
                </w:p>
              </w:txbxContent>
            </v:textbox>
            <w10:wrap type="square" anchorx="page" anchory="page"/>
          </v:shape>
        </w:pict>
      </w:r>
      <w:r w:rsidRPr="00C77DDC">
        <w:pict>
          <v:shape id="_x0000_s1064" type="#_x0000_t202" style="position:absolute;margin-left:56.9pt;margin-top:755.5pt;width:486.35pt;height:37.7pt;z-index:-2516264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tblPr>
                  <w:tblGrid>
                    <w:gridCol w:w="4377"/>
                    <w:gridCol w:w="2026"/>
                    <w:gridCol w:w="2352"/>
                    <w:gridCol w:w="972"/>
                  </w:tblGrid>
                  <w:tr w:rsidR="00C77DDC">
                    <w:tblPrEx>
                      <w:tblCellMar>
                        <w:top w:w="0" w:type="dxa"/>
                        <w:bottom w:w="0" w:type="dxa"/>
                      </w:tblCellMar>
                    </w:tblPrEx>
                    <w:trPr>
                      <w:trHeight w:hRule="exact" w:val="754"/>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60" w:line="164" w:lineRule="exact"/>
                          <w:ind w:right="2323"/>
                          <w:jc w:val="right"/>
                          <w:textAlignment w:val="baseline"/>
                          <w:rPr>
                            <w:rFonts w:ascii="Tahoma" w:eastAsia="Tahoma" w:hAnsi="Tahoma"/>
                            <w:color w:val="67676C"/>
                            <w:sz w:val="13"/>
                            <w:lang w:val="es-ES"/>
                          </w:rPr>
                        </w:pPr>
                        <w:r>
                          <w:rPr>
                            <w:rFonts w:ascii="Tahoma" w:eastAsia="Tahoma" w:hAnsi="Tahoma"/>
                            <w:color w:val="67676C"/>
                            <w:sz w:val="13"/>
                            <w:lang w:val="es-ES"/>
                          </w:rPr>
                          <w:t>Jesus Romero Espeja,Arquitecto</w:t>
                        </w:r>
                      </w:p>
                    </w:tc>
                    <w:tc>
                      <w:tcPr>
                        <w:tcW w:w="2026"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84175" cy="47879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10"/>
                                      <a:stretch>
                                        <a:fillRect/>
                                      </a:stretch>
                                    </pic:blipFill>
                                    <pic:spPr>
                                      <a:xfrm>
                                        <a:off x="0" y="0"/>
                                        <a:ext cx="384175" cy="478790"/>
                                      </a:xfrm>
                                      <a:prstGeom prst="rect">
                                        <a:avLst/>
                                      </a:prstGeom>
                                    </pic:spPr>
                                  </pic:pic>
                                </a:graphicData>
                              </a:graphic>
                            </wp:inline>
                          </w:drawing>
                        </w:r>
                      </w:p>
                    </w:tc>
                    <w:tc>
                      <w:tcPr>
                        <w:tcW w:w="235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591185" cy="14605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11"/>
                                      <a:stretch>
                                        <a:fillRect/>
                                      </a:stretch>
                                    </pic:blipFill>
                                    <pic:spPr>
                                      <a:xfrm>
                                        <a:off x="0" y="0"/>
                                        <a:ext cx="591185" cy="146050"/>
                                      </a:xfrm>
                                      <a:prstGeom prst="rect">
                                        <a:avLst/>
                                      </a:prstGeom>
                                    </pic:spPr>
                                  </pic:pic>
                                </a:graphicData>
                              </a:graphic>
                            </wp:inline>
                          </w:drawing>
                        </w:r>
                      </w:p>
                    </w:tc>
                    <w:tc>
                      <w:tcPr>
                        <w:tcW w:w="972" w:type="dxa"/>
                        <w:tcBorders>
                          <w:top w:val="none" w:sz="0" w:space="0" w:color="000000"/>
                          <w:left w:val="none" w:sz="0" w:space="0" w:color="000000"/>
                          <w:bottom w:val="none" w:sz="0" w:space="0" w:color="000000"/>
                          <w:right w:val="none" w:sz="0" w:space="0" w:color="000000"/>
                        </w:tcBorders>
                      </w:tcPr>
                      <w:p w:rsidR="00C77DDC" w:rsidRDefault="00307CAF">
                        <w:pPr>
                          <w:spacing w:before="412" w:after="168" w:line="164" w:lineRule="exact"/>
                          <w:jc w:val="right"/>
                          <w:textAlignment w:val="baseline"/>
                          <w:rPr>
                            <w:rFonts w:ascii="Tahoma" w:eastAsia="Tahoma" w:hAnsi="Tahoma"/>
                            <w:color w:val="67676C"/>
                            <w:sz w:val="13"/>
                            <w:lang w:val="es-ES"/>
                          </w:rPr>
                        </w:pPr>
                        <w:r>
                          <w:rPr>
                            <w:rFonts w:ascii="Tahoma" w:eastAsia="Tahoma" w:hAnsi="Tahoma"/>
                            <w:color w:val="67676C"/>
                            <w:sz w:val="13"/>
                            <w:lang w:val="es-ES"/>
                          </w:rPr>
                          <w:t>16</w:t>
                        </w:r>
                      </w:p>
                    </w:tc>
                  </w:tr>
                </w:tbl>
                <w:p w:rsidR="00C77DDC" w:rsidRDefault="00C77DDC"/>
              </w:txbxContent>
            </v:textbox>
            <w10:wrap type="square" anchorx="page" anchory="page"/>
          </v:shape>
        </w:pict>
      </w:r>
      <w:r w:rsidRPr="00C77DDC">
        <w:pict>
          <v:line id="_x0000_s1063" style="position:absolute;z-index:251624448;mso-position-horizontal-relative:page;mso-position-vertical-relative:page" from="59.3pt,703.7pt" to="132pt,703.7pt" strokeweight=".25pt">
            <w10:wrap anchorx="page" anchory="page"/>
          </v:line>
        </w:pict>
      </w:r>
      <w:r w:rsidRPr="00C77DDC">
        <w:pict>
          <v:line id="_x0000_s1062" style="position:absolute;z-index:251625472;mso-position-horizontal-relative:page;mso-position-vertical-relative:page" from="59.3pt,732.95pt" to="132pt,732.95pt" strokeweight=".25pt">
            <w10:wrap anchorx="page" anchory="page"/>
          </v:line>
        </w:pict>
      </w:r>
      <w:r w:rsidRPr="00C77DDC">
        <w:pict>
          <v:line id="_x0000_s1061" style="position:absolute;z-index:251626496;mso-position-horizontal-relative:page;mso-position-vertical-relative:page" from="59.3pt,703.7pt" to="59.3pt,732.95pt" strokeweight=".25pt">
            <w10:wrap anchorx="page" anchory="page"/>
          </v:line>
        </w:pict>
      </w:r>
      <w:r w:rsidRPr="00C77DDC">
        <w:pict>
          <v:line id="_x0000_s1060" style="position:absolute;z-index:251627520;mso-position-horizontal-relative:page;mso-position-vertical-relative:page" from="132pt,703.7pt" to="132pt,732.95pt" strokeweight=".25pt">
            <v:stroke linestyle="thinThin"/>
            <w10:wrap anchorx="page" anchory="page"/>
          </v:line>
        </w:pict>
      </w:r>
    </w:p>
    <w:p w:rsidR="00C77DDC" w:rsidRDefault="00C77DDC">
      <w:pPr>
        <w:sectPr w:rsidR="00C77DDC">
          <w:type w:val="continuous"/>
          <w:pgSz w:w="11909" w:h="16838"/>
          <w:pgMar w:top="1140" w:right="1153" w:bottom="5397" w:left="1071" w:header="720" w:footer="720" w:gutter="0"/>
          <w:cols w:space="720"/>
        </w:sectPr>
      </w:pPr>
    </w:p>
    <w:p w:rsidR="00C77DDC" w:rsidRDefault="00307CAF">
      <w:pPr>
        <w:spacing w:before="6" w:after="288"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288" w:line="164" w:lineRule="exact"/>
        <w:sectPr w:rsidR="00C77DDC">
          <w:pgSz w:w="11909" w:h="16838"/>
          <w:pgMar w:top="1140" w:right="1112" w:bottom="1332" w:left="1112" w:header="720" w:footer="720" w:gutter="0"/>
          <w:cols w:space="720"/>
        </w:sectPr>
      </w:pPr>
    </w:p>
    <w:p w:rsidR="00C77DDC" w:rsidRDefault="00C77DDC">
      <w:pPr>
        <w:spacing w:before="8" w:line="240" w:lineRule="exact"/>
        <w:textAlignment w:val="baseline"/>
        <w:rPr>
          <w:rFonts w:ascii="Tahoma" w:eastAsia="Tahoma" w:hAnsi="Tahoma"/>
          <w:b/>
          <w:color w:val="808080"/>
          <w:spacing w:val="-2"/>
          <w:sz w:val="20"/>
          <w:lang w:val="es-ES"/>
        </w:rPr>
      </w:pPr>
      <w:r w:rsidRPr="00C77DDC">
        <w:lastRenderedPageBreak/>
        <w:pict>
          <v:shape id="_x0000_s1059" type="#_x0000_t202" style="position:absolute;margin-left:1.3pt;margin-top:675pt;width:486.15pt;height:38.65pt;z-index:-251625472;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17</w:t>
                        </w:r>
                      </w:p>
                    </w:tc>
                  </w:tr>
                </w:tbl>
                <w:p w:rsidR="00C77DDC" w:rsidRDefault="00C77DDC"/>
              </w:txbxContent>
            </v:textbox>
            <w10:wrap type="square"/>
          </v:shape>
        </w:pict>
      </w:r>
      <w:r w:rsidR="00307CAF">
        <w:rPr>
          <w:rFonts w:ascii="Tahoma" w:eastAsia="Tahoma" w:hAnsi="Tahoma"/>
          <w:b/>
          <w:color w:val="808080"/>
          <w:spacing w:val="-2"/>
          <w:sz w:val="20"/>
          <w:lang w:val="es-ES"/>
        </w:rPr>
        <w:t>5.3. Del Estado del Conjunto Edificado.</w:t>
      </w:r>
    </w:p>
    <w:p w:rsidR="00C77DDC" w:rsidRDefault="00307CAF">
      <w:pPr>
        <w:spacing w:before="273"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El conjunto edificado constituido por la Iglesia de Santa Lucía y sus salones parroquiales anexos, denominados cuerpo I y cuerpo II, respectivamente, en el apartado denominado Objeto de este documento y signado con el n.</w:t>
      </w:r>
      <w:r>
        <w:rPr>
          <w:rFonts w:ascii="Tahoma" w:eastAsia="Tahoma" w:hAnsi="Tahoma"/>
          <w:color w:val="000000"/>
          <w:spacing w:val="7"/>
          <w:sz w:val="16"/>
          <w:lang w:val="es-ES"/>
        </w:rPr>
        <w:t xml:space="preserve">° </w:t>
      </w:r>
      <w:r>
        <w:rPr>
          <w:rFonts w:ascii="Tahoma" w:eastAsia="Tahoma" w:hAnsi="Tahoma"/>
          <w:color w:val="000000"/>
          <w:spacing w:val="7"/>
          <w:sz w:val="19"/>
          <w:lang w:val="es-ES"/>
        </w:rPr>
        <w:t xml:space="preserve">1, y descritos gráficamente en el </w:t>
      </w:r>
      <w:r>
        <w:rPr>
          <w:rFonts w:ascii="Tahoma" w:eastAsia="Tahoma" w:hAnsi="Tahoma"/>
          <w:color w:val="000000"/>
          <w:spacing w:val="7"/>
          <w:sz w:val="19"/>
          <w:lang w:val="es-ES"/>
        </w:rPr>
        <w:t>apartado anterior n.</w:t>
      </w:r>
      <w:r>
        <w:rPr>
          <w:rFonts w:ascii="Tahoma" w:eastAsia="Tahoma" w:hAnsi="Tahoma"/>
          <w:color w:val="000000"/>
          <w:spacing w:val="7"/>
          <w:sz w:val="16"/>
          <w:lang w:val="es-ES"/>
        </w:rPr>
        <w:t xml:space="preserve">° </w:t>
      </w:r>
      <w:r>
        <w:rPr>
          <w:rFonts w:ascii="Tahoma" w:eastAsia="Tahoma" w:hAnsi="Tahoma"/>
          <w:color w:val="000000"/>
          <w:spacing w:val="7"/>
          <w:sz w:val="19"/>
          <w:lang w:val="es-ES"/>
        </w:rPr>
        <w:t xml:space="preserve">5.2., se encuentra situado en una zona del casco del municipio localizado en una loma del territorio, ubicación privilegiada a los efectos de ser divisada desde la lejanía y constituir un hito relevante en el paisaje y que coadyuva a </w:t>
      </w:r>
      <w:r>
        <w:rPr>
          <w:rFonts w:ascii="Tahoma" w:eastAsia="Tahoma" w:hAnsi="Tahoma"/>
          <w:color w:val="000000"/>
          <w:spacing w:val="7"/>
          <w:sz w:val="19"/>
          <w:lang w:val="es-ES"/>
        </w:rPr>
        <w:t>su naturaleza como Iglesia Parroquial y referente vecinal de carácter religioso referido a la advocación de Santa Lucia, y que le da nombre al municipio.</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Si bien la ubicación en esa loma le confiere esa naturaleza de hito, por contra y debido a la naturale</w:t>
      </w:r>
      <w:r>
        <w:rPr>
          <w:rFonts w:ascii="Tahoma" w:eastAsia="Tahoma" w:hAnsi="Tahoma"/>
          <w:color w:val="000000"/>
          <w:sz w:val="19"/>
          <w:lang w:val="es-ES"/>
        </w:rPr>
        <w:t>za de los suelos de la misma, le ha prodigado serios problemas de estabilidad, que se tornan en relevantes y causantes de la ruina del conjunto si no se aborda su resolución.</w:t>
      </w:r>
    </w:p>
    <w:p w:rsidR="00C77DDC" w:rsidRDefault="00307CAF">
      <w:pPr>
        <w:spacing w:before="276"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Tal problemática se revela como reincidente, pues un recinto religioso se reedifi</w:t>
      </w:r>
      <w:r>
        <w:rPr>
          <w:rFonts w:ascii="Tahoma" w:eastAsia="Tahoma" w:hAnsi="Tahoma"/>
          <w:color w:val="000000"/>
          <w:spacing w:val="6"/>
          <w:sz w:val="19"/>
          <w:lang w:val="es-ES"/>
        </w:rPr>
        <w:t xml:space="preserve">có en varias ocasiones en el entorno de </w:t>
      </w:r>
      <w:r>
        <w:rPr>
          <w:rFonts w:ascii="Arial" w:eastAsia="Arial" w:hAnsi="Arial"/>
          <w:i/>
          <w:color w:val="000000"/>
          <w:spacing w:val="6"/>
          <w:sz w:val="20"/>
          <w:lang w:val="es-ES"/>
        </w:rPr>
        <w:t xml:space="preserve">El Lugarejo </w:t>
      </w:r>
      <w:r>
        <w:rPr>
          <w:rFonts w:ascii="Tahoma" w:eastAsia="Tahoma" w:hAnsi="Tahoma"/>
          <w:color w:val="000000"/>
          <w:spacing w:val="6"/>
          <w:sz w:val="19"/>
          <w:lang w:val="es-ES"/>
        </w:rPr>
        <w:t>y en distintas localizaciones cercanas tras su ruina y derrumbes, descritos en el apartado anterior.</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La naturaleza de los suelos donde se asienta el conjunto de la Iglesia resultan ser de cierta inestabil</w:t>
      </w:r>
      <w:r>
        <w:rPr>
          <w:rFonts w:ascii="Tahoma" w:eastAsia="Tahoma" w:hAnsi="Tahoma"/>
          <w:color w:val="000000"/>
          <w:sz w:val="19"/>
          <w:lang w:val="es-ES"/>
        </w:rPr>
        <w:t>idad a la edificación provocando hundimientos de sus muros y su consecuentes reflejos en los mismos así como en los pavimentos, a modo de grietas.</w:t>
      </w:r>
    </w:p>
    <w:p w:rsidR="00C77DDC" w:rsidRDefault="00307CAF">
      <w:pPr>
        <w:spacing w:before="269"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 xml:space="preserve">La primera referencia de informe de daños esta datada en Noviembre del año 1995, en un </w:t>
      </w:r>
      <w:r>
        <w:rPr>
          <w:rFonts w:ascii="Tahoma" w:eastAsia="Tahoma" w:hAnsi="Tahoma"/>
          <w:color w:val="000000"/>
          <w:spacing w:val="7"/>
          <w:sz w:val="19"/>
          <w:u w:val="single"/>
          <w:lang w:val="es-ES"/>
        </w:rPr>
        <w:t xml:space="preserve">Informe denominado </w:t>
      </w:r>
      <w:r>
        <w:rPr>
          <w:rFonts w:ascii="Arial" w:eastAsia="Arial" w:hAnsi="Arial"/>
          <w:i/>
          <w:color w:val="000000"/>
          <w:spacing w:val="7"/>
          <w:sz w:val="18"/>
          <w:u w:val="single"/>
          <w:lang w:val="es-ES"/>
        </w:rPr>
        <w:t xml:space="preserve">Forense </w:t>
      </w:r>
      <w:r>
        <w:rPr>
          <w:rFonts w:ascii="Tahoma" w:eastAsia="Tahoma" w:hAnsi="Tahoma"/>
          <w:color w:val="000000"/>
          <w:spacing w:val="7"/>
          <w:sz w:val="19"/>
          <w:u w:val="single"/>
          <w:lang w:val="es-ES"/>
        </w:rPr>
        <w:t>por el autor, el arquitecto D.</w:t>
      </w:r>
      <w:r>
        <w:rPr>
          <w:rFonts w:ascii="Tahoma" w:eastAsia="Tahoma" w:hAnsi="Tahoma"/>
          <w:color w:val="000000"/>
          <w:spacing w:val="7"/>
          <w:sz w:val="16"/>
          <w:u w:val="single"/>
          <w:lang w:val="es-ES"/>
        </w:rPr>
        <w:t xml:space="preserve">° </w:t>
      </w:r>
      <w:r>
        <w:rPr>
          <w:rFonts w:ascii="Tahoma" w:eastAsia="Tahoma" w:hAnsi="Tahoma"/>
          <w:color w:val="000000"/>
          <w:spacing w:val="7"/>
          <w:sz w:val="19"/>
          <w:u w:val="single"/>
          <w:lang w:val="es-ES"/>
        </w:rPr>
        <w:t xml:space="preserve">Luis Mejías Claro </w:t>
      </w:r>
      <w:r>
        <w:rPr>
          <w:rFonts w:ascii="Tahoma" w:eastAsia="Tahoma" w:hAnsi="Tahoma"/>
          <w:color w:val="000000"/>
          <w:spacing w:val="7"/>
          <w:sz w:val="19"/>
          <w:lang w:val="es-ES"/>
        </w:rPr>
        <w:t xml:space="preserve"> , y que describe un conjunto de grietas de magnitud superiores a 1-2 mm que atraviesan todo el espesor visible de los muros y se ubican en el lateral derecho de la iglesia; y que la forma de las mi</w:t>
      </w:r>
      <w:r>
        <w:rPr>
          <w:rFonts w:ascii="Tahoma" w:eastAsia="Tahoma" w:hAnsi="Tahoma"/>
          <w:color w:val="000000"/>
          <w:spacing w:val="7"/>
          <w:sz w:val="19"/>
          <w:lang w:val="es-ES"/>
        </w:rPr>
        <w:t>smas obedece a asientos diferenciales de la estructura portante derivados de asientos del terreno, recomendando el recalce y mejora del terreno por medio de inyecciones de hormigón en toda la fachada lateral derecha, recomendando, previo a ello, estudio de</w:t>
      </w:r>
      <w:r>
        <w:rPr>
          <w:rFonts w:ascii="Tahoma" w:eastAsia="Tahoma" w:hAnsi="Tahoma"/>
          <w:color w:val="000000"/>
          <w:spacing w:val="7"/>
          <w:sz w:val="19"/>
          <w:lang w:val="es-ES"/>
        </w:rPr>
        <w:t>tallados de los suelos.</w:t>
      </w:r>
    </w:p>
    <w:p w:rsidR="00C77DDC" w:rsidRDefault="00307CAF">
      <w:pPr>
        <w:spacing w:before="279"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 xml:space="preserve">Tras este informe, con fecha de enero de 1996, se emite </w:t>
      </w:r>
      <w:r>
        <w:rPr>
          <w:rFonts w:ascii="Tahoma" w:eastAsia="Tahoma" w:hAnsi="Tahoma"/>
          <w:color w:val="000000"/>
          <w:spacing w:val="7"/>
          <w:sz w:val="19"/>
          <w:u w:val="single"/>
          <w:lang w:val="es-ES"/>
        </w:rPr>
        <w:t>Informe denominado “Sobre el Estado de Conservación de la Iglesia Parroquial de Santas Lucía, redactado por el arquitecto D</w:t>
      </w:r>
      <w:r>
        <w:rPr>
          <w:rFonts w:ascii="Tahoma" w:eastAsia="Tahoma" w:hAnsi="Tahoma"/>
          <w:color w:val="000000"/>
          <w:spacing w:val="7"/>
          <w:sz w:val="16"/>
          <w:u w:val="single"/>
          <w:lang w:val="es-ES"/>
        </w:rPr>
        <w:t>°</w:t>
      </w:r>
      <w:r>
        <w:rPr>
          <w:rFonts w:ascii="Tahoma" w:eastAsia="Tahoma" w:hAnsi="Tahoma"/>
          <w:color w:val="000000"/>
          <w:spacing w:val="7"/>
          <w:sz w:val="19"/>
          <w:u w:val="single"/>
          <w:lang w:val="es-ES"/>
        </w:rPr>
        <w:t>. Salvador Fábregas  Gil,</w:t>
      </w:r>
      <w:r>
        <w:rPr>
          <w:rFonts w:ascii="Tahoma" w:eastAsia="Tahoma" w:hAnsi="Tahoma"/>
          <w:color w:val="000000"/>
          <w:spacing w:val="7"/>
          <w:sz w:val="19"/>
          <w:lang w:val="es-ES"/>
        </w:rPr>
        <w:t xml:space="preserve"> que tras análisis de los d</w:t>
      </w:r>
      <w:r>
        <w:rPr>
          <w:rFonts w:ascii="Tahoma" w:eastAsia="Tahoma" w:hAnsi="Tahoma"/>
          <w:color w:val="000000"/>
          <w:spacing w:val="7"/>
          <w:sz w:val="19"/>
          <w:lang w:val="es-ES"/>
        </w:rPr>
        <w:t>esperfectos existentes, coincide con lo planteado en anterior informe señalado del Arquitecto D</w:t>
      </w:r>
      <w:r>
        <w:rPr>
          <w:rFonts w:ascii="Tahoma" w:eastAsia="Tahoma" w:hAnsi="Tahoma"/>
          <w:color w:val="000000"/>
          <w:spacing w:val="7"/>
          <w:sz w:val="16"/>
          <w:lang w:val="es-ES"/>
        </w:rPr>
        <w:t>°</w:t>
      </w:r>
      <w:r>
        <w:rPr>
          <w:rFonts w:ascii="Tahoma" w:eastAsia="Tahoma" w:hAnsi="Tahoma"/>
          <w:color w:val="000000"/>
          <w:spacing w:val="7"/>
          <w:sz w:val="19"/>
          <w:lang w:val="es-ES"/>
        </w:rPr>
        <w:t xml:space="preserve">.Luis Mejías Claro, aunque resalta la conveniencia de reparar los daños existentes en muros y pavimentos, a pesar de que </w:t>
      </w:r>
      <w:r>
        <w:rPr>
          <w:rFonts w:ascii="Arial" w:eastAsia="Arial" w:hAnsi="Arial"/>
          <w:i/>
          <w:color w:val="000000"/>
          <w:spacing w:val="7"/>
          <w:sz w:val="20"/>
          <w:lang w:val="es-ES"/>
        </w:rPr>
        <w:t xml:space="preserve">“ ...no sería de extrañar que de nuevo </w:t>
      </w:r>
      <w:r>
        <w:rPr>
          <w:rFonts w:ascii="Arial" w:eastAsia="Arial" w:hAnsi="Arial"/>
          <w:i/>
          <w:color w:val="000000"/>
          <w:spacing w:val="7"/>
          <w:sz w:val="20"/>
          <w:lang w:val="es-ES"/>
        </w:rPr>
        <w:t xml:space="preserve">aparecieran ...”. </w:t>
      </w:r>
      <w:r>
        <w:rPr>
          <w:rFonts w:ascii="Tahoma" w:eastAsia="Tahoma" w:hAnsi="Tahoma"/>
          <w:color w:val="000000"/>
          <w:spacing w:val="7"/>
          <w:sz w:val="19"/>
          <w:lang w:val="es-ES"/>
        </w:rPr>
        <w:t>, y acompaña un dossier de fotografiás y el señalamiento de las grietas en planos que no se corresponden con los de planta de la Iglesia de Santa Lucia, entendiendo el que suscribe que tomó los de la Iglesia de Ingenio, pues resulta simil</w:t>
      </w:r>
      <w:r>
        <w:rPr>
          <w:rFonts w:ascii="Tahoma" w:eastAsia="Tahoma" w:hAnsi="Tahoma"/>
          <w:color w:val="000000"/>
          <w:spacing w:val="7"/>
          <w:sz w:val="19"/>
          <w:lang w:val="es-ES"/>
        </w:rPr>
        <w:t>ar la conformación de la Iglesia y la zona donde los daños existen en la correspondiente de Santa Lucia, todo ello , supongo, ante la imposibilidad de contar con los propios de la de Santa Lucia y la necesidad del señalamiento de las grietas .</w:t>
      </w:r>
    </w:p>
    <w:p w:rsidR="00C77DDC" w:rsidRDefault="00307CAF">
      <w:pPr>
        <w:spacing w:before="274"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Asimismo con</w:t>
      </w:r>
      <w:r>
        <w:rPr>
          <w:rFonts w:ascii="Tahoma" w:eastAsia="Tahoma" w:hAnsi="Tahoma"/>
          <w:color w:val="000000"/>
          <w:spacing w:val="6"/>
          <w:sz w:val="19"/>
          <w:lang w:val="es-ES"/>
        </w:rPr>
        <w:t xml:space="preserve"> posterioridad en la fecha de Julio de 1996, se realiza </w:t>
      </w:r>
      <w:r>
        <w:rPr>
          <w:rFonts w:ascii="Tahoma" w:eastAsia="Tahoma" w:hAnsi="Tahoma"/>
          <w:color w:val="000000"/>
          <w:spacing w:val="6"/>
          <w:sz w:val="19"/>
          <w:u w:val="single"/>
          <w:lang w:val="es-ES"/>
        </w:rPr>
        <w:t>Informe Geológico-Geotécnico realizado por el Servicio de Geología Aplicada de la Universidad de Las Palmas de Gran Canaria-Fundación Universitaria de Las Palmas.</w:t>
      </w:r>
      <w:r>
        <w:rPr>
          <w:rFonts w:ascii="Tahoma" w:eastAsia="Tahoma" w:hAnsi="Tahoma"/>
          <w:color w:val="000000"/>
          <w:spacing w:val="6"/>
          <w:sz w:val="19"/>
          <w:lang w:val="es-ES"/>
        </w:rPr>
        <w:t xml:space="preserve"> En tal campaña se realiza prospección de los suelos mediante calicatas y los correspondientes ensayos de laboratorio. El municipio de Santa Lucia se enclava en el encuadre geológico denominado “</w:t>
      </w:r>
      <w:r>
        <w:rPr>
          <w:rFonts w:ascii="Arial" w:eastAsia="Arial" w:hAnsi="Arial"/>
          <w:i/>
          <w:color w:val="000000"/>
          <w:spacing w:val="6"/>
          <w:sz w:val="20"/>
          <w:lang w:val="es-ES"/>
        </w:rPr>
        <w:t xml:space="preserve">depresión de Tirajana” </w:t>
      </w:r>
      <w:r>
        <w:rPr>
          <w:rFonts w:ascii="Tahoma" w:eastAsia="Tahoma" w:hAnsi="Tahoma"/>
          <w:color w:val="000000"/>
          <w:spacing w:val="6"/>
          <w:sz w:val="19"/>
          <w:lang w:val="es-ES"/>
        </w:rPr>
        <w:t>y la Iglesia actual esta asentada sobr</w:t>
      </w:r>
      <w:r>
        <w:rPr>
          <w:rFonts w:ascii="Tahoma" w:eastAsia="Tahoma" w:hAnsi="Tahoma"/>
          <w:color w:val="000000"/>
          <w:spacing w:val="6"/>
          <w:sz w:val="19"/>
          <w:lang w:val="es-ES"/>
        </w:rPr>
        <w:t>e depósitos de deslizamientos gravitacionales que son el resultado de deslizamientos de terrenos de hace miles de años, aun así se tienen constancia histórica de que la zona de Rosiana se ha movilizado al menos en cuatro ocasiones durante los años 1879; 19</w:t>
      </w:r>
      <w:r>
        <w:rPr>
          <w:rFonts w:ascii="Tahoma" w:eastAsia="Tahoma" w:hAnsi="Tahoma"/>
          <w:color w:val="000000"/>
          <w:spacing w:val="6"/>
          <w:sz w:val="19"/>
          <w:lang w:val="es-ES"/>
        </w:rPr>
        <w:t>21; 1923 y 1956, si bien en la zona de la ubicación de la</w:t>
      </w:r>
    </w:p>
    <w:p w:rsidR="00C77DDC" w:rsidRDefault="00C77DDC">
      <w:pPr>
        <w:sectPr w:rsidR="00C77DDC">
          <w:type w:val="continuous"/>
          <w:pgSz w:w="11909" w:h="16838"/>
          <w:pgMar w:top="1140" w:right="1112" w:bottom="1332" w:left="1112" w:header="720" w:footer="720" w:gutter="0"/>
          <w:cols w:space="720"/>
        </w:sectPr>
      </w:pPr>
    </w:p>
    <w:p w:rsidR="00C77DDC" w:rsidRDefault="00307CAF">
      <w:pPr>
        <w:spacing w:before="6" w:after="274"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274" w:line="164" w:lineRule="exact"/>
        <w:sectPr w:rsidR="00C77DDC">
          <w:pgSz w:w="11909" w:h="16838"/>
          <w:pgMar w:top="1140" w:right="1112" w:bottom="1332" w:left="1112" w:header="720" w:footer="720" w:gutter="0"/>
          <w:cols w:space="720"/>
        </w:sectPr>
      </w:pPr>
    </w:p>
    <w:p w:rsidR="00C77DDC" w:rsidRDefault="00C77DDC">
      <w:pPr>
        <w:spacing w:before="1" w:line="273" w:lineRule="exact"/>
        <w:jc w:val="both"/>
        <w:textAlignment w:val="baseline"/>
        <w:rPr>
          <w:rFonts w:ascii="Tahoma" w:eastAsia="Tahoma" w:hAnsi="Tahoma"/>
          <w:color w:val="000000"/>
          <w:spacing w:val="12"/>
          <w:sz w:val="18"/>
          <w:lang w:val="es-ES"/>
        </w:rPr>
      </w:pPr>
      <w:r w:rsidRPr="00C77DDC">
        <w:lastRenderedPageBreak/>
        <w:pict>
          <v:shape id="_x0000_s1058" type="#_x0000_t202" style="position:absolute;left:0;text-align:left;margin-left:1.3pt;margin-top:676.25pt;width:486.35pt;height:38.65pt;z-index:-251624448;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18</w:t>
                        </w:r>
                      </w:p>
                    </w:tc>
                  </w:tr>
                </w:tbl>
                <w:p w:rsidR="00C77DDC" w:rsidRDefault="00C77DDC"/>
              </w:txbxContent>
            </v:textbox>
            <w10:wrap type="square"/>
          </v:shape>
        </w:pict>
      </w:r>
      <w:r w:rsidR="00307CAF">
        <w:rPr>
          <w:rFonts w:ascii="Tahoma" w:eastAsia="Tahoma" w:hAnsi="Tahoma"/>
          <w:color w:val="000000"/>
          <w:spacing w:val="12"/>
          <w:sz w:val="18"/>
          <w:lang w:val="es-ES"/>
        </w:rPr>
        <w:t>Iglesia no se tienen constancias históricas de deslizamientos, por lo que se lleva a cabo reconocimientos en el terreno de ubicación de la iglesia actual y alrededores, por la aparición nuevamente de grietas, tras haber sido reparadas en ocasiones anterior</w:t>
      </w:r>
      <w:r w:rsidR="00307CAF">
        <w:rPr>
          <w:rFonts w:ascii="Tahoma" w:eastAsia="Tahoma" w:hAnsi="Tahoma"/>
          <w:color w:val="000000"/>
          <w:spacing w:val="12"/>
          <w:sz w:val="18"/>
          <w:lang w:val="es-ES"/>
        </w:rPr>
        <w:t>es.</w:t>
      </w:r>
    </w:p>
    <w:p w:rsidR="00C77DDC" w:rsidRDefault="00307CAF">
      <w:pPr>
        <w:spacing w:line="271" w:lineRule="exact"/>
        <w:jc w:val="both"/>
        <w:textAlignment w:val="baseline"/>
        <w:rPr>
          <w:rFonts w:ascii="Tahoma" w:eastAsia="Tahoma" w:hAnsi="Tahoma"/>
          <w:color w:val="000000"/>
          <w:spacing w:val="9"/>
          <w:sz w:val="18"/>
          <w:lang w:val="es-ES"/>
        </w:rPr>
      </w:pPr>
      <w:r>
        <w:rPr>
          <w:rFonts w:ascii="Tahoma" w:eastAsia="Tahoma" w:hAnsi="Tahoma"/>
          <w:color w:val="000000"/>
          <w:spacing w:val="9"/>
          <w:sz w:val="18"/>
          <w:lang w:val="es-ES"/>
        </w:rPr>
        <w:t>Con todo ello se determinan conclusiones sobre las grietas y sobre el terreno, conclusiones que llevan a afirmar tres periodos distintos de aparición de grietas y que a pesar de su reparación, reaparecen cada cierto tiempo, todo ello localizado, princi</w:t>
      </w:r>
      <w:r>
        <w:rPr>
          <w:rFonts w:ascii="Tahoma" w:eastAsia="Tahoma" w:hAnsi="Tahoma"/>
          <w:color w:val="000000"/>
          <w:spacing w:val="9"/>
          <w:sz w:val="18"/>
          <w:lang w:val="es-ES"/>
        </w:rPr>
        <w:t>palmente, en el lado derecho de la edificación y en su zona mas trasera situada al norte.</w:t>
      </w:r>
    </w:p>
    <w:p w:rsidR="00C77DDC" w:rsidRDefault="00307CAF">
      <w:pPr>
        <w:spacing w:before="3" w:line="273"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Así las cosas, aconseja la realización de sondeos de penetración para estudiar la estratigrafía en mayores profundidades y desaconsejan la solución de inyectar cement</w:t>
      </w:r>
      <w:r>
        <w:rPr>
          <w:rFonts w:ascii="Tahoma" w:eastAsia="Tahoma" w:hAnsi="Tahoma"/>
          <w:color w:val="000000"/>
          <w:spacing w:val="12"/>
          <w:sz w:val="18"/>
          <w:lang w:val="es-ES"/>
        </w:rPr>
        <w:t>o o cemento-bentonita, toda vez que no existe permeabilidad en los suelos y no se garantizaría la consolidación del terreno, y por ende la estabilidad de la edificación.</w:t>
      </w:r>
    </w:p>
    <w:p w:rsidR="00C77DDC" w:rsidRDefault="00307CAF">
      <w:pPr>
        <w:spacing w:line="273" w:lineRule="exact"/>
        <w:jc w:val="both"/>
        <w:textAlignment w:val="baseline"/>
        <w:rPr>
          <w:rFonts w:ascii="Tahoma" w:eastAsia="Tahoma" w:hAnsi="Tahoma"/>
          <w:color w:val="000000"/>
          <w:spacing w:val="13"/>
          <w:sz w:val="18"/>
          <w:lang w:val="es-ES"/>
        </w:rPr>
      </w:pPr>
      <w:r>
        <w:rPr>
          <w:rFonts w:ascii="Tahoma" w:eastAsia="Tahoma" w:hAnsi="Tahoma"/>
          <w:color w:val="000000"/>
          <w:spacing w:val="13"/>
          <w:sz w:val="18"/>
          <w:lang w:val="es-ES"/>
        </w:rPr>
        <w:t>Exponen finalmente dos soluciones posible: el refuerzo superficial del perímetro o ref</w:t>
      </w:r>
      <w:r>
        <w:rPr>
          <w:rFonts w:ascii="Tahoma" w:eastAsia="Tahoma" w:hAnsi="Tahoma"/>
          <w:color w:val="000000"/>
          <w:spacing w:val="13"/>
          <w:sz w:val="18"/>
          <w:lang w:val="es-ES"/>
        </w:rPr>
        <w:t>uerzos por cimentaciones profundas.</w:t>
      </w:r>
    </w:p>
    <w:p w:rsidR="00C77DDC" w:rsidRDefault="00307CAF">
      <w:pPr>
        <w:spacing w:before="276" w:line="273" w:lineRule="exact"/>
        <w:jc w:val="both"/>
        <w:textAlignment w:val="baseline"/>
        <w:rPr>
          <w:rFonts w:ascii="Tahoma" w:eastAsia="Tahoma" w:hAnsi="Tahoma"/>
          <w:color w:val="000000"/>
          <w:spacing w:val="10"/>
          <w:sz w:val="18"/>
          <w:lang w:val="es-ES"/>
        </w:rPr>
      </w:pPr>
      <w:r>
        <w:rPr>
          <w:rFonts w:ascii="Tahoma" w:eastAsia="Tahoma" w:hAnsi="Tahoma"/>
          <w:color w:val="000000"/>
          <w:spacing w:val="10"/>
          <w:sz w:val="18"/>
          <w:lang w:val="es-ES"/>
        </w:rPr>
        <w:t>Con fecha de 2008 se realizaron obras de consolidación al aparecer nuevas grietas en el lateral derecho de la edificación, obras realizadas por la empresa Entecan, que consistieron en la ejecución de un muro pantalla y u</w:t>
      </w:r>
      <w:r>
        <w:rPr>
          <w:rFonts w:ascii="Tahoma" w:eastAsia="Tahoma" w:hAnsi="Tahoma"/>
          <w:color w:val="000000"/>
          <w:spacing w:val="10"/>
          <w:sz w:val="18"/>
          <w:lang w:val="es-ES"/>
        </w:rPr>
        <w:t>na losa de hormigón paralelo a la fachada norte, refuerzos de naturaleza superficial tal y como recomendaban en una de sus opciones el Informe geológico de 1996.</w:t>
      </w:r>
    </w:p>
    <w:p w:rsidR="00C77DDC" w:rsidRDefault="00307CAF">
      <w:pPr>
        <w:spacing w:before="270"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 xml:space="preserve">Pero con fecha de 2019 aparecen de nuevo daños en las mismas zonas de la edificación, es decir fachada lateral derecha y esquina trasera norte, por lo que desde la Parroquia se solicita nuevo </w:t>
      </w:r>
      <w:r>
        <w:rPr>
          <w:rFonts w:ascii="Tahoma" w:eastAsia="Tahoma" w:hAnsi="Tahoma"/>
          <w:color w:val="000000"/>
          <w:spacing w:val="11"/>
          <w:sz w:val="19"/>
          <w:u w:val="single"/>
          <w:lang w:val="es-ES"/>
        </w:rPr>
        <w:t>Estudio Geotécnico, que es llevado a cabo por Estudios del Suelo</w:t>
      </w:r>
      <w:r>
        <w:rPr>
          <w:rFonts w:ascii="Tahoma" w:eastAsia="Tahoma" w:hAnsi="Tahoma"/>
          <w:color w:val="000000"/>
          <w:spacing w:val="11"/>
          <w:sz w:val="19"/>
          <w:u w:val="single"/>
          <w:lang w:val="es-ES"/>
        </w:rPr>
        <w:t xml:space="preserve"> y Obras Canarias de fecha abril de 2019, </w:t>
      </w:r>
      <w:r>
        <w:rPr>
          <w:rFonts w:ascii="Tahoma" w:eastAsia="Tahoma" w:hAnsi="Tahoma"/>
          <w:color w:val="000000"/>
          <w:spacing w:val="11"/>
          <w:sz w:val="18"/>
          <w:lang w:val="es-ES"/>
        </w:rPr>
        <w:t>estudio que explicita, al igual que anteriores, que el edificio está construido sobre depósitos de deslizamiento gravitacionales y que en el barranco de Tirajana donde se encuentra la edificación, se han descrito 2</w:t>
      </w:r>
      <w:r>
        <w:rPr>
          <w:rFonts w:ascii="Tahoma" w:eastAsia="Tahoma" w:hAnsi="Tahoma"/>
          <w:color w:val="000000"/>
          <w:spacing w:val="11"/>
          <w:sz w:val="18"/>
          <w:lang w:val="es-ES"/>
        </w:rPr>
        <w:t>8 grandes deslizamientos (Lomoschitz, 1994), cartografiándose en la zona de la Iglesia de Santa Lucía coluviones arcillo- arenosos y rock slide. Según el Código Técnico de la Edificación (en adelante CTE), este tipo de terrenos se clasifican como T-3, terr</w:t>
      </w:r>
      <w:r>
        <w:rPr>
          <w:rFonts w:ascii="Tahoma" w:eastAsia="Tahoma" w:hAnsi="Tahoma"/>
          <w:color w:val="000000"/>
          <w:spacing w:val="11"/>
          <w:sz w:val="18"/>
          <w:lang w:val="es-ES"/>
        </w:rPr>
        <w:t>enos desfavorables, mientras que la Guía para la Planificación y la Realización de Estudios Geotécnicos para la Edificación en la Comunidad Autónoma de Canarias( en adelante GETCAN-11) los incluye en la unidad VII depósitos aluviales y coluviales.</w:t>
      </w:r>
    </w:p>
    <w:p w:rsidR="00C77DDC" w:rsidRDefault="00307CAF">
      <w:pPr>
        <w:spacing w:line="273" w:lineRule="exact"/>
        <w:jc w:val="both"/>
        <w:textAlignment w:val="baseline"/>
        <w:rPr>
          <w:rFonts w:ascii="Tahoma" w:eastAsia="Tahoma" w:hAnsi="Tahoma"/>
          <w:color w:val="000000"/>
          <w:spacing w:val="13"/>
          <w:sz w:val="18"/>
          <w:lang w:val="es-ES"/>
        </w:rPr>
      </w:pPr>
      <w:r>
        <w:rPr>
          <w:rFonts w:ascii="Tahoma" w:eastAsia="Tahoma" w:hAnsi="Tahoma"/>
          <w:color w:val="000000"/>
          <w:spacing w:val="13"/>
          <w:sz w:val="18"/>
          <w:lang w:val="es-ES"/>
        </w:rPr>
        <w:t>De acuer</w:t>
      </w:r>
      <w:r>
        <w:rPr>
          <w:rFonts w:ascii="Tahoma" w:eastAsia="Tahoma" w:hAnsi="Tahoma"/>
          <w:color w:val="000000"/>
          <w:spacing w:val="13"/>
          <w:sz w:val="18"/>
          <w:lang w:val="es-ES"/>
        </w:rPr>
        <w:t>do con los datos del reconocimiento de la zona, de las patologías que presenta la edificación y de la información disponible, se proyectó una campaña de trabajos geotécnicos orientada al reconocimiento de los diferentes niveles geológicos y geotectónicos s</w:t>
      </w:r>
      <w:r>
        <w:rPr>
          <w:rFonts w:ascii="Tahoma" w:eastAsia="Tahoma" w:hAnsi="Tahoma"/>
          <w:color w:val="000000"/>
          <w:spacing w:val="13"/>
          <w:sz w:val="18"/>
          <w:lang w:val="es-ES"/>
        </w:rPr>
        <w:t>obre los que se apoya la edificación con el fin de establecer la lito-estratigrafía y la presencia de materiales que puedan afectar a la cimentación y la estructura, no garantizando su estabilidad. Realizados tres sondeos y los correspondientes análisis de</w:t>
      </w:r>
      <w:r>
        <w:rPr>
          <w:rFonts w:ascii="Tahoma" w:eastAsia="Tahoma" w:hAnsi="Tahoma"/>
          <w:color w:val="000000"/>
          <w:spacing w:val="13"/>
          <w:sz w:val="18"/>
          <w:lang w:val="es-ES"/>
        </w:rPr>
        <w:t xml:space="preserve"> laboratorio, se concluye que en el sondeo realizado en la esquina del edificio que presenta las inestabilidades, se ha detectado un nivel de limos arcillosos con potencia superior a 10,00 m., por lo que hay que tener en cuenta que en los limos arcilloso l</w:t>
      </w:r>
      <w:r>
        <w:rPr>
          <w:rFonts w:ascii="Tahoma" w:eastAsia="Tahoma" w:hAnsi="Tahoma"/>
          <w:color w:val="000000"/>
          <w:spacing w:val="13"/>
          <w:sz w:val="18"/>
          <w:lang w:val="es-ES"/>
        </w:rPr>
        <w:t>os cambios de humedad pueden provocar cambios en las propiedades físicas de los mismos, pudiendo producirse tanto cambios de volumen como cambios en la consistencia, pudiendo pasar de tener consistencia sólida (como es el caso) a consistencia plástica e in</w:t>
      </w:r>
      <w:r>
        <w:rPr>
          <w:rFonts w:ascii="Tahoma" w:eastAsia="Tahoma" w:hAnsi="Tahoma"/>
          <w:color w:val="000000"/>
          <w:spacing w:val="13"/>
          <w:sz w:val="18"/>
          <w:lang w:val="es-ES"/>
        </w:rPr>
        <w:t>cluso fluida, es decir resulta incontrolable y no previsible esos cambios de humedad asociados a lluvias y escorrentías ya locales o en su entorno, generando situaciones sobrevenidas de inestabilidad y hundimientos que pueden conllevar el colapso de la est</w:t>
      </w:r>
      <w:r>
        <w:rPr>
          <w:rFonts w:ascii="Tahoma" w:eastAsia="Tahoma" w:hAnsi="Tahoma"/>
          <w:color w:val="000000"/>
          <w:spacing w:val="13"/>
          <w:sz w:val="18"/>
          <w:lang w:val="es-ES"/>
        </w:rPr>
        <w:t>ructura portante de la edificación.</w:t>
      </w:r>
    </w:p>
    <w:p w:rsidR="00C77DDC" w:rsidRDefault="00307CAF">
      <w:pPr>
        <w:spacing w:before="276" w:line="273"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 xml:space="preserve">Así las cosas, por un lado se recomienda la instalación de fisurómetros en las grietas de las dos fachadas para controlar los posibles movimientos que se produzcan en las fisuras y fracturas existentes, y por otro lado, </w:t>
      </w:r>
      <w:r>
        <w:rPr>
          <w:rFonts w:ascii="Tahoma" w:eastAsia="Tahoma" w:hAnsi="Tahoma"/>
          <w:color w:val="000000"/>
          <w:spacing w:val="12"/>
          <w:sz w:val="18"/>
          <w:lang w:val="es-ES"/>
        </w:rPr>
        <w:t>descartadas las inyecciones de cemento por la falta de permeabilidad del suelo, disponer micropilotes que recalcen la estructura existen y trasladen las cargas a la colada basáltica considerada como firme y que se encuentra en cota aproximada de 11 mts.</w:t>
      </w:r>
    </w:p>
    <w:p w:rsidR="00C77DDC" w:rsidRDefault="00C77DDC">
      <w:pPr>
        <w:sectPr w:rsidR="00C77DDC">
          <w:type w:val="continuous"/>
          <w:pgSz w:w="11909" w:h="16838"/>
          <w:pgMar w:top="1140" w:right="1112" w:bottom="1332" w:left="1112" w:header="720" w:footer="720" w:gutter="0"/>
          <w:cols w:space="720"/>
        </w:sectPr>
      </w:pPr>
    </w:p>
    <w:p w:rsidR="00C77DDC" w:rsidRDefault="00307CAF">
      <w:pPr>
        <w:spacing w:before="6" w:after="547"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547" w:line="164" w:lineRule="exact"/>
        <w:sectPr w:rsidR="00C77DDC">
          <w:pgSz w:w="11909" w:h="16838"/>
          <w:pgMar w:top="1140" w:right="1112" w:bottom="1332" w:left="1112" w:header="720" w:footer="720" w:gutter="0"/>
          <w:cols w:space="720"/>
        </w:sectPr>
      </w:pPr>
    </w:p>
    <w:p w:rsidR="00C77DDC" w:rsidRDefault="00C77DDC">
      <w:pPr>
        <w:spacing w:before="1" w:line="273" w:lineRule="exact"/>
        <w:jc w:val="both"/>
        <w:textAlignment w:val="baseline"/>
        <w:rPr>
          <w:rFonts w:ascii="Tahoma" w:eastAsia="Tahoma" w:hAnsi="Tahoma"/>
          <w:color w:val="000000"/>
          <w:spacing w:val="11"/>
          <w:sz w:val="18"/>
          <w:lang w:val="es-ES"/>
        </w:rPr>
      </w:pPr>
      <w:r w:rsidRPr="00C77DDC">
        <w:lastRenderedPageBreak/>
        <w:pict>
          <v:shape id="_x0000_s1057" type="#_x0000_t202" style="position:absolute;left:0;text-align:left;margin-left:1.8pt;margin-top:662.6pt;width:486.35pt;height:38.65pt;z-index:-251623424;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19</w:t>
                        </w:r>
                      </w:p>
                    </w:tc>
                  </w:tr>
                </w:tbl>
                <w:p w:rsidR="00C77DDC" w:rsidRDefault="00C77DDC"/>
              </w:txbxContent>
            </v:textbox>
            <w10:wrap type="square"/>
          </v:shape>
        </w:pict>
      </w:r>
      <w:r w:rsidR="00307CAF">
        <w:rPr>
          <w:rFonts w:ascii="Tahoma" w:eastAsia="Tahoma" w:hAnsi="Tahoma"/>
          <w:color w:val="000000"/>
          <w:spacing w:val="11"/>
          <w:sz w:val="18"/>
          <w:lang w:val="es-ES"/>
        </w:rPr>
        <w:t>Como resumen de lo acontecido, analizado y estudiado en estos últimos años, tras reparaciones realizadas de una u otra naturaleza, reaparecen en la edificación numerosas fisuras y gritas cuya dirección indica que se están produciendo asentamientos en la es</w:t>
      </w:r>
      <w:r w:rsidR="00307CAF">
        <w:rPr>
          <w:rFonts w:ascii="Tahoma" w:eastAsia="Tahoma" w:hAnsi="Tahoma"/>
          <w:color w:val="000000"/>
          <w:spacing w:val="11"/>
          <w:sz w:val="18"/>
          <w:lang w:val="es-ES"/>
        </w:rPr>
        <w:t>quina noreste de la iglesia.</w:t>
      </w:r>
    </w:p>
    <w:p w:rsidR="00C77DDC" w:rsidRDefault="00307CAF">
      <w:pPr>
        <w:spacing w:before="271" w:line="273" w:lineRule="exact"/>
        <w:jc w:val="both"/>
        <w:textAlignment w:val="baseline"/>
        <w:rPr>
          <w:rFonts w:ascii="Tahoma" w:eastAsia="Tahoma" w:hAnsi="Tahoma"/>
          <w:color w:val="000000"/>
          <w:spacing w:val="10"/>
          <w:sz w:val="18"/>
          <w:lang w:val="es-ES"/>
        </w:rPr>
      </w:pPr>
      <w:r>
        <w:rPr>
          <w:rFonts w:ascii="Tahoma" w:eastAsia="Tahoma" w:hAnsi="Tahoma"/>
          <w:color w:val="000000"/>
          <w:spacing w:val="10"/>
          <w:sz w:val="18"/>
          <w:lang w:val="es-ES"/>
        </w:rPr>
        <w:t>Estas fisuras y grietas afectan principalmente al cuerpo norte de la Iglesia (cuerpo I ) y a la edificación anexa de los salones parroquiales (cuerpo II), que si afectan a la estabilidad de los mismos. En el resto de la edifica</w:t>
      </w:r>
      <w:r>
        <w:rPr>
          <w:rFonts w:ascii="Tahoma" w:eastAsia="Tahoma" w:hAnsi="Tahoma"/>
          <w:color w:val="000000"/>
          <w:spacing w:val="10"/>
          <w:sz w:val="18"/>
          <w:lang w:val="es-ES"/>
        </w:rPr>
        <w:t>ción se han detectado pequeñas fisuras que no afectan a la estabilidad del edificio.</w:t>
      </w:r>
    </w:p>
    <w:p w:rsidR="00C77DDC" w:rsidRDefault="00307CAF">
      <w:pPr>
        <w:spacing w:before="310" w:line="237" w:lineRule="exact"/>
        <w:textAlignment w:val="baseline"/>
        <w:rPr>
          <w:rFonts w:ascii="Tahoma" w:eastAsia="Tahoma" w:hAnsi="Tahoma"/>
          <w:b/>
          <w:color w:val="808080"/>
          <w:sz w:val="19"/>
          <w:lang w:val="es-ES"/>
        </w:rPr>
      </w:pPr>
      <w:r>
        <w:rPr>
          <w:rFonts w:ascii="Tahoma" w:eastAsia="Tahoma" w:hAnsi="Tahoma"/>
          <w:b/>
          <w:color w:val="808080"/>
          <w:sz w:val="19"/>
          <w:lang w:val="es-ES"/>
        </w:rPr>
        <w:t>5.4. De las Obras necesarias para garantizar la estabilidad estructural de la Iglesia .</w:t>
      </w:r>
    </w:p>
    <w:p w:rsidR="00C77DDC" w:rsidRDefault="00307CAF">
      <w:pPr>
        <w:spacing w:before="273" w:line="273" w:lineRule="exact"/>
        <w:jc w:val="both"/>
        <w:textAlignment w:val="baseline"/>
        <w:rPr>
          <w:rFonts w:ascii="Tahoma" w:eastAsia="Tahoma" w:hAnsi="Tahoma"/>
          <w:color w:val="000000"/>
          <w:spacing w:val="10"/>
          <w:sz w:val="18"/>
          <w:lang w:val="es-ES"/>
        </w:rPr>
      </w:pPr>
      <w:r>
        <w:rPr>
          <w:rFonts w:ascii="Tahoma" w:eastAsia="Tahoma" w:hAnsi="Tahoma"/>
          <w:color w:val="000000"/>
          <w:spacing w:val="10"/>
          <w:sz w:val="18"/>
          <w:lang w:val="es-ES"/>
        </w:rPr>
        <w:t>Con el Proyecto Básico de recalce de cimentación en muros laterales de iglesia y de</w:t>
      </w:r>
      <w:r>
        <w:rPr>
          <w:rFonts w:ascii="Tahoma" w:eastAsia="Tahoma" w:hAnsi="Tahoma"/>
          <w:color w:val="000000"/>
          <w:spacing w:val="10"/>
          <w:sz w:val="18"/>
          <w:lang w:val="es-ES"/>
        </w:rPr>
        <w:t>molición/reconstrucción de salones de la iglesia de Santa Lucía de Tirajana, Noviembre 2022, redactado por el arquitecto Ricardo J. Santana Rodriguez se plantean las necesarias obras para garantizar la estabilidad estructural de la Iglesia. Según se descri</w:t>
      </w:r>
      <w:r>
        <w:rPr>
          <w:rFonts w:ascii="Tahoma" w:eastAsia="Tahoma" w:hAnsi="Tahoma"/>
          <w:color w:val="000000"/>
          <w:spacing w:val="10"/>
          <w:sz w:val="18"/>
          <w:lang w:val="es-ES"/>
        </w:rPr>
        <w:t>be en el proyecto, el programa de necesidades planteado por el Obispado es el de “</w:t>
      </w:r>
      <w:r>
        <w:rPr>
          <w:rFonts w:ascii="Arial" w:eastAsia="Arial" w:hAnsi="Arial"/>
          <w:i/>
          <w:color w:val="000000"/>
          <w:spacing w:val="10"/>
          <w:sz w:val="19"/>
          <w:lang w:val="es-ES"/>
        </w:rPr>
        <w:t xml:space="preserve">sostener la Iglesia para que no se siga hundiendo. Con ello el objeto del Proyecto Básico se toma la consideración de recalzar la cimentación de mampostería. Por otra parte, </w:t>
      </w:r>
      <w:r>
        <w:rPr>
          <w:rFonts w:ascii="Arial" w:eastAsia="Arial" w:hAnsi="Arial"/>
          <w:i/>
          <w:color w:val="000000"/>
          <w:spacing w:val="10"/>
          <w:sz w:val="19"/>
          <w:lang w:val="es-ES"/>
        </w:rPr>
        <w:t>dado que existe un edificio anexo trasero que constituyen los salones parroquiales y, tras comprobar que realmente se está hundiendo y con sus forjados que han perdido la horizontalidad, se considera que la mejor opción es la demolición de este edificio tr</w:t>
      </w:r>
      <w:r>
        <w:rPr>
          <w:rFonts w:ascii="Arial" w:eastAsia="Arial" w:hAnsi="Arial"/>
          <w:i/>
          <w:color w:val="000000"/>
          <w:spacing w:val="10"/>
          <w:sz w:val="19"/>
          <w:lang w:val="es-ES"/>
        </w:rPr>
        <w:t>asero, que no tiene ningún valor patrimonial, desde el punto de vista arquitectónico, para restituirlo por otro de idénticas características hacia el exterior, pero que nos permita realizar una excavación de 160 cm a efectos de recalzar la iglesia con rotu</w:t>
      </w:r>
      <w:r>
        <w:rPr>
          <w:rFonts w:ascii="Arial" w:eastAsia="Arial" w:hAnsi="Arial"/>
          <w:i/>
          <w:color w:val="000000"/>
          <w:spacing w:val="10"/>
          <w:sz w:val="19"/>
          <w:lang w:val="es-ES"/>
        </w:rPr>
        <w:t>ndidad.</w:t>
      </w:r>
    </w:p>
    <w:p w:rsidR="00C77DDC" w:rsidRDefault="00307CAF">
      <w:pPr>
        <w:spacing w:before="1" w:line="273" w:lineRule="exact"/>
        <w:jc w:val="both"/>
        <w:textAlignment w:val="baseline"/>
        <w:rPr>
          <w:rFonts w:ascii="Arial" w:eastAsia="Arial" w:hAnsi="Arial"/>
          <w:i/>
          <w:color w:val="000000"/>
          <w:sz w:val="19"/>
          <w:lang w:val="es-ES"/>
        </w:rPr>
      </w:pPr>
      <w:r>
        <w:rPr>
          <w:rFonts w:ascii="Arial" w:eastAsia="Arial" w:hAnsi="Arial"/>
          <w:i/>
          <w:color w:val="000000"/>
          <w:sz w:val="19"/>
          <w:lang w:val="es-ES"/>
        </w:rPr>
        <w:t>Además, esto nos permitirá realizar un semisótano que servirá para aumentar la superficie útil del edificio anexo trasero, sin aumentar el volumen aparente de la Iglesia, en su conjunto.”</w:t>
      </w:r>
    </w:p>
    <w:p w:rsidR="00C77DDC" w:rsidRDefault="00307CAF">
      <w:pPr>
        <w:spacing w:before="270"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 xml:space="preserve">El proyecto desarrolla unos salones parroquiales adyacentes a la parte trasera de la Iglesia. Se compone de dos plantas sobre rasante, ubicándose en la planta baja el vestíbulo de acceso adaptado, así como despacho para atención socio religiosa y una aula </w:t>
      </w:r>
      <w:r>
        <w:rPr>
          <w:rFonts w:ascii="Tahoma" w:eastAsia="Tahoma" w:hAnsi="Tahoma"/>
          <w:color w:val="000000"/>
          <w:spacing w:val="11"/>
          <w:sz w:val="18"/>
          <w:lang w:val="es-ES"/>
        </w:rPr>
        <w:t>para reuniones de grupo pequeños. También hay dos aseos (uno adaptado). En la planta alta hay un espacio de hall de espera y uso polivalente, así como dos salas (aulas) para catequesis de grupos pequeños.</w:t>
      </w:r>
    </w:p>
    <w:p w:rsidR="00C77DDC" w:rsidRDefault="00307CAF">
      <w:pPr>
        <w:spacing w:before="3" w:line="273" w:lineRule="exact"/>
        <w:textAlignment w:val="baseline"/>
        <w:rPr>
          <w:rFonts w:ascii="Tahoma" w:eastAsia="Tahoma" w:hAnsi="Tahoma"/>
          <w:color w:val="000000"/>
          <w:spacing w:val="11"/>
          <w:sz w:val="18"/>
          <w:lang w:val="es-ES"/>
        </w:rPr>
      </w:pPr>
      <w:r>
        <w:rPr>
          <w:rFonts w:ascii="Tahoma" w:eastAsia="Tahoma" w:hAnsi="Tahoma"/>
          <w:color w:val="000000"/>
          <w:spacing w:val="11"/>
          <w:sz w:val="18"/>
          <w:lang w:val="es-ES"/>
        </w:rPr>
        <w:t>El semisótano tiene una rampa como acceso y dos est</w:t>
      </w:r>
      <w:r>
        <w:rPr>
          <w:rFonts w:ascii="Tahoma" w:eastAsia="Tahoma" w:hAnsi="Tahoma"/>
          <w:color w:val="000000"/>
          <w:spacing w:val="11"/>
          <w:sz w:val="18"/>
          <w:lang w:val="es-ES"/>
        </w:rPr>
        <w:t>ancias de almacenamiento (para objetos grandes y pequeños (procesiones, enseres, sillas...). También hay un espacio polivalente que puede servir de uso polivalente con un aseo.Además, se continúa la posibilidad de acceso a la sacristía y al altar de la Igl</w:t>
      </w:r>
      <w:r>
        <w:rPr>
          <w:rFonts w:ascii="Tahoma" w:eastAsia="Tahoma" w:hAnsi="Tahoma"/>
          <w:color w:val="000000"/>
          <w:spacing w:val="11"/>
          <w:sz w:val="18"/>
          <w:lang w:val="es-ES"/>
        </w:rPr>
        <w:t>esia. Este edificio de salones parroquiales tendrá vestíbulo de acceso, un despacho de atención social, 3 salas (aulas) para niños/adultos y aseos. En el semisótano habrá espacios para el almacenamiento.</w:t>
      </w:r>
    </w:p>
    <w:p w:rsidR="00C77DDC" w:rsidRDefault="00307CAF">
      <w:pPr>
        <w:spacing w:before="273"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La cimentación es superficial (superficie amplia que</w:t>
      </w:r>
      <w:r>
        <w:rPr>
          <w:rFonts w:ascii="Tahoma" w:eastAsia="Tahoma" w:hAnsi="Tahoma"/>
          <w:color w:val="000000"/>
          <w:spacing w:val="11"/>
          <w:sz w:val="18"/>
          <w:lang w:val="es-ES"/>
        </w:rPr>
        <w:t xml:space="preserve"> recoge todo el edificio nuevo proyectado y que no excede en profundidad respecto a la cota base) en el Edificio nuevo (los salones parroquiales). Por otro lado, en el refuerzo de los muros de la Iglesia se resuelve mediante los siguientes elementos: recer</w:t>
      </w:r>
      <w:r>
        <w:rPr>
          <w:rFonts w:ascii="Tahoma" w:eastAsia="Tahoma" w:hAnsi="Tahoma"/>
          <w:color w:val="000000"/>
          <w:spacing w:val="11"/>
          <w:sz w:val="18"/>
          <w:lang w:val="es-ES"/>
        </w:rPr>
        <w:t>cado de la cimentación actual mediante encepados con micropilotes. Para impedir el movimiento relativo entre los elementos de cimentación (los actuales y los nuevos incorporados) se han dispuesto vigas de atado a través de las zapatas existentes.Se han dis</w:t>
      </w:r>
      <w:r>
        <w:rPr>
          <w:rFonts w:ascii="Tahoma" w:eastAsia="Tahoma" w:hAnsi="Tahoma"/>
          <w:color w:val="000000"/>
          <w:spacing w:val="11"/>
          <w:sz w:val="18"/>
          <w:lang w:val="es-ES"/>
        </w:rPr>
        <w:t>puesto muros de sótano con la resistencia necesaria para contener empujes de tierra que afecta a la obra.</w:t>
      </w:r>
    </w:p>
    <w:p w:rsidR="00C77DDC" w:rsidRDefault="00307CAF">
      <w:pPr>
        <w:spacing w:before="38" w:line="235"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La estructura portante vertical se compone de pilares de hormigón armado de sección rectangular.</w:t>
      </w:r>
    </w:p>
    <w:p w:rsidR="00C77DDC" w:rsidRDefault="00307CAF">
      <w:pPr>
        <w:spacing w:before="271" w:line="273"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Con todo ello, la propuesta de reedificación de los s</w:t>
      </w:r>
      <w:r>
        <w:rPr>
          <w:rFonts w:ascii="Tahoma" w:eastAsia="Tahoma" w:hAnsi="Tahoma"/>
          <w:color w:val="000000"/>
          <w:spacing w:val="12"/>
          <w:sz w:val="18"/>
          <w:lang w:val="es-ES"/>
        </w:rPr>
        <w:t>alones parroquiales anexos propone establecer la limitación de ocupación de la parcela para el edificio propuesto dentro de las alineaciones actuales de ocupación.En cuanto a la limitación de altura para el edificio se propone en las dos plantas y 10,20 mt</w:t>
      </w:r>
      <w:r>
        <w:rPr>
          <w:rFonts w:ascii="Tahoma" w:eastAsia="Tahoma" w:hAnsi="Tahoma"/>
          <w:color w:val="000000"/>
          <w:spacing w:val="12"/>
          <w:sz w:val="18"/>
          <w:lang w:val="es-ES"/>
        </w:rPr>
        <w:t>s,</w:t>
      </w:r>
    </w:p>
    <w:p w:rsidR="00C77DDC" w:rsidRDefault="00C77DDC">
      <w:pPr>
        <w:sectPr w:rsidR="00C77DDC">
          <w:type w:val="continuous"/>
          <w:pgSz w:w="11909" w:h="16838"/>
          <w:pgMar w:top="1140" w:right="1122" w:bottom="1332" w:left="1102" w:header="720" w:footer="720" w:gutter="0"/>
          <w:cols w:space="720"/>
        </w:sectPr>
      </w:pPr>
    </w:p>
    <w:p w:rsidR="00C77DDC" w:rsidRDefault="00307CAF">
      <w:pPr>
        <w:spacing w:before="6" w:after="274"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274" w:line="164" w:lineRule="exact"/>
        <w:sectPr w:rsidR="00C77DDC">
          <w:pgSz w:w="11909" w:h="16838"/>
          <w:pgMar w:top="1140" w:right="1112" w:bottom="1332" w:left="1112" w:header="720" w:footer="720" w:gutter="0"/>
          <w:cols w:space="720"/>
        </w:sectPr>
      </w:pPr>
    </w:p>
    <w:p w:rsidR="00C77DDC" w:rsidRDefault="00C77DDC">
      <w:pPr>
        <w:spacing w:line="273" w:lineRule="exact"/>
        <w:jc w:val="both"/>
        <w:textAlignment w:val="baseline"/>
        <w:rPr>
          <w:rFonts w:ascii="Tahoma" w:eastAsia="Tahoma" w:hAnsi="Tahoma"/>
          <w:color w:val="000000"/>
          <w:spacing w:val="7"/>
          <w:sz w:val="19"/>
          <w:lang w:val="es-ES"/>
        </w:rPr>
      </w:pPr>
      <w:r w:rsidRPr="00C77DDC">
        <w:lastRenderedPageBreak/>
        <w:pict>
          <v:shape id="_x0000_s1056" type="#_x0000_t202" style="position:absolute;left:0;text-align:left;margin-left:1.4pt;margin-top:676.25pt;width:486.35pt;height:38.65pt;z-index:-251622400;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20</w:t>
                        </w:r>
                      </w:p>
                    </w:tc>
                  </w:tr>
                </w:tbl>
                <w:p w:rsidR="00C77DDC" w:rsidRDefault="00C77DDC"/>
              </w:txbxContent>
            </v:textbox>
            <w10:wrap type="square"/>
          </v:shape>
        </w:pict>
      </w:r>
      <w:r w:rsidR="00307CAF">
        <w:rPr>
          <w:rFonts w:ascii="Tahoma" w:eastAsia="Tahoma" w:hAnsi="Tahoma"/>
          <w:color w:val="000000"/>
          <w:spacing w:val="7"/>
          <w:sz w:val="19"/>
          <w:lang w:val="es-ES"/>
        </w:rPr>
        <w:t>de manera que se mantenga la composición actual de las fachadas del Conjunto, así como las correspondientes en el Casco de Santa Lucía.</w:t>
      </w:r>
    </w:p>
    <w:p w:rsidR="00C77DDC" w:rsidRDefault="00307CAF">
      <w:pPr>
        <w:spacing w:before="1"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Se propone un aprovechamiento en la superficie bajo rasante de la actual ocupación, con un máximo aprovechamiento de alm</w:t>
      </w:r>
      <w:r>
        <w:rPr>
          <w:rFonts w:ascii="Tahoma" w:eastAsia="Tahoma" w:hAnsi="Tahoma"/>
          <w:color w:val="000000"/>
          <w:sz w:val="19"/>
          <w:lang w:val="es-ES"/>
        </w:rPr>
        <w:t>acenamiento, sin afección a la Iglesia.</w:t>
      </w:r>
    </w:p>
    <w:p w:rsidR="00C77DDC" w:rsidRDefault="00307CAF">
      <w:pPr>
        <w:spacing w:line="545" w:lineRule="exact"/>
        <w:ind w:right="1296"/>
        <w:textAlignment w:val="baseline"/>
        <w:rPr>
          <w:rFonts w:ascii="Tahoma" w:eastAsia="Tahoma" w:hAnsi="Tahoma"/>
          <w:b/>
          <w:color w:val="808080"/>
          <w:sz w:val="19"/>
          <w:lang w:val="es-ES"/>
        </w:rPr>
      </w:pPr>
      <w:r>
        <w:rPr>
          <w:rFonts w:ascii="Tahoma" w:eastAsia="Tahoma" w:hAnsi="Tahoma"/>
          <w:b/>
          <w:color w:val="808080"/>
          <w:sz w:val="19"/>
          <w:lang w:val="es-ES"/>
        </w:rPr>
        <w:t>6.Sobre la Conveniencia y Oportunidad del Instrumento Urbanístico Complementario. 6.1. De la Ordenanza Provisional Municipal</w:t>
      </w:r>
    </w:p>
    <w:p w:rsidR="00C77DDC" w:rsidRDefault="00307CAF">
      <w:pPr>
        <w:spacing w:before="273"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 xml:space="preserve">La Ley 4/2017, de 13 de julio, del Suelo y de los Espacios Naturales Protegidos de Canarias, en su artículo 154 establece que se puede modificar la ordenación urbanística del planeamiento general vigente con la limitación de no poder reclasificar suelo, y </w:t>
      </w:r>
      <w:r>
        <w:rPr>
          <w:rFonts w:ascii="Tahoma" w:eastAsia="Tahoma" w:hAnsi="Tahoma"/>
          <w:color w:val="000000"/>
          <w:spacing w:val="8"/>
          <w:sz w:val="19"/>
          <w:lang w:val="es-ES"/>
        </w:rPr>
        <w:t>ante una situación de extraordinaria y urgente necesidad pública o de interés social, de carácter sobrevenido. Y lo será mediante la aprobación, con carácter provisional, de ordenanzas municipales, ya de oficio por propia iniciativa de la administración co</w:t>
      </w:r>
      <w:r>
        <w:rPr>
          <w:rFonts w:ascii="Tahoma" w:eastAsia="Tahoma" w:hAnsi="Tahoma"/>
          <w:color w:val="000000"/>
          <w:spacing w:val="8"/>
          <w:sz w:val="19"/>
          <w:lang w:val="es-ES"/>
        </w:rPr>
        <w:t>rrespondiente, como es el caso que nos ocupa, o bien a petición de personas o entidades que ostenten interese legítimos representativos.</w:t>
      </w:r>
    </w:p>
    <w:p w:rsidR="00C77DDC" w:rsidRDefault="00307CAF">
      <w:pPr>
        <w:spacing w:before="272"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El procedimiento aprobatorio de las ordenanzas provisionales será el establecido en el art.49 de la Ley 7/1985, Regulad</w:t>
      </w:r>
      <w:r>
        <w:rPr>
          <w:rFonts w:ascii="Tahoma" w:eastAsia="Tahoma" w:hAnsi="Tahoma"/>
          <w:color w:val="000000"/>
          <w:spacing w:val="8"/>
          <w:sz w:val="19"/>
          <w:lang w:val="es-ES"/>
        </w:rPr>
        <w:t>ora de las Bases del Régimen Local, y tendrán vigencia hasta tanto se adapten los instrumentos de ordenación sobre los que opera, tal y como se recoge en el apartado 3 del artículo 154 de la La Ley 4/2017, de 13 de julio, del Suelo y de los Espacios Natura</w:t>
      </w:r>
      <w:r>
        <w:rPr>
          <w:rFonts w:ascii="Tahoma" w:eastAsia="Tahoma" w:hAnsi="Tahoma"/>
          <w:color w:val="000000"/>
          <w:spacing w:val="8"/>
          <w:sz w:val="19"/>
          <w:lang w:val="es-ES"/>
        </w:rPr>
        <w:t>les Protegidos de Canaria, modificada por la Ley 5/2021 de 21 de diciembre, de medidas urgentes de impulso a los sectores primario, energético, turístico y territorial de Canarias .</w:t>
      </w:r>
    </w:p>
    <w:p w:rsidR="00C77DDC" w:rsidRDefault="00307CAF">
      <w:pPr>
        <w:spacing w:before="272"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El interés publico como concepto jurídico indeterminado que es, fundamenta</w:t>
      </w:r>
      <w:r>
        <w:rPr>
          <w:rFonts w:ascii="Tahoma" w:eastAsia="Tahoma" w:hAnsi="Tahoma"/>
          <w:color w:val="000000"/>
          <w:spacing w:val="8"/>
          <w:sz w:val="19"/>
          <w:lang w:val="es-ES"/>
        </w:rPr>
        <w:t xml:space="preserve"> y justifica la actuación de las administraciones públicas, de tales maneras que la intervención administrativa en los campos diversos de la vida social y económica, subyacentes en el planeamiento territorial y urbanístico, buscan tal interés.Es la traducc</w:t>
      </w:r>
      <w:r>
        <w:rPr>
          <w:rFonts w:ascii="Tahoma" w:eastAsia="Tahoma" w:hAnsi="Tahoma"/>
          <w:color w:val="000000"/>
          <w:spacing w:val="8"/>
          <w:sz w:val="19"/>
          <w:lang w:val="es-ES"/>
        </w:rPr>
        <w:t>ión administrativa del concepto juridico-político del bien común, integrante de gran parte de la teoría de los fines del Estado.</w:t>
      </w:r>
    </w:p>
    <w:p w:rsidR="00C77DDC" w:rsidRDefault="00307CAF">
      <w:pPr>
        <w:spacing w:before="270"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La raíz etimológica de patrimonio se encuentra en la palabra latina “patrimonium” que hacía referencia a los bienes recibidos (</w:t>
      </w:r>
      <w:r>
        <w:rPr>
          <w:rFonts w:ascii="Tahoma" w:eastAsia="Tahoma" w:hAnsi="Tahoma"/>
          <w:color w:val="000000"/>
          <w:spacing w:val="7"/>
          <w:sz w:val="19"/>
          <w:lang w:val="es-ES"/>
        </w:rPr>
        <w:t>monium) del padre (patris). Las políticas públicas de patrimonio histórico nacieron a finales del siglo XVIII en Europa con objeto de ensalzar, proteger, conservar y difundir el legado cultural heredado de nuestros antepasados. Desde entonces y hasta la ac</w:t>
      </w:r>
      <w:r>
        <w:rPr>
          <w:rFonts w:ascii="Tahoma" w:eastAsia="Tahoma" w:hAnsi="Tahoma"/>
          <w:color w:val="000000"/>
          <w:spacing w:val="7"/>
          <w:sz w:val="19"/>
          <w:lang w:val="es-ES"/>
        </w:rPr>
        <w:t>tualidad, su protección ha adquirido una gran complejidad y desarrollo conforme ha ampliado su objeto de estudio y regulación. De una noción que giraba en torno al patrimonio histórico-artístico, compuesto principalmente, por las bellas artes y los grandes</w:t>
      </w:r>
      <w:r>
        <w:rPr>
          <w:rFonts w:ascii="Tahoma" w:eastAsia="Tahoma" w:hAnsi="Tahoma"/>
          <w:color w:val="000000"/>
          <w:spacing w:val="7"/>
          <w:sz w:val="19"/>
          <w:lang w:val="es-ES"/>
        </w:rPr>
        <w:t xml:space="preserve"> monumentos, se ha pasado a un concepto de patrimonio cultural que pone el acento en la diversidad y en la contribución a la cohesión social de los bienes culturales, tanto materiales como inmateriales.</w:t>
      </w:r>
    </w:p>
    <w:p w:rsidR="00C77DDC" w:rsidRDefault="00307CAF">
      <w:pPr>
        <w:spacing w:before="279"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En este contexto, cabe afirmar que el patrimonio cult</w:t>
      </w:r>
      <w:r>
        <w:rPr>
          <w:rFonts w:ascii="Tahoma" w:eastAsia="Tahoma" w:hAnsi="Tahoma"/>
          <w:color w:val="000000"/>
          <w:spacing w:val="8"/>
          <w:sz w:val="19"/>
          <w:lang w:val="es-ES"/>
        </w:rPr>
        <w:t>ural es uno de los testimonios fundamentales de la trayectoria histórica y de identidad de un país. Los bienes que lo integran constituyen una herencia insustituible, que es preciso transmitir en las mejores condiciones a las generaciones futuras. La prote</w:t>
      </w:r>
      <w:r>
        <w:rPr>
          <w:rFonts w:ascii="Tahoma" w:eastAsia="Tahoma" w:hAnsi="Tahoma"/>
          <w:color w:val="000000"/>
          <w:spacing w:val="8"/>
          <w:sz w:val="19"/>
          <w:lang w:val="es-ES"/>
        </w:rPr>
        <w:t>cción, la conservación, el acrecentamiento, la investigación y la difusión del conocimiento del patrimonio cultural es una de las obligaciones fundamentales que tienen los poderes públicos, conforme a lo establecido en los artículos 44 y 46 de la Constituc</w:t>
      </w:r>
      <w:r>
        <w:rPr>
          <w:rFonts w:ascii="Tahoma" w:eastAsia="Tahoma" w:hAnsi="Tahoma"/>
          <w:color w:val="000000"/>
          <w:spacing w:val="8"/>
          <w:sz w:val="19"/>
          <w:lang w:val="es-ES"/>
        </w:rPr>
        <w:t>ión Española, determinando que los poderes públicos garantizarán la conservación y promoverán el enriquecimiento del patrimonio histórico, cultural y artístico de los pueblos de España y de los bienes que lo integran, cualesquiera sea su régimen jurídico y</w:t>
      </w:r>
      <w:r>
        <w:rPr>
          <w:rFonts w:ascii="Tahoma" w:eastAsia="Tahoma" w:hAnsi="Tahoma"/>
          <w:color w:val="000000"/>
          <w:spacing w:val="8"/>
          <w:sz w:val="19"/>
          <w:lang w:val="es-ES"/>
        </w:rPr>
        <w:t xml:space="preserve"> su titularidad.</w:t>
      </w:r>
    </w:p>
    <w:p w:rsidR="00C77DDC" w:rsidRDefault="00C77DDC">
      <w:pPr>
        <w:sectPr w:rsidR="00C77DDC">
          <w:type w:val="continuous"/>
          <w:pgSz w:w="11909" w:h="16838"/>
          <w:pgMar w:top="1140" w:right="1114" w:bottom="1332" w:left="1110" w:header="720" w:footer="720" w:gutter="0"/>
          <w:cols w:space="720"/>
        </w:sectPr>
      </w:pPr>
    </w:p>
    <w:p w:rsidR="00C77DDC" w:rsidRDefault="00307CAF">
      <w:pPr>
        <w:spacing w:before="6" w:after="547"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547" w:line="164" w:lineRule="exact"/>
        <w:sectPr w:rsidR="00C77DDC">
          <w:pgSz w:w="11909" w:h="16838"/>
          <w:pgMar w:top="1140" w:right="1112" w:bottom="1332" w:left="1112" w:header="720" w:footer="720" w:gutter="0"/>
          <w:cols w:space="720"/>
        </w:sectPr>
      </w:pPr>
    </w:p>
    <w:p w:rsidR="00C77DDC" w:rsidRDefault="00C77DDC">
      <w:pPr>
        <w:spacing w:line="273" w:lineRule="exact"/>
        <w:jc w:val="both"/>
        <w:textAlignment w:val="baseline"/>
        <w:rPr>
          <w:rFonts w:ascii="Tahoma" w:eastAsia="Tahoma" w:hAnsi="Tahoma"/>
          <w:color w:val="000000"/>
          <w:spacing w:val="6"/>
          <w:sz w:val="19"/>
          <w:lang w:val="es-ES"/>
        </w:rPr>
      </w:pPr>
      <w:r w:rsidRPr="00C77DDC">
        <w:lastRenderedPageBreak/>
        <w:pict>
          <v:shape id="_x0000_s1055" type="#_x0000_t202" style="position:absolute;left:0;text-align:left;margin-left:1.3pt;margin-top:662.6pt;width:485pt;height:38.65pt;z-index:-251621376;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26"/>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26"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21</w:t>
                        </w:r>
                      </w:p>
                    </w:tc>
                  </w:tr>
                </w:tbl>
                <w:p w:rsidR="00C77DDC" w:rsidRDefault="00C77DDC"/>
              </w:txbxContent>
            </v:textbox>
            <w10:wrap type="square"/>
          </v:shape>
        </w:pict>
      </w:r>
      <w:r w:rsidR="00307CAF">
        <w:rPr>
          <w:rFonts w:ascii="Tahoma" w:eastAsia="Tahoma" w:hAnsi="Tahoma"/>
          <w:color w:val="000000"/>
          <w:spacing w:val="6"/>
          <w:sz w:val="19"/>
          <w:lang w:val="es-ES"/>
        </w:rPr>
        <w:t xml:space="preserve">El artículo 137.1 del Estatuto de Autonomía de Canarias atribuye a la Comunidad Autónoma de Canarias competencia exclusiva en materia de cultura, patrimonio histórico, artístico, monumental, arquitectónico, arqueológico y científico y en materia de museos </w:t>
      </w:r>
      <w:r w:rsidR="00307CAF">
        <w:rPr>
          <w:rFonts w:ascii="Tahoma" w:eastAsia="Tahoma" w:hAnsi="Tahoma"/>
          <w:color w:val="000000"/>
          <w:spacing w:val="6"/>
          <w:sz w:val="19"/>
          <w:lang w:val="es-ES"/>
        </w:rPr>
        <w:t>que no sean de titularidad estatal.En el ejercicio de esas competencias, el Parlamento de Canarias aprobó en el año 1999, la Ley de Patrimonio Histórico de Canarias, y que debido a la evolución que ha sufrido la materia regulada, tanto desde el punto de vi</w:t>
      </w:r>
      <w:r w:rsidR="00307CAF">
        <w:rPr>
          <w:rFonts w:ascii="Tahoma" w:eastAsia="Tahoma" w:hAnsi="Tahoma"/>
          <w:color w:val="000000"/>
          <w:spacing w:val="6"/>
          <w:sz w:val="19"/>
          <w:lang w:val="es-ES"/>
        </w:rPr>
        <w:t>sta del concepto de patrimonio histórico o cultural, como desde el punto de vista de los instrumentos de protección del mismo, y sus conexiones con las demás disciplinas, aprueba la Ley 11/2019, de 25 abril, de Patrimonio Cultural de Canarias, vigente en l</w:t>
      </w:r>
      <w:r w:rsidR="00307CAF">
        <w:rPr>
          <w:rFonts w:ascii="Tahoma" w:eastAsia="Tahoma" w:hAnsi="Tahoma"/>
          <w:color w:val="000000"/>
          <w:spacing w:val="6"/>
          <w:sz w:val="19"/>
          <w:lang w:val="es-ES"/>
        </w:rPr>
        <w:t>a materia .</w:t>
      </w:r>
    </w:p>
    <w:p w:rsidR="00C77DDC" w:rsidRDefault="00307CAF">
      <w:pPr>
        <w:spacing w:before="273"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Sin duda alguna el Patrimonio Cultural, su tratamiento, conservación y atención se tornan en interés general, social y publico. Y cabe tan poca duda sobre ello que se firmó Convenio de Financiación para las obras de consolidación, de tales mane</w:t>
      </w:r>
      <w:r>
        <w:rPr>
          <w:rFonts w:ascii="Tahoma" w:eastAsia="Tahoma" w:hAnsi="Tahoma"/>
          <w:color w:val="000000"/>
          <w:spacing w:val="7"/>
          <w:sz w:val="19"/>
          <w:lang w:val="es-ES"/>
        </w:rPr>
        <w:t>ras que el Cabildo de Gran Canaria, aporta 200.000 euros, el Ayuntamiento de Santa Lucía de Tirajana, con 350.000 euros, y el Cabildo Catedralicio, con 60.000 euros, lo que supone un total de 610.000 euros para las obras. Esta cooperación entre las dos Adm</w:t>
      </w:r>
      <w:r>
        <w:rPr>
          <w:rFonts w:ascii="Tahoma" w:eastAsia="Tahoma" w:hAnsi="Tahoma"/>
          <w:color w:val="000000"/>
          <w:spacing w:val="7"/>
          <w:sz w:val="19"/>
          <w:lang w:val="es-ES"/>
        </w:rPr>
        <w:t>inistraciones Públicas y el Obispado se ha materializado mediante tal convenio que fue firmado con fecha de 1 de febrero de 2023 en la propia iglesia por el presidente insular, Antonio Morales, el alcalde, Francisco García, y el obispo de la Diócesis de Ca</w:t>
      </w:r>
      <w:r>
        <w:rPr>
          <w:rFonts w:ascii="Tahoma" w:eastAsia="Tahoma" w:hAnsi="Tahoma"/>
          <w:color w:val="000000"/>
          <w:spacing w:val="7"/>
          <w:sz w:val="19"/>
          <w:lang w:val="es-ES"/>
        </w:rPr>
        <w:t>narias, José Mazuelos.</w:t>
      </w:r>
    </w:p>
    <w:p w:rsidR="00C77DDC" w:rsidRDefault="00307CAF">
      <w:pPr>
        <w:spacing w:before="274"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Y aún menos duda cabe de lo sobrevenido de ello, como así queda patente en el devenir de daños y reparaciones habidos en estos años, tal y como se relacionan y detallan en el apartado 5.3 de la memoria del presente documento. Tal sit</w:t>
      </w:r>
      <w:r>
        <w:rPr>
          <w:rFonts w:ascii="Tahoma" w:eastAsia="Tahoma" w:hAnsi="Tahoma"/>
          <w:color w:val="000000"/>
          <w:spacing w:val="7"/>
          <w:sz w:val="19"/>
          <w:lang w:val="es-ES"/>
        </w:rPr>
        <w:t>uación de reparaciones y reaparición de daños, de estudios mas pormenorizados y actualizados recientes, nos llevan a conclusiones desafortunadas para la estabilidad de la Iglesia y su consolidación, y por tanto se pone en real riesgo un elemento del patrim</w:t>
      </w:r>
      <w:r>
        <w:rPr>
          <w:rFonts w:ascii="Tahoma" w:eastAsia="Tahoma" w:hAnsi="Tahoma"/>
          <w:color w:val="000000"/>
          <w:spacing w:val="7"/>
          <w:sz w:val="19"/>
          <w:lang w:val="es-ES"/>
        </w:rPr>
        <w:t>onio, que por los informes y ensayos realizados se concluye que la ruina es posible. Con base en esos trabajos se dispone de evidencias que son indudables y que constituyen el fundamento sobre el que las administraciones públicas deben actuar.</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Así pues, se</w:t>
      </w:r>
      <w:r>
        <w:rPr>
          <w:rFonts w:ascii="Tahoma" w:eastAsia="Tahoma" w:hAnsi="Tahoma"/>
          <w:color w:val="000000"/>
          <w:sz w:val="19"/>
          <w:lang w:val="es-ES"/>
        </w:rPr>
        <w:t xml:space="preserve"> redacta necesariamente Proyecto Básico cuya reseña y descripción técnica se refleja en el apartado 5.4 de la memoria del presente documento.</w:t>
      </w:r>
    </w:p>
    <w:p w:rsidR="00C77DDC" w:rsidRDefault="00307CAF">
      <w:pPr>
        <w:spacing w:before="276"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Sumado a ese extremo, nos enmarcamos en la memoria del Plan General de Ordenación vigente y sus objetivos en mater</w:t>
      </w:r>
      <w:r>
        <w:rPr>
          <w:rFonts w:ascii="Tahoma" w:eastAsia="Tahoma" w:hAnsi="Tahoma"/>
          <w:color w:val="000000"/>
          <w:spacing w:val="7"/>
          <w:sz w:val="19"/>
          <w:lang w:val="es-ES"/>
        </w:rPr>
        <w:t>ia de protección arquitectónica, con la inclusión de un catalogo que reúne un conjunto ingente de elementos con una serie de valores en presencia derivados de los cuales establece distintos grados de protección, conforme a la legislación vigente en su mome</w:t>
      </w:r>
      <w:r>
        <w:rPr>
          <w:rFonts w:ascii="Tahoma" w:eastAsia="Tahoma" w:hAnsi="Tahoma"/>
          <w:color w:val="000000"/>
          <w:spacing w:val="7"/>
          <w:sz w:val="19"/>
          <w:lang w:val="es-ES"/>
        </w:rPr>
        <w:t>nto, y que son : Integral;Ambiental y Parcial, y para los que establece una relación de tipos de intervención sobre los elementos catalogados .</w:t>
      </w:r>
    </w:p>
    <w:p w:rsidR="00C77DDC" w:rsidRDefault="00307CAF">
      <w:pPr>
        <w:spacing w:before="272"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Ahora bien, el Plan General de Ordenación de Santa Lucía y en la Normativa de su Catálogo de Protección Arquitectónica añade a los anteriores mencionados grados de protección uno mas, y en el artículo 14 refiere Protección de la Parcela en la que se emplaz</w:t>
      </w:r>
      <w:r>
        <w:rPr>
          <w:rFonts w:ascii="Tahoma" w:eastAsia="Tahoma" w:hAnsi="Tahoma"/>
          <w:color w:val="000000"/>
          <w:spacing w:val="9"/>
          <w:sz w:val="19"/>
          <w:lang w:val="es-ES"/>
        </w:rPr>
        <w:t>a la edificación protegida, y así ésta no debe ser reconfigurada en cualesquiera de los sentidos, ya sea ocupándola como desocupándola.</w:t>
      </w:r>
    </w:p>
    <w:p w:rsidR="00C77DDC" w:rsidRDefault="00307CAF">
      <w:pPr>
        <w:spacing w:before="272"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La Iglesia Parroquial de Santa Lucia estaba inventariada en el anterior Catálogo, incluido en el Plan General de Ordenac</w:t>
      </w:r>
      <w:r>
        <w:rPr>
          <w:rFonts w:ascii="Tahoma" w:eastAsia="Tahoma" w:hAnsi="Tahoma"/>
          <w:color w:val="000000"/>
          <w:spacing w:val="9"/>
          <w:sz w:val="19"/>
          <w:lang w:val="es-ES"/>
        </w:rPr>
        <w:t>ión vigente, en la ficha n.</w:t>
      </w:r>
      <w:r>
        <w:rPr>
          <w:rFonts w:ascii="Tahoma" w:eastAsia="Tahoma" w:hAnsi="Tahoma"/>
          <w:color w:val="000000"/>
          <w:spacing w:val="9"/>
          <w:sz w:val="16"/>
          <w:lang w:val="es-ES"/>
        </w:rPr>
        <w:t xml:space="preserve">° </w:t>
      </w:r>
      <w:r>
        <w:rPr>
          <w:rFonts w:ascii="Tahoma" w:eastAsia="Tahoma" w:hAnsi="Tahoma"/>
          <w:color w:val="000000"/>
          <w:spacing w:val="9"/>
          <w:sz w:val="19"/>
          <w:lang w:val="es-ES"/>
        </w:rPr>
        <w:t xml:space="preserve">043 con un grado de protección </w:t>
      </w:r>
      <w:r>
        <w:rPr>
          <w:rFonts w:ascii="Arial" w:eastAsia="Arial" w:hAnsi="Arial"/>
          <w:i/>
          <w:color w:val="000000"/>
          <w:spacing w:val="9"/>
          <w:sz w:val="19"/>
          <w:lang w:val="es-ES"/>
        </w:rPr>
        <w:t>Integra</w:t>
      </w:r>
      <w:r>
        <w:rPr>
          <w:rFonts w:ascii="Tahoma" w:eastAsia="Tahoma" w:hAnsi="Tahoma"/>
          <w:color w:val="000000"/>
          <w:spacing w:val="9"/>
          <w:sz w:val="19"/>
          <w:lang w:val="es-ES"/>
        </w:rPr>
        <w:t>l, mientras en la Modificación Puntual n.</w:t>
      </w:r>
      <w:r>
        <w:rPr>
          <w:rFonts w:ascii="Tahoma" w:eastAsia="Tahoma" w:hAnsi="Tahoma"/>
          <w:color w:val="000000"/>
          <w:spacing w:val="9"/>
          <w:sz w:val="16"/>
          <w:lang w:val="es-ES"/>
        </w:rPr>
        <w:t xml:space="preserve">° </w:t>
      </w:r>
      <w:r>
        <w:rPr>
          <w:rFonts w:ascii="Tahoma" w:eastAsia="Tahoma" w:hAnsi="Tahoma"/>
          <w:color w:val="000000"/>
          <w:spacing w:val="9"/>
          <w:sz w:val="19"/>
          <w:lang w:val="es-ES"/>
        </w:rPr>
        <w:t xml:space="preserve">5,en adelante MP5, con base a los objetivos anteriormente mencionados, se revisa su grado de protección y se le aplica el correspondiente a </w:t>
      </w:r>
      <w:r>
        <w:rPr>
          <w:rFonts w:ascii="Arial" w:eastAsia="Arial" w:hAnsi="Arial"/>
          <w:i/>
          <w:color w:val="000000"/>
          <w:spacing w:val="9"/>
          <w:sz w:val="19"/>
          <w:lang w:val="es-ES"/>
        </w:rPr>
        <w:t>Ambien</w:t>
      </w:r>
      <w:r>
        <w:rPr>
          <w:rFonts w:ascii="Arial" w:eastAsia="Arial" w:hAnsi="Arial"/>
          <w:i/>
          <w:color w:val="000000"/>
          <w:spacing w:val="9"/>
          <w:sz w:val="19"/>
          <w:lang w:val="es-ES"/>
        </w:rPr>
        <w:t>tal</w:t>
      </w:r>
      <w:r>
        <w:rPr>
          <w:rFonts w:ascii="Tahoma" w:eastAsia="Tahoma" w:hAnsi="Tahoma"/>
          <w:color w:val="000000"/>
          <w:spacing w:val="9"/>
          <w:sz w:val="19"/>
          <w:lang w:val="es-ES"/>
        </w:rPr>
        <w:t>, renumerando las fichas y asignándole el n.</w:t>
      </w:r>
      <w:r>
        <w:rPr>
          <w:rFonts w:ascii="Tahoma" w:eastAsia="Tahoma" w:hAnsi="Tahoma"/>
          <w:color w:val="000000"/>
          <w:spacing w:val="9"/>
          <w:sz w:val="16"/>
          <w:lang w:val="es-ES"/>
        </w:rPr>
        <w:t>°</w:t>
      </w:r>
      <w:r>
        <w:rPr>
          <w:rFonts w:ascii="Tahoma" w:eastAsia="Tahoma" w:hAnsi="Tahoma"/>
          <w:color w:val="000000"/>
          <w:spacing w:val="9"/>
          <w:sz w:val="19"/>
          <w:lang w:val="es-ES"/>
        </w:rPr>
        <w:t>100. En tal sentido ese grado de protección supone que se protege el conjunto del ambiente urbano y la tipología de los inmuebles, de la propia iglesia como el del entorno en que se</w:t>
      </w:r>
    </w:p>
    <w:p w:rsidR="00C77DDC" w:rsidRDefault="00C77DDC">
      <w:pPr>
        <w:sectPr w:rsidR="00C77DDC">
          <w:type w:val="continuous"/>
          <w:pgSz w:w="11909" w:h="16838"/>
          <w:pgMar w:top="1140" w:right="1112" w:bottom="1332" w:left="1112" w:header="720" w:footer="720" w:gutter="0"/>
          <w:cols w:space="720"/>
        </w:sectPr>
      </w:pPr>
    </w:p>
    <w:p w:rsidR="00C77DDC" w:rsidRDefault="00307CAF">
      <w:pPr>
        <w:spacing w:before="6" w:after="274"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w:t>
      </w:r>
      <w:r>
        <w:rPr>
          <w:rFonts w:ascii="Tahoma" w:eastAsia="Tahoma" w:hAnsi="Tahoma"/>
          <w:color w:val="666666"/>
          <w:spacing w:val="6"/>
          <w:sz w:val="13"/>
          <w:lang w:val="es-ES"/>
        </w:rPr>
        <w:t xml:space="preserve"> Provisionales para la modificación ficha n.º 100 del catálogo de Protección Arquitectónica</w:t>
      </w:r>
    </w:p>
    <w:p w:rsidR="00C77DDC" w:rsidRDefault="00C77DDC">
      <w:pPr>
        <w:spacing w:before="6" w:after="274" w:line="164" w:lineRule="exact"/>
        <w:sectPr w:rsidR="00C77DDC">
          <w:pgSz w:w="11909" w:h="16838"/>
          <w:pgMar w:top="1140" w:right="1112" w:bottom="1332" w:left="1112" w:header="720" w:footer="720" w:gutter="0"/>
          <w:cols w:space="720"/>
        </w:sectPr>
      </w:pPr>
    </w:p>
    <w:p w:rsidR="00C77DDC" w:rsidRDefault="00C77DDC">
      <w:pPr>
        <w:spacing w:line="270" w:lineRule="exact"/>
        <w:jc w:val="both"/>
        <w:textAlignment w:val="baseline"/>
        <w:rPr>
          <w:rFonts w:ascii="Tahoma" w:eastAsia="Tahoma" w:hAnsi="Tahoma"/>
          <w:color w:val="000000"/>
          <w:sz w:val="19"/>
          <w:lang w:val="es-ES"/>
        </w:rPr>
      </w:pPr>
      <w:r w:rsidRPr="00C77DDC">
        <w:lastRenderedPageBreak/>
        <w:pict>
          <v:shape id="_x0000_s1054" type="#_x0000_t202" style="position:absolute;left:0;text-align:left;margin-left:1.5pt;margin-top:676.25pt;width:486.15pt;height:38.65pt;z-index:-251620352;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22</w:t>
                        </w:r>
                      </w:p>
                    </w:tc>
                  </w:tr>
                </w:tbl>
                <w:p w:rsidR="00C77DDC" w:rsidRDefault="00C77DDC"/>
              </w:txbxContent>
            </v:textbox>
            <w10:wrap type="square"/>
          </v:shape>
        </w:pict>
      </w:r>
      <w:r w:rsidR="00307CAF">
        <w:rPr>
          <w:rFonts w:ascii="Tahoma" w:eastAsia="Tahoma" w:hAnsi="Tahoma"/>
          <w:color w:val="000000"/>
          <w:sz w:val="19"/>
          <w:lang w:val="es-ES"/>
        </w:rPr>
        <w:t>encuentra, conforme a lo establecido en el Plan General de Ordenación vigente en el Plano de Ordenación Pormenorizada 4.1 Clasificación del suelo. .</w:t>
      </w:r>
    </w:p>
    <w:p w:rsidR="00C77DDC" w:rsidRDefault="00307CAF">
      <w:pPr>
        <w:spacing w:before="279"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Así las cosas, esa situación que deviene sobrevenida nos aboca a que previamente a la actuación constructiva de reparación se modifiquen las determinaciones urbanísticas actuales que imposibilitan, a todas luces, la consecución de los fines de la consolida</w:t>
      </w:r>
      <w:r>
        <w:rPr>
          <w:rFonts w:ascii="Tahoma" w:eastAsia="Tahoma" w:hAnsi="Tahoma"/>
          <w:color w:val="000000"/>
          <w:spacing w:val="7"/>
          <w:sz w:val="19"/>
          <w:lang w:val="es-ES"/>
        </w:rPr>
        <w:t>ción y estabilización de la Iglesia y la susceptible ruina derivada de la inacción al respecto, todo ello en el marco preceptivo de la consecución de los fines de la protección de un elemento patrimonial conforme al mandato de la Ley de Protección Cultural</w:t>
      </w:r>
      <w:r>
        <w:rPr>
          <w:rFonts w:ascii="Tahoma" w:eastAsia="Tahoma" w:hAnsi="Tahoma"/>
          <w:color w:val="000000"/>
          <w:spacing w:val="7"/>
          <w:sz w:val="19"/>
          <w:lang w:val="es-ES"/>
        </w:rPr>
        <w:t xml:space="preserve"> de Canarias y los principios constitucionales en tal sentido, como así expresa el artículo 149.2 de la Constitución, según el cual: </w:t>
      </w:r>
      <w:r>
        <w:rPr>
          <w:rFonts w:ascii="Arial" w:eastAsia="Arial" w:hAnsi="Arial"/>
          <w:i/>
          <w:color w:val="000000"/>
          <w:spacing w:val="7"/>
          <w:sz w:val="19"/>
          <w:lang w:val="es-ES"/>
        </w:rPr>
        <w:t>“Sin perjuicio de las competencias que podrán asumir las comunidades autónomas, el Estado considerará el servicio de la cul</w:t>
      </w:r>
      <w:r>
        <w:rPr>
          <w:rFonts w:ascii="Arial" w:eastAsia="Arial" w:hAnsi="Arial"/>
          <w:i/>
          <w:color w:val="000000"/>
          <w:spacing w:val="7"/>
          <w:sz w:val="19"/>
          <w:lang w:val="es-ES"/>
        </w:rPr>
        <w:t>tura como deber y atribución esencial y facilitará la comunicación cultural entre las comunidades autónomas, de acuerdo con ellas”</w:t>
      </w:r>
      <w:r>
        <w:rPr>
          <w:rFonts w:ascii="Tahoma" w:eastAsia="Tahoma" w:hAnsi="Tahoma"/>
          <w:color w:val="000000"/>
          <w:spacing w:val="7"/>
          <w:sz w:val="19"/>
          <w:lang w:val="es-ES"/>
        </w:rPr>
        <w:t>. Asimismo, según el artículo 46 de la Constitución, ”</w:t>
      </w:r>
      <w:r>
        <w:rPr>
          <w:rFonts w:ascii="Arial" w:eastAsia="Arial" w:hAnsi="Arial"/>
          <w:i/>
          <w:color w:val="000000"/>
          <w:spacing w:val="7"/>
          <w:sz w:val="19"/>
          <w:lang w:val="es-ES"/>
        </w:rPr>
        <w:t>los poderes públicos garantizarán la conservación y promoverán el enriqu</w:t>
      </w:r>
      <w:r>
        <w:rPr>
          <w:rFonts w:ascii="Arial" w:eastAsia="Arial" w:hAnsi="Arial"/>
          <w:i/>
          <w:color w:val="000000"/>
          <w:spacing w:val="7"/>
          <w:sz w:val="19"/>
          <w:lang w:val="es-ES"/>
        </w:rPr>
        <w:t>ecimiento del patrimonio histórico, cultural y artístico de los pueblos de España y de los bienes que lo integran, cualquiera que sea su régimen jurídico y su titularidad”</w:t>
      </w:r>
    </w:p>
    <w:p w:rsidR="00C77DDC" w:rsidRDefault="00307CAF">
      <w:pPr>
        <w:spacing w:before="305" w:line="240" w:lineRule="exact"/>
        <w:textAlignment w:val="baseline"/>
        <w:rPr>
          <w:rFonts w:ascii="Tahoma" w:eastAsia="Tahoma" w:hAnsi="Tahoma"/>
          <w:b/>
          <w:color w:val="808080"/>
          <w:spacing w:val="-1"/>
          <w:sz w:val="20"/>
          <w:lang w:val="es-ES"/>
        </w:rPr>
      </w:pPr>
      <w:r>
        <w:rPr>
          <w:rFonts w:ascii="Tahoma" w:eastAsia="Tahoma" w:hAnsi="Tahoma"/>
          <w:b/>
          <w:color w:val="808080"/>
          <w:spacing w:val="-1"/>
          <w:sz w:val="20"/>
          <w:lang w:val="es-ES"/>
        </w:rPr>
        <w:t>6.2. De la Modificación del Catalogo</w:t>
      </w:r>
    </w:p>
    <w:p w:rsidR="00C77DDC" w:rsidRDefault="00307CAF">
      <w:pPr>
        <w:spacing w:before="272"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La Ley 4/2017, de 13 de julio, del Suelo y de los Espacios Naturales Protegidos de Canarias, en su artículo 151 establece que los catálogos de protección tienen por objeto completar las determinaciones de los instrumentos de planeamiento relativas a la con</w:t>
      </w:r>
      <w:r>
        <w:rPr>
          <w:rFonts w:ascii="Tahoma" w:eastAsia="Tahoma" w:hAnsi="Tahoma"/>
          <w:color w:val="000000"/>
          <w:spacing w:val="7"/>
          <w:sz w:val="19"/>
          <w:lang w:val="es-ES"/>
        </w:rPr>
        <w:t>servación, protección o mejora del patrimonio histórico, artístico, arquitectónico, paisajístico, paleontológico, arqueológico, etnográfico, ecológico, científico, técnico o cualquier otra manifestación cultural o ambiental. Por su especial valor etnográfi</w:t>
      </w:r>
      <w:r>
        <w:rPr>
          <w:rFonts w:ascii="Tahoma" w:eastAsia="Tahoma" w:hAnsi="Tahoma"/>
          <w:color w:val="000000"/>
          <w:spacing w:val="7"/>
          <w:sz w:val="19"/>
          <w:lang w:val="es-ES"/>
        </w:rPr>
        <w:t>co se recogerán en los mismos los caminos reales y senderos tradicionales.</w:t>
      </w:r>
    </w:p>
    <w:p w:rsidR="00C77DDC" w:rsidRDefault="00307CAF">
      <w:pPr>
        <w:spacing w:before="272"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Asimismo indica, en el apartado 2 del mencionado artículo, que los ayuntamientos tienen la obligación de aprobar y mantener actualizado el catálogo de protección que contenga la ide</w:t>
      </w:r>
      <w:r>
        <w:rPr>
          <w:rFonts w:ascii="Tahoma" w:eastAsia="Tahoma" w:hAnsi="Tahoma"/>
          <w:color w:val="000000"/>
          <w:spacing w:val="9"/>
          <w:sz w:val="19"/>
          <w:lang w:val="es-ES"/>
        </w:rPr>
        <w:t>ntificación precisa de los bienes o espacios que, por sus características singulares o de acuerdo con la normativa del patrimonio histórico de Canarias, requieren de un régimen específico de conservación, estableciendo el grado de protección que les corres</w:t>
      </w:r>
      <w:r>
        <w:rPr>
          <w:rFonts w:ascii="Tahoma" w:eastAsia="Tahoma" w:hAnsi="Tahoma"/>
          <w:color w:val="000000"/>
          <w:spacing w:val="9"/>
          <w:sz w:val="19"/>
          <w:lang w:val="es-ES"/>
        </w:rPr>
        <w:t>ponda y los tipos de intervención permitidos en cada caso.</w:t>
      </w:r>
    </w:p>
    <w:p w:rsidR="00C77DDC" w:rsidRDefault="00307CAF">
      <w:pPr>
        <w:spacing w:before="276"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La actual Iglesia de Santa Lucia es considerada un conjunto conformado por dos cuerpos, claramente diferenciadas, por un lado el correspondiente a la Iglesia propiamente dicha (cuerpo I), y por otr</w:t>
      </w:r>
      <w:r>
        <w:rPr>
          <w:rFonts w:ascii="Tahoma" w:eastAsia="Tahoma" w:hAnsi="Tahoma"/>
          <w:color w:val="000000"/>
          <w:sz w:val="19"/>
          <w:lang w:val="es-ES"/>
        </w:rPr>
        <w:t>o lado la parte adosada trasera correspondiente a los salones parroquiales y otras dependencias al uso no publico y religiosos de la iglesia (cuerpo II).</w:t>
      </w:r>
    </w:p>
    <w:p w:rsidR="00C77DDC" w:rsidRDefault="00307CAF">
      <w:pPr>
        <w:spacing w:before="267"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La necesidad de alteración del catalogo en el cuerpo II trasero de la Iglesia de Santa Lucia deviene d</w:t>
      </w:r>
      <w:r>
        <w:rPr>
          <w:rFonts w:ascii="Tahoma" w:eastAsia="Tahoma" w:hAnsi="Tahoma"/>
          <w:color w:val="000000"/>
          <w:spacing w:val="7"/>
          <w:sz w:val="19"/>
          <w:lang w:val="es-ES"/>
        </w:rPr>
        <w:t>e los daños producidos en la misma, por el hundimiento de los terrenos sobre los que se asienta, con lo que para poder intervenir técnica y constructivamente y así consolidar la Iglesia, se debe descatalogar dicha parte, por la inexistencia de valores en p</w:t>
      </w:r>
      <w:r>
        <w:rPr>
          <w:rFonts w:ascii="Tahoma" w:eastAsia="Tahoma" w:hAnsi="Tahoma"/>
          <w:color w:val="000000"/>
          <w:spacing w:val="7"/>
          <w:sz w:val="19"/>
          <w:lang w:val="es-ES"/>
        </w:rPr>
        <w:t>resencia de grado Ambiental que el catálogo vigente le atribuye, en el marco de la vigente Ley 11/2019, de 25 abril, de Patrimonio Cultural de Canarias, y en su artículo 9.2.b.</w:t>
      </w:r>
    </w:p>
    <w:p w:rsidR="00C77DDC" w:rsidRDefault="00307CAF">
      <w:pPr>
        <w:spacing w:before="278"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Como se expuso en el apartado 5.2 de la memoria del presente documento, la Igle</w:t>
      </w:r>
      <w:r>
        <w:rPr>
          <w:rFonts w:ascii="Tahoma" w:eastAsia="Tahoma" w:hAnsi="Tahoma"/>
          <w:color w:val="000000"/>
          <w:spacing w:val="7"/>
          <w:sz w:val="19"/>
          <w:lang w:val="es-ES"/>
        </w:rPr>
        <w:t>sia concluyó sus obras en 1916, año en que fue bendecida y puesta al uso, pero se continuó construyendo hasta mediados de los años 50 del siglo XX añadiendo el conjunto de salones anexos en su fachada trasera original, en lo que en el punto 1 de esta memor</w:t>
      </w:r>
      <w:r>
        <w:rPr>
          <w:rFonts w:ascii="Tahoma" w:eastAsia="Tahoma" w:hAnsi="Tahoma"/>
          <w:color w:val="000000"/>
          <w:spacing w:val="7"/>
          <w:sz w:val="19"/>
          <w:lang w:val="es-ES"/>
        </w:rPr>
        <w:t>ia se describe como cuerpo II, y que configura el conjunto de lo edificado.La descripción de la Iglesia en los documentos analizados, así como la descripción dada en la ficha del vigente catálogo corresponden a una pieza de planta basilical y como tal se c</w:t>
      </w:r>
      <w:r>
        <w:rPr>
          <w:rFonts w:ascii="Tahoma" w:eastAsia="Tahoma" w:hAnsi="Tahoma"/>
          <w:color w:val="000000"/>
          <w:spacing w:val="7"/>
          <w:sz w:val="19"/>
          <w:lang w:val="es-ES"/>
        </w:rPr>
        <w:t>onforma su</w:t>
      </w:r>
    </w:p>
    <w:p w:rsidR="00C77DDC" w:rsidRDefault="00C77DDC">
      <w:pPr>
        <w:sectPr w:rsidR="00C77DDC">
          <w:type w:val="continuous"/>
          <w:pgSz w:w="11909" w:h="16838"/>
          <w:pgMar w:top="1140" w:right="1116" w:bottom="1332" w:left="1108" w:header="720" w:footer="720" w:gutter="0"/>
          <w:cols w:space="720"/>
        </w:sectPr>
      </w:pPr>
    </w:p>
    <w:p w:rsidR="00C77DDC" w:rsidRDefault="00307CAF">
      <w:pPr>
        <w:spacing w:before="28" w:after="268"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268" w:line="168" w:lineRule="exact"/>
        <w:sectPr w:rsidR="00C77DDC">
          <w:pgSz w:w="11909" w:h="16838"/>
          <w:pgMar w:top="1120" w:right="1112" w:bottom="1332" w:left="1112" w:header="720" w:footer="720" w:gutter="0"/>
          <w:cols w:space="720"/>
        </w:sectPr>
      </w:pPr>
    </w:p>
    <w:p w:rsidR="00C77DDC" w:rsidRDefault="00C77DDC">
      <w:pPr>
        <w:spacing w:before="1" w:line="273" w:lineRule="exact"/>
        <w:jc w:val="both"/>
        <w:textAlignment w:val="baseline"/>
        <w:rPr>
          <w:rFonts w:ascii="Tahoma" w:eastAsia="Tahoma" w:hAnsi="Tahoma"/>
          <w:color w:val="000000"/>
          <w:spacing w:val="12"/>
          <w:sz w:val="18"/>
          <w:lang w:val="es-ES"/>
        </w:rPr>
      </w:pPr>
      <w:r w:rsidRPr="00C77DDC">
        <w:lastRenderedPageBreak/>
        <w:pict>
          <v:shape id="_x0000_s1053" type="#_x0000_t202" style="position:absolute;left:0;text-align:left;margin-left:1.4pt;margin-top:676.25pt;width:486.15pt;height:38.65pt;z-index:-251619328;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23</w:t>
                        </w:r>
                      </w:p>
                    </w:tc>
                  </w:tr>
                </w:tbl>
                <w:p w:rsidR="00C77DDC" w:rsidRDefault="00C77DDC"/>
              </w:txbxContent>
            </v:textbox>
            <w10:wrap type="square"/>
          </v:shape>
        </w:pict>
      </w:r>
      <w:r w:rsidR="00307CAF">
        <w:rPr>
          <w:rFonts w:ascii="Tahoma" w:eastAsia="Tahoma" w:hAnsi="Tahoma"/>
          <w:color w:val="000000"/>
          <w:spacing w:val="12"/>
          <w:sz w:val="18"/>
          <w:lang w:val="es-ES"/>
        </w:rPr>
        <w:t>construcción que se constata en los levantamientos de planta realizados y que se acompañan en este documento. Es decir, nos encontramos una planta en cruz y sobre el crucero su cúpula con su lucernario correspondiente y el ábside rectangular que acoge la c</w:t>
      </w:r>
      <w:r w:rsidR="00307CAF">
        <w:rPr>
          <w:rFonts w:ascii="Tahoma" w:eastAsia="Tahoma" w:hAnsi="Tahoma"/>
          <w:color w:val="000000"/>
          <w:spacing w:val="12"/>
          <w:sz w:val="18"/>
          <w:lang w:val="es-ES"/>
        </w:rPr>
        <w:t>apilla mayor.</w:t>
      </w:r>
    </w:p>
    <w:p w:rsidR="00C77DDC" w:rsidRDefault="00307CAF">
      <w:pPr>
        <w:spacing w:before="271" w:line="273"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La ficha actual n.</w:t>
      </w:r>
      <w:r>
        <w:rPr>
          <w:rFonts w:ascii="Arial" w:eastAsia="Arial" w:hAnsi="Arial"/>
          <w:color w:val="000000"/>
          <w:spacing w:val="12"/>
          <w:lang w:val="es-ES"/>
        </w:rPr>
        <w:t xml:space="preserve">° </w:t>
      </w:r>
      <w:r>
        <w:rPr>
          <w:rFonts w:ascii="Tahoma" w:eastAsia="Tahoma" w:hAnsi="Tahoma"/>
          <w:color w:val="000000"/>
          <w:spacing w:val="12"/>
          <w:sz w:val="18"/>
          <w:lang w:val="es-ES"/>
        </w:rPr>
        <w:t>100, resultado de una Modificación Puntual que rebajaba su grado de protección integral a un grado ambiental, solo describe su planta basilical y su fachada frontal ecléctica, refiriendo el estado de conservación reflejado</w:t>
      </w:r>
      <w:r>
        <w:rPr>
          <w:rFonts w:ascii="Tahoma" w:eastAsia="Tahoma" w:hAnsi="Tahoma"/>
          <w:color w:val="000000"/>
          <w:spacing w:val="12"/>
          <w:sz w:val="18"/>
          <w:lang w:val="es-ES"/>
        </w:rPr>
        <w:t xml:space="preserve"> como “</w:t>
      </w:r>
      <w:r>
        <w:rPr>
          <w:rFonts w:ascii="Arial" w:eastAsia="Arial" w:hAnsi="Arial"/>
          <w:i/>
          <w:color w:val="000000"/>
          <w:spacing w:val="12"/>
          <w:sz w:val="19"/>
          <w:lang w:val="es-ES"/>
        </w:rPr>
        <w:t>bueno”</w:t>
      </w:r>
      <w:r>
        <w:rPr>
          <w:rFonts w:ascii="Tahoma" w:eastAsia="Tahoma" w:hAnsi="Tahoma"/>
          <w:color w:val="000000"/>
          <w:spacing w:val="12"/>
          <w:sz w:val="18"/>
          <w:lang w:val="es-ES"/>
        </w:rPr>
        <w:t>, entendiendo, por tanto, que es el referido a la Iglesia propiamente dicha, y no a sus salones anexos traseros.</w:t>
      </w:r>
    </w:p>
    <w:p w:rsidR="00C77DDC" w:rsidRDefault="00307CAF">
      <w:pPr>
        <w:spacing w:before="266" w:after="293"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La Iglesia fue construida con fondos básicamente vecinales, con lo cual y en función de los mismos fue construyéndose paulatinamente y el conjunto de salones anexos a la planta basilical. Esa construcción fue terminada a finales de los años 50, y se consta</w:t>
      </w:r>
      <w:r>
        <w:rPr>
          <w:rFonts w:ascii="Tahoma" w:eastAsia="Tahoma" w:hAnsi="Tahoma"/>
          <w:color w:val="000000"/>
          <w:spacing w:val="11"/>
          <w:sz w:val="18"/>
          <w:lang w:val="es-ES"/>
        </w:rPr>
        <w:t xml:space="preserve">ta tal cuestión en una foto aérea de la Fototeca de Grafcan SA Cartográfica de Canarias, empresa perteneciente al Gobierno de Canarias. Asimismo, en la Guía del Patrimonio Arquitectónico de Gran Canaria, figura una fotografía datada en 1935 y en la que se </w:t>
      </w:r>
      <w:r>
        <w:rPr>
          <w:rFonts w:ascii="Tahoma" w:eastAsia="Tahoma" w:hAnsi="Tahoma"/>
          <w:color w:val="000000"/>
          <w:spacing w:val="11"/>
          <w:sz w:val="18"/>
          <w:lang w:val="es-ES"/>
        </w:rPr>
        <w:t>podría constatar que aún no existían ese conjunto de salones anexos , visionando la parte trasera con la cúpula en posición cercana a esa fachada norte, y que por la disposición de la misma y dimensiones del cuerpo edificado estaríamos ante la visión de la</w:t>
      </w:r>
      <w:r>
        <w:rPr>
          <w:rFonts w:ascii="Tahoma" w:eastAsia="Tahoma" w:hAnsi="Tahoma"/>
          <w:color w:val="000000"/>
          <w:spacing w:val="11"/>
          <w:sz w:val="18"/>
          <w:lang w:val="es-ES"/>
        </w:rPr>
        <w:t xml:space="preserve"> parte trasera de la edificación, y su fachada en la que se aprecian no el conjunto de los cinco huecos existentes en el actual anexo , sino cuatro huecos que bien podrían ser los correspondientes a ambas naves laterales, por su disposición, y los dos cent</w:t>
      </w:r>
      <w:r>
        <w:rPr>
          <w:rFonts w:ascii="Tahoma" w:eastAsia="Tahoma" w:hAnsi="Tahoma"/>
          <w:color w:val="000000"/>
          <w:spacing w:val="11"/>
          <w:sz w:val="18"/>
          <w:lang w:val="es-ES"/>
        </w:rPr>
        <w:t>rales dispuestos en fondo de la nave central, tapiados en la actualidad en la pared que acoge la pintura de Jesús Gonzalez de Arencibia (1911-1993).</w:t>
      </w:r>
    </w:p>
    <w:p w:rsidR="00C77DDC" w:rsidRDefault="00307CAF">
      <w:pPr>
        <w:spacing w:after="282"/>
        <w:ind w:left="1156" w:right="1157"/>
        <w:textAlignment w:val="baseline"/>
      </w:pPr>
      <w:r>
        <w:rPr>
          <w:noProof/>
          <w:lang w:val="es-ES" w:eastAsia="es-ES"/>
        </w:rPr>
        <w:drawing>
          <wp:inline distT="0" distB="0" distL="0" distR="0">
            <wp:extent cx="4681220" cy="332232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25" cstate="print"/>
                    <a:stretch>
                      <a:fillRect/>
                    </a:stretch>
                  </pic:blipFill>
                  <pic:spPr>
                    <a:xfrm>
                      <a:off x="0" y="0"/>
                      <a:ext cx="4681220" cy="3322320"/>
                    </a:xfrm>
                    <a:prstGeom prst="rect">
                      <a:avLst/>
                    </a:prstGeom>
                  </pic:spPr>
                </pic:pic>
              </a:graphicData>
            </a:graphic>
          </wp:inline>
        </w:drawing>
      </w:r>
    </w:p>
    <w:p w:rsidR="00C77DDC" w:rsidRDefault="00307CAF">
      <w:pPr>
        <w:spacing w:line="183"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 xml:space="preserve">Imagen de Iglesia de Santa Lucía en el año 1935 .Fuente: VV.AA. GUÍA DEL PATRIMONIO ARQUITECTÓNICO DE GRAN </w:t>
      </w:r>
      <w:r>
        <w:rPr>
          <w:rFonts w:ascii="Tahoma" w:eastAsia="Tahoma" w:hAnsi="Tahoma"/>
          <w:b/>
          <w:color w:val="000000"/>
          <w:sz w:val="14"/>
          <w:lang w:val="es-ES"/>
        </w:rPr>
        <w:br/>
        <w:t>CANARIA.2005.CABILDO DE GRAN CANARIA.LAS PALMAS DE GRAN CANARIA.</w:t>
      </w:r>
    </w:p>
    <w:p w:rsidR="00C77DDC" w:rsidRDefault="00C77DDC">
      <w:pPr>
        <w:sectPr w:rsidR="00C77DDC">
          <w:type w:val="continuous"/>
          <w:pgSz w:w="11909" w:h="16838"/>
          <w:pgMar w:top="1120" w:right="1114" w:bottom="1332" w:left="1110" w:header="720" w:footer="720" w:gutter="0"/>
          <w:cols w:space="720"/>
        </w:sectPr>
      </w:pPr>
    </w:p>
    <w:p w:rsidR="00C77DDC" w:rsidRDefault="00307CAF">
      <w:pPr>
        <w:spacing w:before="6" w:after="835"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w:t>
      </w:r>
      <w:r>
        <w:rPr>
          <w:rFonts w:ascii="Tahoma" w:eastAsia="Tahoma" w:hAnsi="Tahoma"/>
          <w:color w:val="666666"/>
          <w:spacing w:val="6"/>
          <w:sz w:val="13"/>
          <w:lang w:val="es-ES"/>
        </w:rPr>
        <w:t>álogo de Protección Arquitectónica</w:t>
      </w:r>
    </w:p>
    <w:p w:rsidR="00C77DDC" w:rsidRDefault="00C77DDC">
      <w:pPr>
        <w:spacing w:before="6" w:after="835" w:line="164" w:lineRule="exact"/>
        <w:sectPr w:rsidR="00C77DDC">
          <w:pgSz w:w="11909" w:h="16838"/>
          <w:pgMar w:top="1140" w:right="1112" w:bottom="1332" w:left="1112" w:header="720" w:footer="720" w:gutter="0"/>
          <w:cols w:space="720"/>
        </w:sectPr>
      </w:pPr>
    </w:p>
    <w:p w:rsidR="00C77DDC" w:rsidRDefault="00307CAF">
      <w:pPr>
        <w:spacing w:after="278"/>
        <w:ind w:left="2170" w:right="2167"/>
        <w:textAlignment w:val="baseline"/>
      </w:pPr>
      <w:r>
        <w:rPr>
          <w:noProof/>
          <w:lang w:val="es-ES" w:eastAsia="es-ES"/>
        </w:rPr>
        <w:lastRenderedPageBreak/>
        <w:drawing>
          <wp:inline distT="0" distB="0" distL="0" distR="0">
            <wp:extent cx="3395980" cy="264604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26" cstate="print"/>
                    <a:stretch>
                      <a:fillRect/>
                    </a:stretch>
                  </pic:blipFill>
                  <pic:spPr>
                    <a:xfrm>
                      <a:off x="0" y="0"/>
                      <a:ext cx="3395980" cy="2646045"/>
                    </a:xfrm>
                    <a:prstGeom prst="rect">
                      <a:avLst/>
                    </a:prstGeom>
                  </pic:spPr>
                </pic:pic>
              </a:graphicData>
            </a:graphic>
          </wp:inline>
        </w:drawing>
      </w:r>
    </w:p>
    <w:p w:rsidR="00C77DDC" w:rsidRDefault="00C77DDC">
      <w:pPr>
        <w:spacing w:line="163" w:lineRule="exact"/>
        <w:jc w:val="center"/>
        <w:textAlignment w:val="baseline"/>
        <w:rPr>
          <w:rFonts w:ascii="Tahoma" w:eastAsia="Tahoma" w:hAnsi="Tahoma"/>
          <w:b/>
          <w:color w:val="000000"/>
          <w:spacing w:val="4"/>
          <w:sz w:val="13"/>
          <w:lang w:val="es-ES"/>
        </w:rPr>
      </w:pPr>
      <w:r w:rsidRPr="00C77DDC">
        <w:pict>
          <v:shape id="_x0000_s1052" type="#_x0000_t202" style="position:absolute;left:0;text-align:left;margin-left:1.5pt;margin-top:425.75pt;width:486.35pt;height:38.65pt;z-index:-251618304;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8"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24</w:t>
                        </w:r>
                      </w:p>
                    </w:tc>
                  </w:tr>
                </w:tbl>
                <w:p w:rsidR="00C77DDC" w:rsidRDefault="00C77DDC"/>
              </w:txbxContent>
            </v:textbox>
            <w10:wrap type="square"/>
          </v:shape>
        </w:pict>
      </w:r>
      <w:r w:rsidR="00307CAF">
        <w:rPr>
          <w:rFonts w:ascii="Tahoma" w:eastAsia="Tahoma" w:hAnsi="Tahoma"/>
          <w:b/>
          <w:color w:val="000000"/>
          <w:spacing w:val="4"/>
          <w:sz w:val="13"/>
          <w:lang w:val="es-ES"/>
        </w:rPr>
        <w:t>Ortofoto rango de años 1951-1951 Fuente GRAFCAN SA</w:t>
      </w:r>
    </w:p>
    <w:p w:rsidR="00C77DDC" w:rsidRDefault="00307CAF">
      <w:pPr>
        <w:spacing w:before="286"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En otro orden de cosas, el sistema constructivo utilizado en los salones anexos se corresponde con vigas de hormigón armado y techos conformados por losas de hormigón armado bidireccionales, lo que situá a esas partes construidas en años mas próximos a los</w:t>
      </w:r>
      <w:r>
        <w:rPr>
          <w:rFonts w:ascii="Tahoma" w:eastAsia="Tahoma" w:hAnsi="Tahoma"/>
          <w:color w:val="000000"/>
          <w:spacing w:val="7"/>
          <w:sz w:val="19"/>
          <w:lang w:val="es-ES"/>
        </w:rPr>
        <w:t xml:space="preserve"> 50_60, como las reseñas nos indican, y lejos del sistema constructivo de principios de siglo XX, años de construcción de la Iglesia .</w:t>
      </w:r>
    </w:p>
    <w:p w:rsidR="00C77DDC" w:rsidRDefault="00307CAF">
      <w:pPr>
        <w:spacing w:before="271"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Sumado a ello, se aprecia que no existen valores en presencia relevantes en este cuerpo trasero, y que tal elemento no pr</w:t>
      </w:r>
      <w:r>
        <w:rPr>
          <w:rFonts w:ascii="Tahoma" w:eastAsia="Tahoma" w:hAnsi="Tahoma"/>
          <w:color w:val="000000"/>
          <w:spacing w:val="8"/>
          <w:sz w:val="19"/>
          <w:lang w:val="es-ES"/>
        </w:rPr>
        <w:t>esenta características propias del grado de protección ambiental conforme a lo establecido en la vigente Ley 11/2019, de 25 abril, de Patrimonio Cultural de Canarias. Además, se ha valorado que dichos salones parroquiales anexos, no serían merecedores de p</w:t>
      </w:r>
      <w:r>
        <w:rPr>
          <w:rFonts w:ascii="Tahoma" w:eastAsia="Tahoma" w:hAnsi="Tahoma"/>
          <w:color w:val="000000"/>
          <w:spacing w:val="8"/>
          <w:sz w:val="19"/>
          <w:lang w:val="es-ES"/>
        </w:rPr>
        <w:t>rotección alguna pues no suponen ni por su tipología representatividad a nivel individual ni de inmersión en un entorno en el que existen un conjunto valores merecedores de poseer el grado de protección ambiental establecido en la normativa de patrimonio h</w:t>
      </w:r>
      <w:r>
        <w:rPr>
          <w:rFonts w:ascii="Tahoma" w:eastAsia="Tahoma" w:hAnsi="Tahoma"/>
          <w:color w:val="000000"/>
          <w:spacing w:val="8"/>
          <w:sz w:val="19"/>
          <w:lang w:val="es-ES"/>
        </w:rPr>
        <w:t xml:space="preserve">istórico . Además, para mayor abundamiento, ese cuerpo se encuentran en un mal estado de conservación, estado que por la naturaleza de las patologías en presencia se acrecentará, siendo por ello que se propone en estas Ordenanzas Provisionales Municipales </w:t>
      </w:r>
      <w:r>
        <w:rPr>
          <w:rFonts w:ascii="Tahoma" w:eastAsia="Tahoma" w:hAnsi="Tahoma"/>
          <w:color w:val="000000"/>
          <w:spacing w:val="8"/>
          <w:sz w:val="19"/>
          <w:lang w:val="es-ES"/>
        </w:rPr>
        <w:t>eliminar el grado de protección Ambiental, supuestamente dado en la MP5, con el fin de dotarlo de un valor en presencia real y no patrimonial, que posibilite la consolidación y una mejor conservación de la Iglesia, y así procurar el uso de los bienes prote</w:t>
      </w:r>
      <w:r>
        <w:rPr>
          <w:rFonts w:ascii="Tahoma" w:eastAsia="Tahoma" w:hAnsi="Tahoma"/>
          <w:color w:val="000000"/>
          <w:spacing w:val="8"/>
          <w:sz w:val="19"/>
          <w:lang w:val="es-ES"/>
        </w:rPr>
        <w:t>gidos .</w:t>
      </w:r>
    </w:p>
    <w:p w:rsidR="00C77DDC" w:rsidRDefault="00307CAF">
      <w:pPr>
        <w:spacing w:before="276"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Así las cosas, resulta factible la modificación en ese sentido del Catálogo vigente, tal y como se propone , además en el Informe para la propuesta de Modificación de la Ficha 100 del Catálogo de Protección Arquitectónica y Etnográfica de Santa Lucía, reda</w:t>
      </w:r>
      <w:r>
        <w:rPr>
          <w:rFonts w:ascii="Tahoma" w:eastAsia="Tahoma" w:hAnsi="Tahoma"/>
          <w:color w:val="000000"/>
          <w:spacing w:val="8"/>
          <w:sz w:val="19"/>
          <w:lang w:val="es-ES"/>
        </w:rPr>
        <w:t>ctada por Arquitecto Ricardo Santana Rodriguez, Octubre 2023, y cuyo encargo lo fue por parte del Obispado.</w:t>
      </w:r>
    </w:p>
    <w:p w:rsidR="00C77DDC" w:rsidRDefault="00307CAF">
      <w:pPr>
        <w:spacing w:before="271"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 xml:space="preserve">Con todo lo anterior, se ha pretendido justificar la ausencia de valores que conculcan en la no adopción de un grado de protección Ambiental de los </w:t>
      </w:r>
      <w:r>
        <w:rPr>
          <w:rFonts w:ascii="Tahoma" w:eastAsia="Tahoma" w:hAnsi="Tahoma"/>
          <w:color w:val="000000"/>
          <w:spacing w:val="7"/>
          <w:sz w:val="19"/>
          <w:lang w:val="es-ES"/>
        </w:rPr>
        <w:t>salones traseros anexos, denominados cuerpo II, y por ello descatalogar los mismos , y que no concurran en ellos grado de protección alguno.</w:t>
      </w:r>
    </w:p>
    <w:p w:rsidR="00C77DDC" w:rsidRDefault="00307CAF">
      <w:pPr>
        <w:spacing w:before="275"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 xml:space="preserve">Ahora bien, con base a lo expuesto en los apartados 5.3 y 5.4 , referidos, respectivamente, al estado del conjunto </w:t>
      </w:r>
      <w:r>
        <w:rPr>
          <w:rFonts w:ascii="Tahoma" w:eastAsia="Tahoma" w:hAnsi="Tahoma"/>
          <w:color w:val="000000"/>
          <w:sz w:val="19"/>
          <w:lang w:val="es-ES"/>
        </w:rPr>
        <w:t>edificado y al conjunto de las obras necesarias para garantizar la estabilidad estructural de la</w:t>
      </w:r>
    </w:p>
    <w:p w:rsidR="00C77DDC" w:rsidRDefault="00C77DDC">
      <w:pPr>
        <w:sectPr w:rsidR="00C77DDC">
          <w:type w:val="continuous"/>
          <w:pgSz w:w="11909" w:h="16838"/>
          <w:pgMar w:top="1140" w:right="1116" w:bottom="1332" w:left="1108" w:header="720" w:footer="720" w:gutter="0"/>
          <w:cols w:space="720"/>
        </w:sectPr>
      </w:pPr>
    </w:p>
    <w:p w:rsidR="00C77DDC" w:rsidRDefault="00307CAF">
      <w:pPr>
        <w:spacing w:before="6" w:after="274"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Verdana" w:eastAsia="Verdana" w:hAnsi="Verdana"/>
          <w:color w:val="666666"/>
          <w:spacing w:val="6"/>
          <w:sz w:val="11"/>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274" w:line="164" w:lineRule="exact"/>
        <w:sectPr w:rsidR="00C77DDC">
          <w:pgSz w:w="11909" w:h="16838"/>
          <w:pgMar w:top="1140" w:right="1112" w:bottom="7284" w:left="1112" w:header="720" w:footer="720" w:gutter="0"/>
          <w:cols w:space="720"/>
        </w:sectPr>
      </w:pPr>
    </w:p>
    <w:p w:rsidR="00C77DDC" w:rsidRDefault="00C77DDC">
      <w:pPr>
        <w:spacing w:line="272" w:lineRule="exact"/>
        <w:jc w:val="both"/>
        <w:textAlignment w:val="baseline"/>
        <w:rPr>
          <w:rFonts w:ascii="Tahoma" w:eastAsia="Tahoma" w:hAnsi="Tahoma"/>
          <w:color w:val="000000"/>
          <w:spacing w:val="8"/>
          <w:sz w:val="19"/>
          <w:lang w:val="es-ES"/>
        </w:rPr>
      </w:pPr>
      <w:r w:rsidRPr="00C77DDC">
        <w:lastRenderedPageBreak/>
        <w:pict>
          <v:shape id="_x0000_s1051" type="#_x0000_t202" style="position:absolute;left:0;text-align:left;margin-left:58.8pt;margin-top:457.9pt;width:470.65pt;height:287.3pt;z-index:-25161728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tblPr>
                  <w:tblGrid>
                    <w:gridCol w:w="1282"/>
                    <w:gridCol w:w="8131"/>
                  </w:tblGrid>
                  <w:tr w:rsidR="00C77DDC">
                    <w:tblPrEx>
                      <w:tblCellMar>
                        <w:top w:w="0" w:type="dxa"/>
                        <w:bottom w:w="0" w:type="dxa"/>
                      </w:tblCellMar>
                    </w:tblPrEx>
                    <w:trPr>
                      <w:trHeight w:hRule="exact" w:val="5746"/>
                    </w:trPr>
                    <w:tc>
                      <w:tcPr>
                        <w:tcW w:w="1282" w:type="dxa"/>
                        <w:tcBorders>
                          <w:top w:val="none" w:sz="0" w:space="0" w:color="000000"/>
                          <w:left w:val="none" w:sz="0" w:space="0" w:color="000000"/>
                          <w:bottom w:val="none" w:sz="0" w:space="0" w:color="000000"/>
                          <w:right w:val="none" w:sz="0" w:space="0" w:color="000000"/>
                        </w:tcBorders>
                      </w:tcPr>
                      <w:p w:rsidR="00C77DDC" w:rsidRDefault="00307CAF">
                        <w:pPr>
                          <w:spacing w:before="2362" w:after="2232" w:line="192" w:lineRule="exact"/>
                          <w:jc w:val="center"/>
                          <w:textAlignment w:val="baseline"/>
                          <w:rPr>
                            <w:rFonts w:ascii="Tahoma" w:eastAsia="Tahoma" w:hAnsi="Tahoma"/>
                            <w:b/>
                            <w:color w:val="000000"/>
                            <w:spacing w:val="-2"/>
                            <w:sz w:val="14"/>
                            <w:lang w:val="es-ES"/>
                          </w:rPr>
                        </w:pPr>
                        <w:r>
                          <w:rPr>
                            <w:rFonts w:ascii="Tahoma" w:eastAsia="Tahoma" w:hAnsi="Tahoma"/>
                            <w:b/>
                            <w:color w:val="000000"/>
                            <w:spacing w:val="-2"/>
                            <w:sz w:val="14"/>
                            <w:lang w:val="es-ES"/>
                          </w:rPr>
                          <w:t xml:space="preserve">Determinaciones </w:t>
                        </w:r>
                        <w:r>
                          <w:rPr>
                            <w:rFonts w:ascii="Tahoma" w:eastAsia="Tahoma" w:hAnsi="Tahoma"/>
                            <w:b/>
                            <w:color w:val="000000"/>
                            <w:spacing w:val="-2"/>
                            <w:sz w:val="14"/>
                            <w:lang w:val="es-ES"/>
                          </w:rPr>
                          <w:br/>
                        </w:r>
                        <w:r>
                          <w:rPr>
                            <w:rFonts w:ascii="Tahoma" w:eastAsia="Tahoma" w:hAnsi="Tahoma"/>
                            <w:b/>
                            <w:color w:val="000000"/>
                            <w:spacing w:val="-2"/>
                            <w:sz w:val="14"/>
                            <w:lang w:val="es-ES"/>
                          </w:rPr>
                          <w:t xml:space="preserve">parámetros de </w:t>
                        </w:r>
                        <w:r>
                          <w:rPr>
                            <w:rFonts w:ascii="Tahoma" w:eastAsia="Tahoma" w:hAnsi="Tahoma"/>
                            <w:b/>
                            <w:color w:val="000000"/>
                            <w:spacing w:val="-2"/>
                            <w:sz w:val="14"/>
                            <w:lang w:val="es-ES"/>
                          </w:rPr>
                          <w:br/>
                          <w:t xml:space="preserve">ordenación </w:t>
                        </w:r>
                        <w:r>
                          <w:rPr>
                            <w:rFonts w:ascii="Tahoma" w:eastAsia="Tahoma" w:hAnsi="Tahoma"/>
                            <w:b/>
                            <w:color w:val="000000"/>
                            <w:spacing w:val="-2"/>
                            <w:sz w:val="14"/>
                            <w:lang w:val="es-ES"/>
                          </w:rPr>
                          <w:br/>
                          <w:t xml:space="preserve">apartado II.9 del </w:t>
                        </w:r>
                        <w:r>
                          <w:rPr>
                            <w:rFonts w:ascii="Tahoma" w:eastAsia="Tahoma" w:hAnsi="Tahoma"/>
                            <w:b/>
                            <w:color w:val="000000"/>
                            <w:spacing w:val="-2"/>
                            <w:sz w:val="14"/>
                            <w:lang w:val="es-ES"/>
                          </w:rPr>
                          <w:br/>
                          <w:t xml:space="preserve">Plan Operativo del </w:t>
                        </w:r>
                        <w:r>
                          <w:rPr>
                            <w:rFonts w:ascii="Tahoma" w:eastAsia="Tahoma" w:hAnsi="Tahoma"/>
                            <w:b/>
                            <w:color w:val="000000"/>
                            <w:spacing w:val="-2"/>
                            <w:sz w:val="14"/>
                            <w:lang w:val="es-ES"/>
                          </w:rPr>
                          <w:br/>
                          <w:t>PGO</w:t>
                        </w:r>
                      </w:p>
                    </w:tc>
                    <w:tc>
                      <w:tcPr>
                        <w:tcW w:w="8131" w:type="dxa"/>
                        <w:tcBorders>
                          <w:top w:val="none" w:sz="0" w:space="0" w:color="000000"/>
                          <w:left w:val="none" w:sz="0" w:space="0" w:color="000000"/>
                          <w:bottom w:val="none" w:sz="0" w:space="0" w:color="000000"/>
                          <w:right w:val="none" w:sz="0" w:space="0" w:color="000000"/>
                        </w:tcBorders>
                      </w:tcPr>
                      <w:p w:rsidR="00C77DDC" w:rsidRDefault="00307CAF">
                        <w:pPr>
                          <w:jc w:val="center"/>
                          <w:textAlignment w:val="baseline"/>
                        </w:pPr>
                        <w:r>
                          <w:rPr>
                            <w:noProof/>
                            <w:lang w:val="es-ES" w:eastAsia="es-ES"/>
                          </w:rPr>
                          <w:drawing>
                            <wp:inline distT="0" distB="0" distL="0" distR="0">
                              <wp:extent cx="5163185" cy="3648710"/>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27"/>
                                      <a:stretch>
                                        <a:fillRect/>
                                      </a:stretch>
                                    </pic:blipFill>
                                    <pic:spPr>
                                      <a:xfrm>
                                        <a:off x="0" y="0"/>
                                        <a:ext cx="5163185" cy="3648710"/>
                                      </a:xfrm>
                                      <a:prstGeom prst="rect">
                                        <a:avLst/>
                                      </a:prstGeom>
                                    </pic:spPr>
                                  </pic:pic>
                                </a:graphicData>
                              </a:graphic>
                            </wp:inline>
                          </w:drawing>
                        </w:r>
                      </w:p>
                    </w:tc>
                  </w:tr>
                </w:tbl>
                <w:p w:rsidR="00C77DDC" w:rsidRDefault="00C77DDC"/>
              </w:txbxContent>
            </v:textbox>
            <w10:wrap type="square" anchorx="page" anchory="page"/>
          </v:shape>
        </w:pict>
      </w:r>
      <w:r w:rsidRPr="00C77DDC">
        <w:pict>
          <v:shape id="_x0000_s1050" type="#_x0000_t202" style="position:absolute;left:0;text-align:left;margin-left:56.9pt;margin-top:755.5pt;width:486.15pt;height:38.65pt;z-index:-25161625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4"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25</w:t>
                        </w:r>
                      </w:p>
                    </w:tc>
                  </w:tr>
                </w:tbl>
                <w:p w:rsidR="00C77DDC" w:rsidRDefault="00C77DDC"/>
              </w:txbxContent>
            </v:textbox>
            <w10:wrap type="square" anchorx="page" anchory="page"/>
          </v:shape>
        </w:pict>
      </w:r>
      <w:r w:rsidR="00307CAF">
        <w:rPr>
          <w:rFonts w:ascii="Tahoma" w:eastAsia="Tahoma" w:hAnsi="Tahoma"/>
          <w:color w:val="000000"/>
          <w:spacing w:val="8"/>
          <w:sz w:val="19"/>
          <w:lang w:val="es-ES"/>
        </w:rPr>
        <w:t>Iglesia, se presume , por un lado, la ruina de este cuerpo II anexo, y con ello la de la propia Iglesia, y por otro lado la necesidad de la demolición de ese cuerpo, derivada de la solución técnica adecuada para la consolidación de la Iglesia propiamente d</w:t>
      </w:r>
      <w:r w:rsidR="00307CAF">
        <w:rPr>
          <w:rFonts w:ascii="Tahoma" w:eastAsia="Tahoma" w:hAnsi="Tahoma"/>
          <w:color w:val="000000"/>
          <w:spacing w:val="8"/>
          <w:sz w:val="19"/>
          <w:lang w:val="es-ES"/>
        </w:rPr>
        <w:t xml:space="preserve">icha. Tras esa demolición se procedería a construir un nuevo cuerpo edificado conforme a los usos y conformación formal que se describe en el punto 5.4. respecto a las obras necesarias para garantizar la estabilidad estructural de la Iglesia, y conforme a </w:t>
      </w:r>
      <w:r w:rsidR="00307CAF">
        <w:rPr>
          <w:rFonts w:ascii="Tahoma" w:eastAsia="Tahoma" w:hAnsi="Tahoma"/>
          <w:color w:val="000000"/>
          <w:spacing w:val="8"/>
          <w:sz w:val="19"/>
          <w:lang w:val="es-ES"/>
        </w:rPr>
        <w:t>las Determinaciones Urbanísticas generales integradas en el Catalogo de Proteccion Arquitectónico vigente y las propias del Plan General de Ordenación de Santa Lucía vigente.</w:t>
      </w:r>
    </w:p>
    <w:p w:rsidR="00C77DDC" w:rsidRDefault="00307CAF">
      <w:pPr>
        <w:spacing w:before="311" w:line="228" w:lineRule="exact"/>
        <w:textAlignment w:val="baseline"/>
        <w:rPr>
          <w:rFonts w:ascii="Tahoma" w:eastAsia="Tahoma" w:hAnsi="Tahoma"/>
          <w:b/>
          <w:color w:val="828282"/>
          <w:spacing w:val="1"/>
          <w:sz w:val="19"/>
          <w:lang w:val="es-ES"/>
        </w:rPr>
      </w:pPr>
      <w:r>
        <w:rPr>
          <w:rFonts w:ascii="Tahoma" w:eastAsia="Tahoma" w:hAnsi="Tahoma"/>
          <w:b/>
          <w:color w:val="828282"/>
          <w:spacing w:val="1"/>
          <w:sz w:val="19"/>
          <w:lang w:val="es-ES"/>
        </w:rPr>
        <w:t>6.3. De las Determinaciones Urbanísticas.</w:t>
      </w:r>
    </w:p>
    <w:p w:rsidR="00C77DDC" w:rsidRDefault="00307CAF">
      <w:pPr>
        <w:spacing w:before="284"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La parcela donde se sitúa la Iglesia de Santa Lucía se encuentra clasificada como suelo urbano con la categoría de suelo urbano consolidado de interés cultural y calificada como Equipamiento Religioso conforme al Plan General de Ordenación vigente, como as</w:t>
      </w:r>
      <w:r>
        <w:rPr>
          <w:rFonts w:ascii="Tahoma" w:eastAsia="Tahoma" w:hAnsi="Tahoma"/>
          <w:color w:val="000000"/>
          <w:spacing w:val="6"/>
          <w:sz w:val="19"/>
          <w:lang w:val="es-ES"/>
        </w:rPr>
        <w:t xml:space="preserve">í se recoge en el Plano de Ordenación Pormenorizada 4.1 Clasificación del suelo, y en el entorno que conforma su plaza, figura como </w:t>
      </w:r>
      <w:r>
        <w:rPr>
          <w:rFonts w:ascii="Arial" w:eastAsia="Arial" w:hAnsi="Arial"/>
          <w:i/>
          <w:color w:val="000000"/>
          <w:spacing w:val="6"/>
          <w:sz w:val="19"/>
          <w:lang w:val="es-ES"/>
        </w:rPr>
        <w:t xml:space="preserve">EL, Espacio Libre. </w:t>
      </w:r>
      <w:r>
        <w:rPr>
          <w:rFonts w:ascii="Tahoma" w:eastAsia="Tahoma" w:hAnsi="Tahoma"/>
          <w:color w:val="000000"/>
          <w:spacing w:val="6"/>
          <w:sz w:val="19"/>
          <w:lang w:val="es-ES"/>
        </w:rPr>
        <w:t>Así también, figura en el Catalogo de Protección incluido en el Plan, tras su Modificación Puntual n.</w:t>
      </w:r>
      <w:r>
        <w:rPr>
          <w:rFonts w:ascii="Verdana" w:eastAsia="Verdana" w:hAnsi="Verdana"/>
          <w:color w:val="000000"/>
          <w:spacing w:val="6"/>
          <w:sz w:val="15"/>
          <w:lang w:val="es-ES"/>
        </w:rPr>
        <w:t xml:space="preserve">° </w:t>
      </w:r>
      <w:r>
        <w:rPr>
          <w:rFonts w:ascii="Tahoma" w:eastAsia="Tahoma" w:hAnsi="Tahoma"/>
          <w:color w:val="000000"/>
          <w:spacing w:val="6"/>
          <w:sz w:val="19"/>
          <w:lang w:val="es-ES"/>
        </w:rPr>
        <w:t xml:space="preserve">5 </w:t>
      </w:r>
      <w:r>
        <w:rPr>
          <w:rFonts w:ascii="Tahoma" w:eastAsia="Tahoma" w:hAnsi="Tahoma"/>
          <w:color w:val="000000"/>
          <w:spacing w:val="6"/>
          <w:sz w:val="19"/>
          <w:lang w:val="es-ES"/>
        </w:rPr>
        <w:t>y en su ficha n.</w:t>
      </w:r>
      <w:r>
        <w:rPr>
          <w:rFonts w:ascii="Verdana" w:eastAsia="Verdana" w:hAnsi="Verdana"/>
          <w:color w:val="000000"/>
          <w:spacing w:val="6"/>
          <w:sz w:val="15"/>
          <w:lang w:val="es-ES"/>
        </w:rPr>
        <w:t xml:space="preserve">° </w:t>
      </w:r>
      <w:r>
        <w:rPr>
          <w:rFonts w:ascii="Tahoma" w:eastAsia="Tahoma" w:hAnsi="Tahoma"/>
          <w:color w:val="000000"/>
          <w:spacing w:val="6"/>
          <w:sz w:val="19"/>
          <w:lang w:val="es-ES"/>
        </w:rPr>
        <w:t xml:space="preserve">100, con el grado de protección </w:t>
      </w:r>
      <w:r>
        <w:rPr>
          <w:rFonts w:ascii="Arial" w:eastAsia="Arial" w:hAnsi="Arial"/>
          <w:i/>
          <w:color w:val="000000"/>
          <w:spacing w:val="6"/>
          <w:sz w:val="19"/>
          <w:lang w:val="es-ES"/>
        </w:rPr>
        <w:t>Ambiental.</w:t>
      </w:r>
    </w:p>
    <w:p w:rsidR="00C77DDC" w:rsidRDefault="00307CAF">
      <w:pPr>
        <w:spacing w:before="272"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Conforme a ello las determinaciones urbanísticas establecidas en el Plan Operativo, aparatado II.9 ordenación pormenorizada de los Sistemas Locales y en su artículo 285 establece las siguientes ,</w:t>
      </w:r>
      <w:r>
        <w:rPr>
          <w:rFonts w:ascii="Tahoma" w:eastAsia="Tahoma" w:hAnsi="Tahoma"/>
          <w:color w:val="000000"/>
          <w:spacing w:val="7"/>
          <w:sz w:val="19"/>
          <w:lang w:val="es-ES"/>
        </w:rPr>
        <w:t xml:space="preserve"> al uso religioso.</w:t>
      </w:r>
    </w:p>
    <w:p w:rsidR="00C77DDC" w:rsidRDefault="00307CAF">
      <w:pPr>
        <w:numPr>
          <w:ilvl w:val="0"/>
          <w:numId w:val="4"/>
        </w:numPr>
        <w:tabs>
          <w:tab w:val="clear" w:pos="432"/>
          <w:tab w:val="left" w:pos="792"/>
        </w:tabs>
        <w:spacing w:before="305" w:line="238" w:lineRule="exact"/>
        <w:ind w:left="792" w:hanging="432"/>
        <w:textAlignment w:val="baseline"/>
        <w:rPr>
          <w:rFonts w:ascii="Tahoma" w:eastAsia="Tahoma" w:hAnsi="Tahoma"/>
          <w:color w:val="000000"/>
          <w:spacing w:val="6"/>
          <w:sz w:val="19"/>
          <w:lang w:val="es-ES"/>
        </w:rPr>
      </w:pPr>
      <w:r>
        <w:rPr>
          <w:rFonts w:ascii="Tahoma" w:eastAsia="Tahoma" w:hAnsi="Tahoma"/>
          <w:color w:val="000000"/>
          <w:spacing w:val="6"/>
          <w:sz w:val="19"/>
          <w:lang w:val="es-ES"/>
        </w:rPr>
        <w:t>No se dispone parcela mínima.</w:t>
      </w:r>
    </w:p>
    <w:p w:rsidR="00C77DDC" w:rsidRDefault="00307CAF">
      <w:pPr>
        <w:numPr>
          <w:ilvl w:val="0"/>
          <w:numId w:val="4"/>
        </w:numPr>
        <w:tabs>
          <w:tab w:val="clear" w:pos="432"/>
          <w:tab w:val="left" w:pos="792"/>
        </w:tabs>
        <w:spacing w:before="35" w:line="238" w:lineRule="exact"/>
        <w:ind w:left="792" w:hanging="432"/>
        <w:textAlignment w:val="baseline"/>
        <w:rPr>
          <w:rFonts w:ascii="Tahoma" w:eastAsia="Tahoma" w:hAnsi="Tahoma"/>
          <w:color w:val="000000"/>
          <w:spacing w:val="6"/>
          <w:sz w:val="19"/>
          <w:lang w:val="es-ES"/>
        </w:rPr>
      </w:pPr>
      <w:r>
        <w:rPr>
          <w:rFonts w:ascii="Tahoma" w:eastAsia="Tahoma" w:hAnsi="Tahoma"/>
          <w:color w:val="000000"/>
          <w:spacing w:val="6"/>
          <w:sz w:val="19"/>
          <w:lang w:val="es-ES"/>
        </w:rPr>
        <w:t>No se establecen linderos frontales ni alineación alguna.</w:t>
      </w:r>
    </w:p>
    <w:p w:rsidR="00C77DDC" w:rsidRDefault="00307CAF">
      <w:pPr>
        <w:numPr>
          <w:ilvl w:val="0"/>
          <w:numId w:val="4"/>
        </w:numPr>
        <w:tabs>
          <w:tab w:val="clear" w:pos="432"/>
          <w:tab w:val="left" w:pos="792"/>
        </w:tabs>
        <w:spacing w:before="36" w:line="238" w:lineRule="exact"/>
        <w:ind w:left="792" w:hanging="432"/>
        <w:textAlignment w:val="baseline"/>
        <w:rPr>
          <w:rFonts w:ascii="Tahoma" w:eastAsia="Tahoma" w:hAnsi="Tahoma"/>
          <w:color w:val="000000"/>
          <w:spacing w:val="7"/>
          <w:sz w:val="19"/>
          <w:lang w:val="es-ES"/>
        </w:rPr>
      </w:pPr>
      <w:r>
        <w:rPr>
          <w:rFonts w:ascii="Tahoma" w:eastAsia="Tahoma" w:hAnsi="Tahoma"/>
          <w:color w:val="000000"/>
          <w:spacing w:val="7"/>
          <w:sz w:val="19"/>
          <w:lang w:val="es-ES"/>
        </w:rPr>
        <w:t>La ocupación correspondiente es del 60% de la parcela.</w:t>
      </w:r>
    </w:p>
    <w:p w:rsidR="00C77DDC" w:rsidRDefault="00307CAF">
      <w:pPr>
        <w:numPr>
          <w:ilvl w:val="0"/>
          <w:numId w:val="4"/>
        </w:numPr>
        <w:tabs>
          <w:tab w:val="clear" w:pos="432"/>
          <w:tab w:val="left" w:pos="792"/>
        </w:tabs>
        <w:spacing w:before="36" w:line="238" w:lineRule="exact"/>
        <w:ind w:left="792" w:hanging="432"/>
        <w:textAlignment w:val="baseline"/>
        <w:rPr>
          <w:rFonts w:ascii="Tahoma" w:eastAsia="Tahoma" w:hAnsi="Tahoma"/>
          <w:color w:val="000000"/>
          <w:spacing w:val="5"/>
          <w:sz w:val="19"/>
          <w:lang w:val="es-ES"/>
        </w:rPr>
      </w:pPr>
      <w:r>
        <w:rPr>
          <w:rFonts w:ascii="Tahoma" w:eastAsia="Tahoma" w:hAnsi="Tahoma"/>
          <w:color w:val="000000"/>
          <w:spacing w:val="5"/>
          <w:sz w:val="19"/>
          <w:lang w:val="es-ES"/>
        </w:rPr>
        <w:t>La altura correspondiente a número de plantas no se limita.</w:t>
      </w:r>
    </w:p>
    <w:p w:rsidR="00C77DDC" w:rsidRDefault="00307CAF">
      <w:pPr>
        <w:numPr>
          <w:ilvl w:val="0"/>
          <w:numId w:val="4"/>
        </w:numPr>
        <w:tabs>
          <w:tab w:val="clear" w:pos="432"/>
          <w:tab w:val="left" w:pos="792"/>
        </w:tabs>
        <w:spacing w:before="1" w:line="273" w:lineRule="exact"/>
        <w:ind w:left="792" w:hanging="432"/>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En cuanto a la organización funcional y consideraciones estéticas, serán siempre edificios representativos de la ciudad y deben cuidar su composición y formalización.</w:t>
      </w:r>
    </w:p>
    <w:p w:rsidR="00C77DDC" w:rsidRDefault="00C77DDC">
      <w:pPr>
        <w:sectPr w:rsidR="00C77DDC">
          <w:type w:val="continuous"/>
          <w:pgSz w:w="11909" w:h="16838"/>
          <w:pgMar w:top="1140" w:right="1116" w:bottom="7284" w:left="1108" w:header="720" w:footer="720" w:gutter="0"/>
          <w:cols w:space="720"/>
        </w:sectPr>
      </w:pPr>
    </w:p>
    <w:p w:rsidR="00C77DDC" w:rsidRDefault="00307CAF">
      <w:pPr>
        <w:spacing w:before="25" w:after="271"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Narrow" w:eastAsia="Arial Narrow" w:hAnsi="Arial Narrow"/>
          <w:color w:val="666666"/>
          <w:spacing w:val="6"/>
          <w:sz w:val="16"/>
          <w:lang w:val="es-ES"/>
        </w:rPr>
        <w:t xml:space="preserve">° </w:t>
      </w:r>
      <w:r>
        <w:rPr>
          <w:rFonts w:ascii="Tahoma" w:eastAsia="Tahoma" w:hAnsi="Tahoma"/>
          <w:color w:val="666666"/>
          <w:spacing w:val="6"/>
          <w:sz w:val="13"/>
          <w:lang w:val="es-ES"/>
        </w:rPr>
        <w:t xml:space="preserve">100 del catálogo </w:t>
      </w:r>
      <w:r>
        <w:rPr>
          <w:rFonts w:ascii="Tahoma" w:eastAsia="Tahoma" w:hAnsi="Tahoma"/>
          <w:color w:val="666666"/>
          <w:spacing w:val="6"/>
          <w:sz w:val="13"/>
          <w:lang w:val="es-ES"/>
        </w:rPr>
        <w:t>de Protección Arquitectónica</w:t>
      </w:r>
    </w:p>
    <w:p w:rsidR="00C77DDC" w:rsidRDefault="00C77DDC">
      <w:pPr>
        <w:spacing w:before="25" w:after="271" w:line="168" w:lineRule="exact"/>
        <w:sectPr w:rsidR="00C77DDC">
          <w:pgSz w:w="11909" w:h="16838"/>
          <w:pgMar w:top="1120" w:right="1112" w:bottom="1332" w:left="1112" w:header="720" w:footer="720" w:gutter="0"/>
          <w:cols w:space="720"/>
        </w:sectPr>
      </w:pPr>
    </w:p>
    <w:p w:rsidR="00C77DDC" w:rsidRDefault="00C77DDC">
      <w:pPr>
        <w:spacing w:line="272" w:lineRule="exact"/>
        <w:jc w:val="both"/>
        <w:textAlignment w:val="baseline"/>
        <w:rPr>
          <w:rFonts w:ascii="Tahoma" w:eastAsia="Tahoma" w:hAnsi="Tahoma"/>
          <w:color w:val="000000"/>
          <w:spacing w:val="6"/>
          <w:sz w:val="19"/>
          <w:lang w:val="es-ES"/>
        </w:rPr>
      </w:pPr>
      <w:r w:rsidRPr="00C77DDC">
        <w:lastRenderedPageBreak/>
        <w:pict>
          <v:shape id="_x0000_s1049" type="#_x0000_t202" style="position:absolute;left:0;text-align:left;margin-left:1.4pt;margin-top:676.25pt;width:486.35pt;height:38.65pt;z-index:-251615232;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8"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26</w:t>
                        </w:r>
                      </w:p>
                    </w:tc>
                  </w:tr>
                </w:tbl>
                <w:p w:rsidR="00C77DDC" w:rsidRDefault="00C77DDC"/>
              </w:txbxContent>
            </v:textbox>
            <w10:wrap type="square"/>
          </v:shape>
        </w:pict>
      </w:r>
      <w:r w:rsidR="00307CAF">
        <w:rPr>
          <w:rFonts w:ascii="Tahoma" w:eastAsia="Tahoma" w:hAnsi="Tahoma"/>
          <w:color w:val="000000"/>
          <w:spacing w:val="6"/>
          <w:sz w:val="19"/>
          <w:lang w:val="es-ES"/>
        </w:rPr>
        <w:t>En base a estas determinaciones y el conjunto las obras necesarias para garantizar la estabilidad estructural de la Iglesia especificadas en apartado 5.4 de la presente memoria , resultan ser la demolición del cuerpo II correspondiente a los salones anexos</w:t>
      </w:r>
      <w:r w:rsidR="00307CAF">
        <w:rPr>
          <w:rFonts w:ascii="Tahoma" w:eastAsia="Tahoma" w:hAnsi="Tahoma"/>
          <w:color w:val="000000"/>
          <w:spacing w:val="6"/>
          <w:sz w:val="19"/>
          <w:lang w:val="es-ES"/>
        </w:rPr>
        <w:t xml:space="preserve"> a la Iglesia y la construcción de un nuevo edificio que se anexa funcionalmente y formalmente a la Iglesia, se deberán cumplir los parámetros establecidos , por lo que, en principio, resulta no adecuado en cuanto a ocupación el existente Proyecto Básico r</w:t>
      </w:r>
      <w:r w:rsidR="00307CAF">
        <w:rPr>
          <w:rFonts w:ascii="Tahoma" w:eastAsia="Tahoma" w:hAnsi="Tahoma"/>
          <w:color w:val="000000"/>
          <w:spacing w:val="6"/>
          <w:sz w:val="19"/>
          <w:lang w:val="es-ES"/>
        </w:rPr>
        <w:t>edactado, mientras al resto de determinaciones si sería conforme.</w:t>
      </w:r>
    </w:p>
    <w:p w:rsidR="00C77DDC" w:rsidRDefault="00307CAF">
      <w:pPr>
        <w:spacing w:before="276"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Ahora bien, ese supuesto incumplimiento al respecto de la ocupación no lo es en el caso que nos ocupa. Si bien el Principio General de que “c</w:t>
      </w:r>
      <w:r>
        <w:rPr>
          <w:rFonts w:ascii="Arial" w:eastAsia="Arial" w:hAnsi="Arial"/>
          <w:i/>
          <w:color w:val="000000"/>
          <w:spacing w:val="8"/>
          <w:sz w:val="19"/>
          <w:lang w:val="es-ES"/>
        </w:rPr>
        <w:t>uando una Norma no distingue, no cabe distinguir”</w:t>
      </w:r>
      <w:r>
        <w:rPr>
          <w:rFonts w:ascii="Tahoma" w:eastAsia="Tahoma" w:hAnsi="Tahoma"/>
          <w:color w:val="000000"/>
          <w:spacing w:val="8"/>
          <w:sz w:val="19"/>
          <w:lang w:val="es-ES"/>
        </w:rPr>
        <w:t>, resultaría aplicable en este caso, es decir, para un Sistema Local de uso equipamiento religioso, la norma no distingue si se trata de un equipamiento con protección cultural y catalogado o si , por el contrario, no cuenta con protección alguna, así pues</w:t>
      </w:r>
      <w:r>
        <w:rPr>
          <w:rFonts w:ascii="Tahoma" w:eastAsia="Tahoma" w:hAnsi="Tahoma"/>
          <w:color w:val="000000"/>
          <w:spacing w:val="8"/>
          <w:sz w:val="19"/>
          <w:lang w:val="es-ES"/>
        </w:rPr>
        <w:t xml:space="preserve"> desde esa primera aproximación resulta una voluntad de planeamiento tal determinación de la limitación al 60% de la ocupación en planta.</w:t>
      </w:r>
    </w:p>
    <w:p w:rsidR="00C77DDC" w:rsidRDefault="00307CAF">
      <w:pPr>
        <w:spacing w:before="276"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Ahora bien, en una segunda aproximación, y con base en el artículo 9 del Plan General de Ordenación vigente, enmarcado</w:t>
      </w:r>
      <w:r>
        <w:rPr>
          <w:rFonts w:ascii="Tahoma" w:eastAsia="Tahoma" w:hAnsi="Tahoma"/>
          <w:color w:val="000000"/>
          <w:sz w:val="19"/>
          <w:lang w:val="es-ES"/>
        </w:rPr>
        <w:t xml:space="preserve"> en el capítulo cuarto, Interpretación del Plan General de Ordenación del Libro I Disposiciones Generales, cuyo tenor literal transcribo a continuación :</w:t>
      </w:r>
    </w:p>
    <w:p w:rsidR="00C77DDC" w:rsidRDefault="00307CAF">
      <w:pPr>
        <w:spacing w:before="274" w:line="221" w:lineRule="exact"/>
        <w:jc w:val="both"/>
        <w:textAlignment w:val="baseline"/>
        <w:rPr>
          <w:rFonts w:ascii="Arial" w:eastAsia="Arial" w:hAnsi="Arial"/>
          <w:i/>
          <w:color w:val="000000"/>
          <w:sz w:val="15"/>
          <w:lang w:val="es-ES"/>
        </w:rPr>
      </w:pPr>
      <w:r>
        <w:rPr>
          <w:rFonts w:ascii="Arial" w:eastAsia="Arial" w:hAnsi="Arial"/>
          <w:i/>
          <w:color w:val="000000"/>
          <w:sz w:val="15"/>
          <w:lang w:val="es-ES"/>
        </w:rPr>
        <w:t>“1 Los distintos documentos del Plan General integran una unidad cuyas determinaciones deben aplicarse</w:t>
      </w:r>
      <w:r>
        <w:rPr>
          <w:rFonts w:ascii="Arial" w:eastAsia="Arial" w:hAnsi="Arial"/>
          <w:i/>
          <w:color w:val="000000"/>
          <w:sz w:val="15"/>
          <w:lang w:val="es-ES"/>
        </w:rPr>
        <w:t xml:space="preserve"> según el sentido propio de la literatura que prevalecerá sobre los planos así pues en caso de discrepancia se otorgará primacía al texto sobre la planimetría.</w:t>
      </w:r>
    </w:p>
    <w:p w:rsidR="00C77DDC" w:rsidRDefault="00307CAF">
      <w:pPr>
        <w:spacing w:before="211" w:line="221" w:lineRule="exact"/>
        <w:jc w:val="both"/>
        <w:textAlignment w:val="baseline"/>
        <w:rPr>
          <w:rFonts w:ascii="Arial" w:eastAsia="Arial" w:hAnsi="Arial"/>
          <w:i/>
          <w:color w:val="000000"/>
          <w:spacing w:val="7"/>
          <w:sz w:val="15"/>
          <w:lang w:val="es-ES"/>
        </w:rPr>
      </w:pPr>
      <w:r>
        <w:rPr>
          <w:rFonts w:ascii="Arial" w:eastAsia="Arial" w:hAnsi="Arial"/>
          <w:i/>
          <w:color w:val="000000"/>
          <w:spacing w:val="7"/>
          <w:sz w:val="15"/>
          <w:lang w:val="es-ES"/>
        </w:rPr>
        <w:t xml:space="preserve">2. Si, no obstante la aplicación de éstos criterios interpretativos, subsistiera imprecisión en sus determinaciones o contradicciones entre ellas, prevalecerán como criterios aquellos más favorables al mejor equilibrio entre aprovechamiento edificatorio y </w:t>
      </w:r>
      <w:r>
        <w:rPr>
          <w:rFonts w:ascii="Arial" w:eastAsia="Arial" w:hAnsi="Arial"/>
          <w:i/>
          <w:color w:val="000000"/>
          <w:spacing w:val="7"/>
          <w:sz w:val="15"/>
          <w:lang w:val="es-ES"/>
        </w:rPr>
        <w:t>equipamientos urbanos; a la mejora de los espacios libres, a la mejor conservación del patrimonio protegido, al menor deterioro del ambiente natural, del paisaje urbano, y al interés general de la colectividad.”</w:t>
      </w:r>
    </w:p>
    <w:p w:rsidR="00C77DDC" w:rsidRDefault="00307CAF">
      <w:pPr>
        <w:spacing w:before="212"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Por lo que si bien el Plano de Ordenación Po</w:t>
      </w:r>
      <w:r>
        <w:rPr>
          <w:rFonts w:ascii="Tahoma" w:eastAsia="Tahoma" w:hAnsi="Tahoma"/>
          <w:color w:val="000000"/>
          <w:spacing w:val="6"/>
          <w:sz w:val="19"/>
          <w:lang w:val="es-ES"/>
        </w:rPr>
        <w:t xml:space="preserve">rmenorizada 4.1. Clasificación del Suelo, figura el conjunto de Iglesia y salones parroquiales al 100% de la parcela en que se ubica, la renovación edificatoria de los salones parroquiales estaría limitada su ocupación al 60% ,y por ende todo el conjunto, </w:t>
      </w:r>
      <w:r>
        <w:rPr>
          <w:rFonts w:ascii="Tahoma" w:eastAsia="Tahoma" w:hAnsi="Tahoma"/>
          <w:color w:val="000000"/>
          <w:spacing w:val="6"/>
          <w:sz w:val="19"/>
          <w:lang w:val="es-ES"/>
        </w:rPr>
        <w:t>supuestamente, estaría en situación legal de fuera ordenación.</w:t>
      </w:r>
    </w:p>
    <w:p w:rsidR="00C77DDC" w:rsidRDefault="00307CAF">
      <w:pPr>
        <w:spacing w:before="276"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Es clara la prevalencia establecida de lo escrito frente al grafismo en planos que establece el apartado 1</w:t>
      </w:r>
      <w:r>
        <w:rPr>
          <w:rFonts w:ascii="Arial Narrow" w:eastAsia="Arial Narrow" w:hAnsi="Arial Narrow"/>
          <w:color w:val="000000"/>
          <w:lang w:val="es-ES"/>
        </w:rPr>
        <w:t xml:space="preserve">° </w:t>
      </w:r>
      <w:r>
        <w:rPr>
          <w:rFonts w:ascii="Tahoma" w:eastAsia="Tahoma" w:hAnsi="Tahoma"/>
          <w:color w:val="000000"/>
          <w:sz w:val="19"/>
          <w:lang w:val="es-ES"/>
        </w:rPr>
        <w:t>del artículo transcrito, pero si atendemos al apartado 2</w:t>
      </w:r>
      <w:r>
        <w:rPr>
          <w:rFonts w:ascii="Arial Narrow" w:eastAsia="Arial Narrow" w:hAnsi="Arial Narrow"/>
          <w:color w:val="000000"/>
          <w:lang w:val="es-ES"/>
        </w:rPr>
        <w:t xml:space="preserve">° </w:t>
      </w:r>
      <w:r>
        <w:rPr>
          <w:rFonts w:ascii="Tahoma" w:eastAsia="Tahoma" w:hAnsi="Tahoma"/>
          <w:color w:val="000000"/>
          <w:sz w:val="19"/>
          <w:lang w:val="es-ES"/>
        </w:rPr>
        <w:t>que establece que constatad</w:t>
      </w:r>
      <w:r>
        <w:rPr>
          <w:rFonts w:ascii="Tahoma" w:eastAsia="Tahoma" w:hAnsi="Tahoma"/>
          <w:color w:val="000000"/>
          <w:sz w:val="19"/>
          <w:lang w:val="es-ES"/>
        </w:rPr>
        <w:t>as contradicciones o imprecisiones, prevalecerán aquellos criterios mas favorables, entre otros, destacar: la contribución a la conservación del patrimonio protegido y el menor deterioro del paisaje. Con ello es de entender que la determinación de la ocupa</w:t>
      </w:r>
      <w:r>
        <w:rPr>
          <w:rFonts w:ascii="Tahoma" w:eastAsia="Tahoma" w:hAnsi="Tahoma"/>
          <w:color w:val="000000"/>
          <w:sz w:val="19"/>
          <w:lang w:val="es-ES"/>
        </w:rPr>
        <w:t>ción sea al 100%.</w:t>
      </w:r>
    </w:p>
    <w:p w:rsidR="00C77DDC" w:rsidRDefault="00307CAF">
      <w:pPr>
        <w:spacing w:before="267"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Y por último, en una tercera aproximación, y para mayor abundamiento, el Catalogo de Protección Arquitectónico vigente de Santa Lucia derivado de la MP5 y en el artículo 14 de su Normativa, cuyo tenor literal transcribo a continuación:</w:t>
      </w:r>
    </w:p>
    <w:p w:rsidR="00C77DDC" w:rsidRDefault="00307CAF">
      <w:pPr>
        <w:spacing w:before="319" w:line="225" w:lineRule="exact"/>
        <w:jc w:val="both"/>
        <w:textAlignment w:val="baseline"/>
        <w:rPr>
          <w:rFonts w:ascii="Tahoma" w:eastAsia="Tahoma" w:hAnsi="Tahoma"/>
          <w:color w:val="000000"/>
          <w:sz w:val="19"/>
          <w:lang w:val="es-ES"/>
        </w:rPr>
      </w:pPr>
      <w:r>
        <w:rPr>
          <w:rFonts w:ascii="Tahoma" w:eastAsia="Tahoma" w:hAnsi="Tahoma"/>
          <w:color w:val="000000"/>
          <w:sz w:val="19"/>
          <w:lang w:val="es-ES"/>
        </w:rPr>
        <w:t>“</w:t>
      </w:r>
      <w:r>
        <w:rPr>
          <w:rFonts w:ascii="Arial" w:eastAsia="Arial" w:hAnsi="Arial"/>
          <w:i/>
          <w:color w:val="000000"/>
          <w:sz w:val="15"/>
          <w:lang w:val="es-ES"/>
        </w:rPr>
        <w:t>Artículo 14. Protección de la parcela. 1. El grado de protección del inmueble afecta, al inmueble y a los espacios no edificados de la parcela en que se localiza que conformen el inmueble que se protege, salvo que en las instrucciones particulares que se c</w:t>
      </w:r>
      <w:r>
        <w:rPr>
          <w:rFonts w:ascii="Arial" w:eastAsia="Arial" w:hAnsi="Arial"/>
          <w:i/>
          <w:color w:val="000000"/>
          <w:sz w:val="15"/>
          <w:lang w:val="es-ES"/>
        </w:rPr>
        <w:t>ontienen en las fichas se establezcan otras consideraciones .</w:t>
      </w:r>
    </w:p>
    <w:p w:rsidR="00C77DDC" w:rsidRDefault="00307CAF">
      <w:pPr>
        <w:spacing w:before="206" w:line="221" w:lineRule="exact"/>
        <w:jc w:val="both"/>
        <w:textAlignment w:val="baseline"/>
        <w:rPr>
          <w:rFonts w:ascii="Arial" w:eastAsia="Arial" w:hAnsi="Arial"/>
          <w:i/>
          <w:color w:val="000000"/>
          <w:spacing w:val="6"/>
          <w:sz w:val="15"/>
          <w:lang w:val="es-ES"/>
        </w:rPr>
      </w:pPr>
      <w:r>
        <w:rPr>
          <w:rFonts w:ascii="Arial" w:eastAsia="Arial" w:hAnsi="Arial"/>
          <w:i/>
          <w:color w:val="000000"/>
          <w:spacing w:val="6"/>
          <w:sz w:val="15"/>
          <w:lang w:val="es-ES"/>
        </w:rPr>
        <w:t>2. No podrá procederse al incremento del inmueble sobre el resto de la parcela, salvo en el grado de protección parcial y ambiental. No obstante, en este último caso sólo será posible el increme</w:t>
      </w:r>
      <w:r>
        <w:rPr>
          <w:rFonts w:ascii="Arial" w:eastAsia="Arial" w:hAnsi="Arial"/>
          <w:i/>
          <w:color w:val="000000"/>
          <w:spacing w:val="6"/>
          <w:sz w:val="15"/>
          <w:lang w:val="es-ES"/>
        </w:rPr>
        <w:t xml:space="preserve">nto del inmueble cuando sea necesario por condiciones de habitabilidad y/o uso del mismo, siempre que se justifique técnicamente y el inmueble no pueda albergar nuevos espacios, sin que la ocupación de la parcela y el aumento del inmueble pueda desvirtuar </w:t>
      </w:r>
      <w:r>
        <w:rPr>
          <w:rFonts w:ascii="Arial" w:eastAsia="Arial" w:hAnsi="Arial"/>
          <w:i/>
          <w:color w:val="000000"/>
          <w:spacing w:val="6"/>
          <w:sz w:val="15"/>
          <w:lang w:val="es-ES"/>
        </w:rPr>
        <w:t>el inmueble catalogado y siempre que no entre en competencia con la pieza protegida, no afecte o transforme espacios significativos que forman parte del inmueble, tales como: escaleras, patios, espacios libres (...); ni desvirtúe el carácter, el ambiente u</w:t>
      </w:r>
      <w:r>
        <w:rPr>
          <w:rFonts w:ascii="Arial" w:eastAsia="Arial" w:hAnsi="Arial"/>
          <w:i/>
          <w:color w:val="000000"/>
          <w:spacing w:val="6"/>
          <w:sz w:val="15"/>
          <w:lang w:val="es-ES"/>
        </w:rPr>
        <w:t>rbano ni la tipología del inmueble.”</w:t>
      </w:r>
    </w:p>
    <w:p w:rsidR="00C77DDC" w:rsidRDefault="00C77DDC">
      <w:pPr>
        <w:sectPr w:rsidR="00C77DDC">
          <w:type w:val="continuous"/>
          <w:pgSz w:w="11909" w:h="16838"/>
          <w:pgMar w:top="1120" w:right="1114" w:bottom="1332" w:left="1110" w:header="720" w:footer="720" w:gutter="0"/>
          <w:cols w:space="720"/>
        </w:sectPr>
      </w:pPr>
    </w:p>
    <w:p w:rsidR="00C77DDC" w:rsidRDefault="00307CAF">
      <w:pPr>
        <w:spacing w:before="28" w:after="268"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268" w:line="168" w:lineRule="exact"/>
        <w:sectPr w:rsidR="00C77DDC">
          <w:pgSz w:w="11909" w:h="16838"/>
          <w:pgMar w:top="1120" w:right="1112" w:bottom="1332" w:left="1112" w:header="720" w:footer="720" w:gutter="0"/>
          <w:cols w:space="720"/>
        </w:sectPr>
      </w:pPr>
    </w:p>
    <w:p w:rsidR="00C77DDC" w:rsidRDefault="00C77DDC">
      <w:pPr>
        <w:spacing w:line="272" w:lineRule="exact"/>
        <w:jc w:val="both"/>
        <w:textAlignment w:val="baseline"/>
        <w:rPr>
          <w:rFonts w:ascii="Tahoma" w:eastAsia="Tahoma" w:hAnsi="Tahoma"/>
          <w:color w:val="000000"/>
          <w:spacing w:val="9"/>
          <w:sz w:val="19"/>
          <w:lang w:val="es-ES"/>
        </w:rPr>
      </w:pPr>
      <w:r w:rsidRPr="00C77DDC">
        <w:lastRenderedPageBreak/>
        <w:pict>
          <v:shape id="_x0000_s1048" type="#_x0000_t202" style="position:absolute;left:0;text-align:left;margin-left:1.15pt;margin-top:676.25pt;width:486.15pt;height:38.65pt;z-index:-251614208;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2"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27</w:t>
                        </w:r>
                      </w:p>
                    </w:tc>
                  </w:tr>
                </w:tbl>
                <w:p w:rsidR="00C77DDC" w:rsidRDefault="00C77DDC"/>
              </w:txbxContent>
            </v:textbox>
            <w10:wrap type="square"/>
          </v:shape>
        </w:pict>
      </w:r>
      <w:r w:rsidR="00307CAF">
        <w:rPr>
          <w:rFonts w:ascii="Tahoma" w:eastAsia="Tahoma" w:hAnsi="Tahoma"/>
          <w:color w:val="000000"/>
          <w:spacing w:val="9"/>
          <w:sz w:val="19"/>
          <w:lang w:val="es-ES"/>
        </w:rPr>
        <w:t>La modificación puntual n.</w:t>
      </w:r>
      <w:r w:rsidR="00307CAF">
        <w:rPr>
          <w:rFonts w:ascii="Arial" w:eastAsia="Arial" w:hAnsi="Arial"/>
          <w:color w:val="000000"/>
          <w:spacing w:val="9"/>
          <w:lang w:val="es-ES"/>
        </w:rPr>
        <w:t xml:space="preserve">° </w:t>
      </w:r>
      <w:r w:rsidR="00307CAF">
        <w:rPr>
          <w:rFonts w:ascii="Tahoma" w:eastAsia="Tahoma" w:hAnsi="Tahoma"/>
          <w:color w:val="000000"/>
          <w:spacing w:val="9"/>
          <w:sz w:val="19"/>
          <w:lang w:val="es-ES"/>
        </w:rPr>
        <w:t>5 incorpora un grado mas de protección a los establecidos por la ley de Protección Cultural, sumando a los existentes, Integral, Ambiental y Parcial, la protección de la parcela en la que se emplaza el elemento arquitectónico protegido, impidiendo aumentos</w:t>
      </w:r>
      <w:r w:rsidR="00307CAF">
        <w:rPr>
          <w:rFonts w:ascii="Tahoma" w:eastAsia="Tahoma" w:hAnsi="Tahoma"/>
          <w:color w:val="000000"/>
          <w:spacing w:val="9"/>
          <w:sz w:val="19"/>
          <w:lang w:val="es-ES"/>
        </w:rPr>
        <w:t xml:space="preserve"> con excepciones regladas. Pero anudando esto al principio de </w:t>
      </w:r>
      <w:r w:rsidR="00307CAF">
        <w:rPr>
          <w:rFonts w:ascii="Arial" w:eastAsia="Arial" w:hAnsi="Arial"/>
          <w:i/>
          <w:color w:val="000000"/>
          <w:spacing w:val="9"/>
          <w:sz w:val="19"/>
          <w:lang w:val="es-ES"/>
        </w:rPr>
        <w:t>“quien puede lo mas puede lo menos”</w:t>
      </w:r>
      <w:r w:rsidR="00307CAF">
        <w:rPr>
          <w:rFonts w:ascii="Tahoma" w:eastAsia="Tahoma" w:hAnsi="Tahoma"/>
          <w:color w:val="000000"/>
          <w:spacing w:val="9"/>
          <w:sz w:val="19"/>
          <w:lang w:val="es-ES"/>
        </w:rPr>
        <w:t>, hemos de entender que tampoco se pueden producir mermas que generen espacios libres nuevos que desvirtúen el inmueble catalogado, y que entrarían en competen</w:t>
      </w:r>
      <w:r w:rsidR="00307CAF">
        <w:rPr>
          <w:rFonts w:ascii="Tahoma" w:eastAsia="Tahoma" w:hAnsi="Tahoma"/>
          <w:color w:val="000000"/>
          <w:spacing w:val="9"/>
          <w:sz w:val="19"/>
          <w:lang w:val="es-ES"/>
        </w:rPr>
        <w:t>cia con la pieza protegida y alteren el carácter y ambiente urbano del entorno existente, que ademas ha adquirido carácter Ambiental en las catalogaciones habidas en sus distintos inmueble.</w:t>
      </w:r>
    </w:p>
    <w:p w:rsidR="00C77DDC" w:rsidRDefault="00307CAF">
      <w:pPr>
        <w:spacing w:before="273"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Así las cosas, hemos de entender y así determinar en estas ordenan</w:t>
      </w:r>
      <w:r>
        <w:rPr>
          <w:rFonts w:ascii="Tahoma" w:eastAsia="Tahoma" w:hAnsi="Tahoma"/>
          <w:color w:val="000000"/>
          <w:spacing w:val="8"/>
          <w:sz w:val="19"/>
          <w:lang w:val="es-ES"/>
        </w:rPr>
        <w:t>zas provisionales que la ocupación estaría limitada al 100% en dicha parcela y elemento catalogado. Por todo ello, las determinaciones urbanísticas a aplicar a la parte de la edificación que se va a descatalogar serán las recogidas en el Plan Operativo del</w:t>
      </w:r>
      <w:r>
        <w:rPr>
          <w:rFonts w:ascii="Tahoma" w:eastAsia="Tahoma" w:hAnsi="Tahoma"/>
          <w:color w:val="000000"/>
          <w:spacing w:val="8"/>
          <w:sz w:val="19"/>
          <w:lang w:val="es-ES"/>
        </w:rPr>
        <w:t xml:space="preserve"> Plan General de Ordenación vigente, a excepción de la ocupación que será del 100% y así poder reconstruir bajo las condiciones técnicas y constructivas necesarias, y mantener la misma configuración exterior actual del conjunto Iglesia y los salones parroq</w:t>
      </w:r>
      <w:r>
        <w:rPr>
          <w:rFonts w:ascii="Tahoma" w:eastAsia="Tahoma" w:hAnsi="Tahoma"/>
          <w:color w:val="000000"/>
          <w:spacing w:val="8"/>
          <w:sz w:val="19"/>
          <w:lang w:val="es-ES"/>
        </w:rPr>
        <w:t>uiales anexos, parámetro de ocupación que se dispondrá en la Normativa de esta ordenanza.</w:t>
      </w:r>
    </w:p>
    <w:p w:rsidR="00C77DDC" w:rsidRDefault="00307CAF">
      <w:pPr>
        <w:spacing w:line="547" w:lineRule="exact"/>
        <w:ind w:right="936"/>
        <w:textAlignment w:val="baseline"/>
        <w:rPr>
          <w:rFonts w:ascii="Tahoma" w:eastAsia="Tahoma" w:hAnsi="Tahoma"/>
          <w:b/>
          <w:color w:val="808080"/>
          <w:sz w:val="19"/>
          <w:lang w:val="es-ES"/>
        </w:rPr>
      </w:pPr>
      <w:r>
        <w:rPr>
          <w:rFonts w:ascii="Tahoma" w:eastAsia="Tahoma" w:hAnsi="Tahoma"/>
          <w:b/>
          <w:color w:val="808080"/>
          <w:sz w:val="19"/>
          <w:lang w:val="es-ES"/>
        </w:rPr>
        <w:t>7.De la Integración de las Políticas de Igualdad de Género en la Propuesta de Ordenación . 7.1. De las Generalidades .</w:t>
      </w:r>
    </w:p>
    <w:p w:rsidR="00C77DDC" w:rsidRDefault="00307CAF">
      <w:pPr>
        <w:spacing w:before="273"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El principio de igualdad como principio informa</w:t>
      </w:r>
      <w:r>
        <w:rPr>
          <w:rFonts w:ascii="Tahoma" w:eastAsia="Tahoma" w:hAnsi="Tahoma"/>
          <w:color w:val="000000"/>
          <w:spacing w:val="7"/>
          <w:sz w:val="19"/>
          <w:lang w:val="es-ES"/>
        </w:rPr>
        <w:t>dor del ordenamiento jurídico, debe integrarse y observarse en la interpretación y aplicación de las normas jurídicas, al mismo tiempo que debe informar, con carácter transversal, la actuación de todos los Poderes Públicos, integrándolo, de forma activa, e</w:t>
      </w:r>
      <w:r>
        <w:rPr>
          <w:rFonts w:ascii="Tahoma" w:eastAsia="Tahoma" w:hAnsi="Tahoma"/>
          <w:color w:val="000000"/>
          <w:spacing w:val="7"/>
          <w:sz w:val="19"/>
          <w:lang w:val="es-ES"/>
        </w:rPr>
        <w:t>n la adopción y ejecución de sus disposiciones normativas, en la definición y presupuestos de políticas públicas en todos los ámbitos y en el desarrollo del conjunto de todas sus actividades, tal y como proclama la Ley Orgánica 3/2007, de 22 de marzo, para</w:t>
      </w:r>
      <w:r>
        <w:rPr>
          <w:rFonts w:ascii="Tahoma" w:eastAsia="Tahoma" w:hAnsi="Tahoma"/>
          <w:color w:val="000000"/>
          <w:spacing w:val="7"/>
          <w:sz w:val="19"/>
          <w:lang w:val="es-ES"/>
        </w:rPr>
        <w:t xml:space="preserve"> la igualdad efectiva de mujeres y hombres.</w:t>
      </w:r>
    </w:p>
    <w:p w:rsidR="00C77DDC" w:rsidRDefault="00307CAF">
      <w:pPr>
        <w:spacing w:before="267"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El artículo 31 de la referida Ley, dispone que las políticas urbanas y de ordenación del territorio tomarán en consideración las necesidades de los distintos grupos sociales y de los diversos tipos de estructuras familiares, y favorecerán el acceso en cond</w:t>
      </w:r>
      <w:r>
        <w:rPr>
          <w:rFonts w:ascii="Tahoma" w:eastAsia="Tahoma" w:hAnsi="Tahoma"/>
          <w:color w:val="000000"/>
          <w:spacing w:val="6"/>
          <w:sz w:val="19"/>
          <w:lang w:val="es-ES"/>
        </w:rPr>
        <w:t>iciones de igualdad a los distintos servicios e infraestructuras urbanas.</w:t>
      </w:r>
    </w:p>
    <w:p w:rsidR="00C77DDC" w:rsidRDefault="00307CAF">
      <w:pPr>
        <w:spacing w:before="276"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A nivel autonómico en el artículo 6.2 de la Ley 1/2010, de 26 de febrero, Canaria de Igualdad entre Mujeres y Hombres, se enuncia que: “todos los planes que apruebe el Gobierno de Ca</w:t>
      </w:r>
      <w:r>
        <w:rPr>
          <w:rFonts w:ascii="Tahoma" w:eastAsia="Tahoma" w:hAnsi="Tahoma"/>
          <w:color w:val="000000"/>
          <w:spacing w:val="7"/>
          <w:sz w:val="19"/>
          <w:lang w:val="es-ES"/>
        </w:rPr>
        <w:t>narias incorporarán, de forma efectiva, el objetivo de la igualdad por razón de género”. A fin de garantizar el principio de igualdad y promover desde las administraciones públicas la integración de la perspectiva de género en las normativas, reglamentos y</w:t>
      </w:r>
      <w:r>
        <w:rPr>
          <w:rFonts w:ascii="Tahoma" w:eastAsia="Tahoma" w:hAnsi="Tahoma"/>
          <w:color w:val="000000"/>
          <w:spacing w:val="7"/>
          <w:sz w:val="19"/>
          <w:lang w:val="es-ES"/>
        </w:rPr>
        <w:t xml:space="preserve"> planes “deberá emitirse por parte de quien reglamentariamente corresponda, un informe de evaluación del impacto de género del contenido de las mismas.”</w:t>
      </w:r>
    </w:p>
    <w:p w:rsidR="00C77DDC" w:rsidRDefault="00307CAF">
      <w:pPr>
        <w:spacing w:before="276"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Asimismo, en el artículo 57.2, establece que “los poderes públicos de Canarias, en coordinación y colab</w:t>
      </w:r>
      <w:r>
        <w:rPr>
          <w:rFonts w:ascii="Tahoma" w:eastAsia="Tahoma" w:hAnsi="Tahoma"/>
          <w:color w:val="000000"/>
          <w:spacing w:val="7"/>
          <w:sz w:val="19"/>
          <w:lang w:val="es-ES"/>
        </w:rPr>
        <w:t>oración con las entidades locales de la Administración de la Comunidad Autónoma de Canarias, tendrán en cuenta la perspectiva de género en el diseño de las ciudades, en las políticas urbanas, y la definición y ejecución de los planeamientos urbanísticos.”</w:t>
      </w:r>
    </w:p>
    <w:p w:rsidR="00C77DDC" w:rsidRDefault="00307CAF">
      <w:pPr>
        <w:spacing w:before="272"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Por su parte, la Ley autonómica, Ley 4/2017, de13 de julio, del Suelo y de los Espacios naturales Protegidos de Canarias, en el apartado 1 del artículo 81 Principios de la ordenación, establece que “en el marco de los principios que rigen la actuación de l</w:t>
      </w:r>
      <w:r>
        <w:rPr>
          <w:rFonts w:ascii="Tahoma" w:eastAsia="Tahoma" w:hAnsi="Tahoma"/>
          <w:color w:val="000000"/>
          <w:spacing w:val="9"/>
          <w:sz w:val="19"/>
          <w:lang w:val="es-ES"/>
        </w:rPr>
        <w:t>os poderes públicos de acuerdo con la legislación básica y esta ley, la ordenación de los usos del suelo deberá atender a los principios de accesibilidad</w:t>
      </w:r>
    </w:p>
    <w:p w:rsidR="00C77DDC" w:rsidRDefault="00C77DDC">
      <w:pPr>
        <w:sectPr w:rsidR="00C77DDC">
          <w:type w:val="continuous"/>
          <w:pgSz w:w="11909" w:h="16838"/>
          <w:pgMar w:top="1120" w:right="1109" w:bottom="1332" w:left="1115" w:header="720" w:footer="720" w:gutter="0"/>
          <w:cols w:space="720"/>
        </w:sectPr>
      </w:pPr>
    </w:p>
    <w:p w:rsidR="00C77DDC" w:rsidRDefault="00307CAF">
      <w:pPr>
        <w:spacing w:before="6" w:after="274"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w:t>
      </w:r>
      <w:r>
        <w:rPr>
          <w:rFonts w:ascii="Tahoma" w:eastAsia="Tahoma" w:hAnsi="Tahoma"/>
          <w:color w:val="666666"/>
          <w:spacing w:val="6"/>
          <w:sz w:val="13"/>
          <w:lang w:val="es-ES"/>
        </w:rPr>
        <w:t xml:space="preserve"> Arquitectónica</w:t>
      </w:r>
    </w:p>
    <w:p w:rsidR="00C77DDC" w:rsidRDefault="00C77DDC">
      <w:pPr>
        <w:spacing w:before="6" w:after="274" w:line="164" w:lineRule="exact"/>
        <w:sectPr w:rsidR="00C77DDC">
          <w:pgSz w:w="11909" w:h="16838"/>
          <w:pgMar w:top="1140" w:right="1112" w:bottom="1332" w:left="1112" w:header="720" w:footer="720" w:gutter="0"/>
          <w:cols w:space="720"/>
        </w:sectPr>
      </w:pPr>
    </w:p>
    <w:p w:rsidR="00C77DDC" w:rsidRDefault="00C77DDC">
      <w:pPr>
        <w:spacing w:before="1" w:line="273" w:lineRule="exact"/>
        <w:jc w:val="both"/>
        <w:textAlignment w:val="baseline"/>
        <w:rPr>
          <w:rFonts w:ascii="Tahoma" w:eastAsia="Tahoma" w:hAnsi="Tahoma"/>
          <w:color w:val="000000"/>
          <w:spacing w:val="8"/>
          <w:sz w:val="19"/>
          <w:lang w:val="es-ES"/>
        </w:rPr>
      </w:pPr>
      <w:r w:rsidRPr="00C77DDC">
        <w:lastRenderedPageBreak/>
        <w:pict>
          <v:shape id="_x0000_s1047" type="#_x0000_t202" style="position:absolute;left:0;text-align:left;margin-left:1.5pt;margin-top:676.25pt;width:486.35pt;height:38.65pt;z-index:-251613184;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4"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6"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28</w:t>
                        </w:r>
                      </w:p>
                    </w:tc>
                  </w:tr>
                </w:tbl>
                <w:p w:rsidR="00C77DDC" w:rsidRDefault="00C77DDC"/>
              </w:txbxContent>
            </v:textbox>
            <w10:wrap type="square"/>
          </v:shape>
        </w:pict>
      </w:r>
      <w:r w:rsidR="00307CAF">
        <w:rPr>
          <w:rFonts w:ascii="Tahoma" w:eastAsia="Tahoma" w:hAnsi="Tahoma"/>
          <w:color w:val="000000"/>
          <w:spacing w:val="8"/>
          <w:sz w:val="19"/>
          <w:lang w:val="es-ES"/>
        </w:rPr>
        <w:t>universal; igualdad entre hombres y mujeres; y de movilidad sostenible”. Señalar que, además del principio de igualdad, los principios de accesibilidad universal y movilidad sostenible contribuyen a reforzar la perspectiva de género.</w:t>
      </w:r>
    </w:p>
    <w:p w:rsidR="00C77DDC" w:rsidRDefault="00307CAF">
      <w:pPr>
        <w:spacing w:before="272"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 xml:space="preserve">Del mismo modo, en el </w:t>
      </w:r>
      <w:r>
        <w:rPr>
          <w:rFonts w:ascii="Tahoma" w:eastAsia="Tahoma" w:hAnsi="Tahoma"/>
          <w:color w:val="000000"/>
          <w:spacing w:val="8"/>
          <w:sz w:val="19"/>
          <w:lang w:val="es-ES"/>
        </w:rPr>
        <w:t>artículo 82.1, Criterios de Ordenación, se establece que la ordenación territorial del Archipiélago Canario atenderá a la consecución de una serie de criterios entre ellos; la consecución de la igualdad de oportunidades entre hombres y mujeres en el contex</w:t>
      </w:r>
      <w:r>
        <w:rPr>
          <w:rFonts w:ascii="Tahoma" w:eastAsia="Tahoma" w:hAnsi="Tahoma"/>
          <w:color w:val="000000"/>
          <w:spacing w:val="8"/>
          <w:sz w:val="19"/>
          <w:lang w:val="es-ES"/>
        </w:rPr>
        <w:t>to de un territorio equilibrado. Este artículo recoge indicadores centrales de la perspectiva de género en el urbanismo incorporando criterios de cercanía con objeto de disminuir las necesidades de movilidad, así como la consecución de la igualdad de oport</w:t>
      </w:r>
      <w:r>
        <w:rPr>
          <w:rFonts w:ascii="Tahoma" w:eastAsia="Tahoma" w:hAnsi="Tahoma"/>
          <w:color w:val="000000"/>
          <w:spacing w:val="8"/>
          <w:sz w:val="19"/>
          <w:lang w:val="es-ES"/>
        </w:rPr>
        <w:t>unidades entre hombres y mujeres.</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Todo lo anterior hace necesario, en el nivel correspondiente, la integración de la perspectiva de género en esta Ordenanza Provisional Municipal, en lo que al cumplimiento legal se refiere.</w:t>
      </w:r>
    </w:p>
    <w:p w:rsidR="00C77DDC" w:rsidRDefault="00307CAF">
      <w:pPr>
        <w:spacing w:before="277"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Paralelamente y como consecuenci</w:t>
      </w:r>
      <w:r>
        <w:rPr>
          <w:rFonts w:ascii="Tahoma" w:eastAsia="Tahoma" w:hAnsi="Tahoma"/>
          <w:color w:val="000000"/>
          <w:spacing w:val="8"/>
          <w:sz w:val="19"/>
          <w:lang w:val="es-ES"/>
        </w:rPr>
        <w:t>a de un principio ligado a la responsabilidad social, los instrumentos ordenación urbanística dan respuesta a las necesidades de la sociedad en territorios concretos. Es por ello, por lo que se deben tener en consideración las circunstancias socio-estructu</w:t>
      </w:r>
      <w:r>
        <w:rPr>
          <w:rFonts w:ascii="Tahoma" w:eastAsia="Tahoma" w:hAnsi="Tahoma"/>
          <w:color w:val="000000"/>
          <w:spacing w:val="8"/>
          <w:sz w:val="19"/>
          <w:lang w:val="es-ES"/>
        </w:rPr>
        <w:t>rales que influyen en los diferentes colectivos sociales en dicha planificación desde el enfoque de género. Todo lo cual, justifica una ordenación que acompasa a las políticas públicas que promueven la igualdad efectiva entre mujeres y hombres en todos los</w:t>
      </w:r>
      <w:r>
        <w:rPr>
          <w:rFonts w:ascii="Tahoma" w:eastAsia="Tahoma" w:hAnsi="Tahoma"/>
          <w:color w:val="000000"/>
          <w:spacing w:val="8"/>
          <w:sz w:val="19"/>
          <w:lang w:val="es-ES"/>
        </w:rPr>
        <w:t xml:space="preserve"> ámbitos, incluido el ordenamiento.</w:t>
      </w:r>
    </w:p>
    <w:p w:rsidR="00C77DDC" w:rsidRDefault="00307CAF">
      <w:pPr>
        <w:spacing w:before="272"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El urbanismo es el instrumento que interviene en la modificación del territorio y en los usos del mismo por parte de la sociedad que lo va a utilizar. Es por ello, por lo que tiene que asegurar la connivencia de una pobl</w:t>
      </w:r>
      <w:r>
        <w:rPr>
          <w:rFonts w:ascii="Tahoma" w:eastAsia="Tahoma" w:hAnsi="Tahoma"/>
          <w:color w:val="000000"/>
          <w:spacing w:val="8"/>
          <w:sz w:val="19"/>
          <w:lang w:val="es-ES"/>
        </w:rPr>
        <w:t>ación diversa con el espacio urbanizado, asegurando su calidad de vida a través de una planificación integral (viario, infraestructuras, dotaciones y equipamientos inclusivos).</w:t>
      </w:r>
    </w:p>
    <w:p w:rsidR="00C77DDC" w:rsidRDefault="00307CAF">
      <w:pPr>
        <w:spacing w:before="310" w:line="237" w:lineRule="exact"/>
        <w:textAlignment w:val="baseline"/>
        <w:rPr>
          <w:rFonts w:ascii="Tahoma" w:eastAsia="Tahoma" w:hAnsi="Tahoma"/>
          <w:b/>
          <w:color w:val="808080"/>
          <w:spacing w:val="1"/>
          <w:sz w:val="19"/>
          <w:lang w:val="es-ES"/>
        </w:rPr>
      </w:pPr>
      <w:r>
        <w:rPr>
          <w:rFonts w:ascii="Tahoma" w:eastAsia="Tahoma" w:hAnsi="Tahoma"/>
          <w:b/>
          <w:color w:val="808080"/>
          <w:spacing w:val="1"/>
          <w:sz w:val="19"/>
          <w:lang w:val="es-ES"/>
        </w:rPr>
        <w:t>7.2. De la Valoración de la aplicación de la Perspectiva de Género.</w:t>
      </w:r>
    </w:p>
    <w:p w:rsidR="00C77DDC" w:rsidRDefault="00307CAF">
      <w:pPr>
        <w:spacing w:before="270"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El enfoque de género en los planes de ordenación y urbanismo conlleva la implementación de una dimensión social inclusiva, con el objetivo de mejorar la equidad social y la igualdad de oportunidades de todos los colectivos que conforman la sociedad.</w:t>
      </w:r>
    </w:p>
    <w:p w:rsidR="00C77DDC" w:rsidRDefault="00307CAF">
      <w:pPr>
        <w:spacing w:before="273"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En est</w:t>
      </w:r>
      <w:r>
        <w:rPr>
          <w:rFonts w:ascii="Tahoma" w:eastAsia="Tahoma" w:hAnsi="Tahoma"/>
          <w:color w:val="000000"/>
          <w:spacing w:val="7"/>
          <w:sz w:val="19"/>
          <w:lang w:val="es-ES"/>
        </w:rPr>
        <w:t>e contexto, la perspectiva de género más allá de ser una categoría de análisis encaminada a evidenciar las diferencias sistémico-estructurales entre mujeres y hombres, se contempla además, como una herramienta conceptual que permite analizar y en consecuen</w:t>
      </w:r>
      <w:r>
        <w:rPr>
          <w:rFonts w:ascii="Tahoma" w:eastAsia="Tahoma" w:hAnsi="Tahoma"/>
          <w:color w:val="000000"/>
          <w:spacing w:val="7"/>
          <w:sz w:val="19"/>
          <w:lang w:val="es-ES"/>
        </w:rPr>
        <w:t>cia, implementar de forma transversal el principio de equidad en la labor de las administraciones públicas, a favor de alcanzar la igualdad efectiva. Esta perspectiva atiende a las afecciones, vivencias y necesidades diferenciadas de los distintos colectiv</w:t>
      </w:r>
      <w:r>
        <w:rPr>
          <w:rFonts w:ascii="Tahoma" w:eastAsia="Tahoma" w:hAnsi="Tahoma"/>
          <w:color w:val="000000"/>
          <w:spacing w:val="7"/>
          <w:sz w:val="19"/>
          <w:lang w:val="es-ES"/>
        </w:rPr>
        <w:t>os que integren un espacio.</w:t>
      </w:r>
    </w:p>
    <w:p w:rsidR="00C77DDC" w:rsidRDefault="00307CAF">
      <w:pPr>
        <w:spacing w:before="275"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El género es transversal en la ordenación del territorio y permite corregir las posibles desigualdades y sesgos inconscientes presentes en la sociedad y que son susceptibles, en consecuencia, de permear los planes que se estruct</w:t>
      </w:r>
      <w:r>
        <w:rPr>
          <w:rFonts w:ascii="Tahoma" w:eastAsia="Tahoma" w:hAnsi="Tahoma"/>
          <w:color w:val="000000"/>
          <w:sz w:val="19"/>
          <w:lang w:val="es-ES"/>
        </w:rPr>
        <w:t>uran.</w:t>
      </w:r>
    </w:p>
    <w:p w:rsidR="00C77DDC" w:rsidRDefault="00307CAF">
      <w:pPr>
        <w:spacing w:before="273"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El Instrumento complementario urbanístico Ordenanza Provisional Municipal solo pretende la modificación de la ordenación derivada de la revisión de la ficha n.</w:t>
      </w:r>
      <w:r>
        <w:rPr>
          <w:rFonts w:ascii="Tahoma" w:eastAsia="Tahoma" w:hAnsi="Tahoma"/>
          <w:color w:val="000000"/>
          <w:spacing w:val="9"/>
          <w:sz w:val="16"/>
          <w:lang w:val="es-ES"/>
        </w:rPr>
        <w:t xml:space="preserve">° </w:t>
      </w:r>
      <w:r>
        <w:rPr>
          <w:rFonts w:ascii="Tahoma" w:eastAsia="Tahoma" w:hAnsi="Tahoma"/>
          <w:color w:val="000000"/>
          <w:spacing w:val="9"/>
          <w:sz w:val="19"/>
          <w:lang w:val="es-ES"/>
        </w:rPr>
        <w:t>100 del Catálogo de Protección Arquitectónica y Etnográfica incluido en “Modificación pun</w:t>
      </w:r>
      <w:r>
        <w:rPr>
          <w:rFonts w:ascii="Tahoma" w:eastAsia="Tahoma" w:hAnsi="Tahoma"/>
          <w:color w:val="000000"/>
          <w:spacing w:val="9"/>
          <w:sz w:val="19"/>
          <w:lang w:val="es-ES"/>
        </w:rPr>
        <w:t>tual n</w:t>
      </w:r>
      <w:r>
        <w:rPr>
          <w:rFonts w:ascii="Tahoma" w:eastAsia="Tahoma" w:hAnsi="Tahoma"/>
          <w:color w:val="000000"/>
          <w:spacing w:val="9"/>
          <w:sz w:val="16"/>
          <w:lang w:val="es-ES"/>
        </w:rPr>
        <w:t>°</w:t>
      </w:r>
      <w:r>
        <w:rPr>
          <w:rFonts w:ascii="Tahoma" w:eastAsia="Tahoma" w:hAnsi="Tahoma"/>
          <w:color w:val="000000"/>
          <w:spacing w:val="9"/>
          <w:sz w:val="19"/>
          <w:lang w:val="es-ES"/>
        </w:rPr>
        <w:t xml:space="preserve">5 del Plan General de Ordenación del municipio de Santa Lucía, de tales maneras que los salones anexos a la Iglesia se descataloguen como grado de protección Ambiental por la falta de valores en presencia, y la consideración del parámetro ocupación </w:t>
      </w:r>
      <w:r>
        <w:rPr>
          <w:rFonts w:ascii="Tahoma" w:eastAsia="Tahoma" w:hAnsi="Tahoma"/>
          <w:color w:val="000000"/>
          <w:spacing w:val="9"/>
          <w:sz w:val="19"/>
          <w:lang w:val="es-ES"/>
        </w:rPr>
        <w:t>al 100% de las parcelas en las que se ubican los elementos catalogados.</w:t>
      </w:r>
    </w:p>
    <w:p w:rsidR="00C77DDC" w:rsidRDefault="00C77DDC">
      <w:pPr>
        <w:sectPr w:rsidR="00C77DDC">
          <w:type w:val="continuous"/>
          <w:pgSz w:w="11909" w:h="16838"/>
          <w:pgMar w:top="1140" w:right="1116" w:bottom="1332" w:left="1108" w:header="720" w:footer="720" w:gutter="0"/>
          <w:cols w:space="720"/>
        </w:sectPr>
      </w:pPr>
    </w:p>
    <w:p w:rsidR="00C77DDC" w:rsidRDefault="00307CAF">
      <w:pPr>
        <w:spacing w:before="28" w:after="268"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w:eastAsia="Arial" w:hAnsi="Arial"/>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8" w:after="268" w:line="168" w:lineRule="exact"/>
        <w:sectPr w:rsidR="00C77DDC">
          <w:pgSz w:w="11909" w:h="16838"/>
          <w:pgMar w:top="1120" w:right="1112" w:bottom="1332" w:left="1112" w:header="720" w:footer="720" w:gutter="0"/>
          <w:cols w:space="720"/>
        </w:sectPr>
      </w:pPr>
    </w:p>
    <w:p w:rsidR="00C77DDC" w:rsidRDefault="00C77DDC">
      <w:pPr>
        <w:spacing w:before="1" w:line="273" w:lineRule="exact"/>
        <w:jc w:val="both"/>
        <w:textAlignment w:val="baseline"/>
        <w:rPr>
          <w:rFonts w:ascii="Tahoma" w:eastAsia="Tahoma" w:hAnsi="Tahoma"/>
          <w:color w:val="000000"/>
          <w:spacing w:val="7"/>
          <w:sz w:val="19"/>
          <w:lang w:val="es-ES"/>
        </w:rPr>
      </w:pPr>
      <w:r w:rsidRPr="00C77DDC">
        <w:lastRenderedPageBreak/>
        <w:pict>
          <v:shape id="_x0000_s1046" type="#_x0000_t202" style="position:absolute;left:0;text-align:left;margin-left:1.4pt;margin-top:676.25pt;width:486.35pt;height:38.65pt;z-index:-251612160;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8"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40"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29</w:t>
                        </w:r>
                      </w:p>
                    </w:tc>
                  </w:tr>
                </w:tbl>
                <w:p w:rsidR="00C77DDC" w:rsidRDefault="00C77DDC"/>
              </w:txbxContent>
            </v:textbox>
            <w10:wrap type="square"/>
          </v:shape>
        </w:pict>
      </w:r>
      <w:r w:rsidR="00307CAF">
        <w:rPr>
          <w:rFonts w:ascii="Tahoma" w:eastAsia="Tahoma" w:hAnsi="Tahoma"/>
          <w:color w:val="000000"/>
          <w:spacing w:val="7"/>
          <w:sz w:val="19"/>
          <w:lang w:val="es-ES"/>
        </w:rPr>
        <w:t>Esta modificación supone que Ordenanza Provisional Municipal no aborda aspectos urbanísticos con relación a la integración de la perspectiva de la igualdad de género, y esta vinculada a la necesidad de poder garantizar la estabilidad estructural de la Igle</w:t>
      </w:r>
      <w:r w:rsidR="00307CAF">
        <w:rPr>
          <w:rFonts w:ascii="Tahoma" w:eastAsia="Tahoma" w:hAnsi="Tahoma"/>
          <w:color w:val="000000"/>
          <w:spacing w:val="7"/>
          <w:sz w:val="19"/>
          <w:lang w:val="es-ES"/>
        </w:rPr>
        <w:t>sia y la consolidación de la misma al firme y a la naturaleza de los terrenos en profundidad.</w:t>
      </w:r>
    </w:p>
    <w:p w:rsidR="00C77DDC" w:rsidRDefault="00307CAF">
      <w:pPr>
        <w:spacing w:before="272" w:line="273" w:lineRule="exact"/>
        <w:jc w:val="both"/>
        <w:textAlignment w:val="baseline"/>
        <w:rPr>
          <w:rFonts w:ascii="Tahoma" w:eastAsia="Tahoma" w:hAnsi="Tahoma"/>
          <w:color w:val="000000"/>
          <w:spacing w:val="9"/>
          <w:sz w:val="19"/>
          <w:lang w:val="es-ES"/>
        </w:rPr>
      </w:pPr>
      <w:r>
        <w:rPr>
          <w:rFonts w:ascii="Tahoma" w:eastAsia="Tahoma" w:hAnsi="Tahoma"/>
          <w:color w:val="000000"/>
          <w:spacing w:val="9"/>
          <w:sz w:val="19"/>
          <w:lang w:val="es-ES"/>
        </w:rPr>
        <w:t>Ahora bien en el edificio que se reconstruye todas las intervenciones que se ejecuten deberán cumplir con las medidas contempladas en la legislación que permitan hacer real y efectivo el derecho de igualdad de trato y oportunidades, evitando la discriminac</w:t>
      </w:r>
      <w:r>
        <w:rPr>
          <w:rFonts w:ascii="Tahoma" w:eastAsia="Tahoma" w:hAnsi="Tahoma"/>
          <w:color w:val="000000"/>
          <w:spacing w:val="9"/>
          <w:sz w:val="19"/>
          <w:lang w:val="es-ES"/>
        </w:rPr>
        <w:t>ión en su uso y disfrute por razones de género, y facilitando la integración de las personas o colectivos con cualquier tipo de diversidad funcional o cognitiva.</w:t>
      </w:r>
    </w:p>
    <w:p w:rsidR="00C77DDC" w:rsidRDefault="00307CAF">
      <w:pPr>
        <w:spacing w:before="271"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Por la ubicación de la parcela como aspecto a valorar se encuentra situada en un entorno confo</w:t>
      </w:r>
      <w:r>
        <w:rPr>
          <w:rFonts w:ascii="Tahoma" w:eastAsia="Tahoma" w:hAnsi="Tahoma"/>
          <w:color w:val="000000"/>
          <w:spacing w:val="8"/>
          <w:sz w:val="19"/>
          <w:lang w:val="es-ES"/>
        </w:rPr>
        <w:t>rmado por un gran espacio libre plaza rodeado de edificaciones al uso como residencial donde se genera tránsito de personas considerable, y donde no se alteran las condiciones de accesibilidad existentes.</w:t>
      </w:r>
    </w:p>
    <w:p w:rsidR="00C77DDC" w:rsidRDefault="00307CAF">
      <w:pPr>
        <w:spacing w:before="275"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Aún no abordando este instrumento análisis desagreg</w:t>
      </w:r>
      <w:r>
        <w:rPr>
          <w:rFonts w:ascii="Tahoma" w:eastAsia="Tahoma" w:hAnsi="Tahoma"/>
          <w:color w:val="000000"/>
          <w:spacing w:val="8"/>
          <w:sz w:val="19"/>
          <w:lang w:val="es-ES"/>
        </w:rPr>
        <w:t>ado por sexos si se ha tenido en cuenta un lenguaje inclusivo-lenguaje no sexista, conforme al artículo 10, de la Ley 1/2010, de 26 de febrero, Canaria de Igualdad entre Mujeres y Hombres.</w:t>
      </w:r>
    </w:p>
    <w:p w:rsidR="00C77DDC" w:rsidRDefault="00307CAF">
      <w:pPr>
        <w:spacing w:before="310" w:line="237" w:lineRule="exact"/>
        <w:textAlignment w:val="baseline"/>
        <w:rPr>
          <w:rFonts w:ascii="Tahoma" w:eastAsia="Tahoma" w:hAnsi="Tahoma"/>
          <w:b/>
          <w:color w:val="808080"/>
          <w:sz w:val="19"/>
          <w:lang w:val="es-ES"/>
        </w:rPr>
      </w:pPr>
      <w:r>
        <w:rPr>
          <w:rFonts w:ascii="Tahoma" w:eastAsia="Tahoma" w:hAnsi="Tahoma"/>
          <w:b/>
          <w:color w:val="808080"/>
          <w:sz w:val="19"/>
          <w:lang w:val="es-ES"/>
        </w:rPr>
        <w:t>8. De la Integración de la Perspectiva de Cambio Climático.</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En gene</w:t>
      </w:r>
      <w:r>
        <w:rPr>
          <w:rFonts w:ascii="Tahoma" w:eastAsia="Tahoma" w:hAnsi="Tahoma"/>
          <w:color w:val="000000"/>
          <w:sz w:val="19"/>
          <w:lang w:val="es-ES"/>
        </w:rPr>
        <w:t>ral, la Ordenanza Provisional Municipal o Insular, como instrumento urbanístico que es, aún siendo instrumento complementario, conlleva Evaluación Ambiental de Plan .</w:t>
      </w:r>
    </w:p>
    <w:p w:rsidR="00C77DDC" w:rsidRDefault="00307CAF">
      <w:pPr>
        <w:spacing w:before="276"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Ahora bien, en particular y el caso objeto de ésta descrito en el apartado n.</w:t>
      </w:r>
      <w:r>
        <w:rPr>
          <w:rFonts w:ascii="Arial" w:eastAsia="Arial" w:hAnsi="Arial"/>
          <w:color w:val="000000"/>
          <w:spacing w:val="7"/>
          <w:lang w:val="es-ES"/>
        </w:rPr>
        <w:t xml:space="preserve">° </w:t>
      </w:r>
      <w:r>
        <w:rPr>
          <w:rFonts w:ascii="Tahoma" w:eastAsia="Tahoma" w:hAnsi="Tahoma"/>
          <w:color w:val="000000"/>
          <w:spacing w:val="7"/>
          <w:sz w:val="19"/>
          <w:lang w:val="es-ES"/>
        </w:rPr>
        <w:t>1 de este documento, y conforme al Reglamento de Planeamiento de Canarias, aprobado por Decreto 181/2018, de 26 de diciembre, y en Disposición adicional tercera “Planes y programas a efectos de evaluación ambiental estratégica” , con el tenor literal sigui</w:t>
      </w:r>
      <w:r>
        <w:rPr>
          <w:rFonts w:ascii="Tahoma" w:eastAsia="Tahoma" w:hAnsi="Tahoma"/>
          <w:color w:val="000000"/>
          <w:spacing w:val="7"/>
          <w:sz w:val="19"/>
          <w:lang w:val="es-ES"/>
        </w:rPr>
        <w:t>ente en los apartados 1 y 3 :</w:t>
      </w:r>
    </w:p>
    <w:p w:rsidR="00C77DDC" w:rsidRDefault="00307CAF">
      <w:pPr>
        <w:spacing w:before="252" w:line="245" w:lineRule="exact"/>
        <w:jc w:val="both"/>
        <w:textAlignment w:val="baseline"/>
        <w:rPr>
          <w:rFonts w:ascii="Arial" w:eastAsia="Arial" w:hAnsi="Arial"/>
          <w:i/>
          <w:color w:val="000000"/>
          <w:spacing w:val="7"/>
          <w:sz w:val="17"/>
          <w:lang w:val="es-ES"/>
        </w:rPr>
      </w:pPr>
      <w:r>
        <w:rPr>
          <w:rFonts w:ascii="Arial" w:eastAsia="Arial" w:hAnsi="Arial"/>
          <w:i/>
          <w:color w:val="000000"/>
          <w:spacing w:val="7"/>
          <w:sz w:val="17"/>
          <w:lang w:val="es-ES"/>
        </w:rPr>
        <w:t>“1. De conformidad con la legislación europea y estatal básica sobre evaluación ambiental, los instrumentos de ordenación ambientales, territoriales y urbanísticos se someten a evaluación ambiental estratégica cuando establezc</w:t>
      </w:r>
      <w:r>
        <w:rPr>
          <w:rFonts w:ascii="Arial" w:eastAsia="Arial" w:hAnsi="Arial"/>
          <w:i/>
          <w:color w:val="000000"/>
          <w:spacing w:val="7"/>
          <w:sz w:val="17"/>
          <w:lang w:val="es-ES"/>
        </w:rPr>
        <w:t>an, definiendo reglas y procedimiento de control, un conjunto significativo de criterios y condiciones para la autorización de uno o varios proyectos que puedan tener efectos significativos sobre el medio ambiente.</w:t>
      </w:r>
    </w:p>
    <w:p w:rsidR="00C77DDC" w:rsidRDefault="00307CAF">
      <w:pPr>
        <w:spacing w:before="39" w:line="206" w:lineRule="exact"/>
        <w:jc w:val="both"/>
        <w:textAlignment w:val="baseline"/>
        <w:rPr>
          <w:rFonts w:ascii="Arial" w:eastAsia="Arial" w:hAnsi="Arial"/>
          <w:i/>
          <w:color w:val="000000"/>
          <w:spacing w:val="-1"/>
          <w:sz w:val="17"/>
          <w:lang w:val="es-ES"/>
        </w:rPr>
      </w:pPr>
      <w:r>
        <w:rPr>
          <w:rFonts w:ascii="Arial" w:eastAsia="Arial" w:hAnsi="Arial"/>
          <w:i/>
          <w:color w:val="000000"/>
          <w:spacing w:val="-1"/>
          <w:sz w:val="17"/>
          <w:lang w:val="es-ES"/>
        </w:rPr>
        <w:t>.../...</w:t>
      </w:r>
    </w:p>
    <w:p w:rsidR="00C77DDC" w:rsidRDefault="00307CAF">
      <w:pPr>
        <w:spacing w:before="4" w:line="245" w:lineRule="exact"/>
        <w:jc w:val="both"/>
        <w:textAlignment w:val="baseline"/>
        <w:rPr>
          <w:rFonts w:ascii="Arial" w:eastAsia="Arial" w:hAnsi="Arial"/>
          <w:i/>
          <w:color w:val="000000"/>
          <w:sz w:val="17"/>
          <w:lang w:val="es-ES"/>
        </w:rPr>
      </w:pPr>
      <w:r>
        <w:rPr>
          <w:rFonts w:ascii="Arial" w:eastAsia="Arial" w:hAnsi="Arial"/>
          <w:i/>
          <w:color w:val="000000"/>
          <w:sz w:val="17"/>
          <w:lang w:val="es-ES"/>
        </w:rPr>
        <w:t>3. Por otra parte, las normas técnicas de planeamiento y los catálogos de protección y de impactos quedan excluidos de evaluación ambiental estratégica, en tanto su contenido no cumple los requisitos exigidos por la legislación europea y básica reseñados e</w:t>
      </w:r>
      <w:r>
        <w:rPr>
          <w:rFonts w:ascii="Arial" w:eastAsia="Arial" w:hAnsi="Arial"/>
          <w:i/>
          <w:color w:val="000000"/>
          <w:sz w:val="17"/>
          <w:lang w:val="es-ES"/>
        </w:rPr>
        <w:t>n el apartado 1 de esta Disposición adicional.”,</w:t>
      </w:r>
    </w:p>
    <w:p w:rsidR="00C77DDC" w:rsidRDefault="00307CAF">
      <w:pPr>
        <w:spacing w:before="268" w:line="273"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Por todo ello, la presente Ordenanza Provisional municipal, teniendo en cuenta su objeto y alcance, no está sujeta a la Evaluación Ambiental de Planes y Programas en ninguno de sus procedimientos, ni ordinar</w:t>
      </w:r>
      <w:r>
        <w:rPr>
          <w:rFonts w:ascii="Tahoma" w:eastAsia="Tahoma" w:hAnsi="Tahoma"/>
          <w:color w:val="000000"/>
          <w:spacing w:val="7"/>
          <w:sz w:val="19"/>
          <w:lang w:val="es-ES"/>
        </w:rPr>
        <w:t>ia ni simplificada.</w:t>
      </w:r>
    </w:p>
    <w:p w:rsidR="00C77DDC" w:rsidRDefault="00307CAF">
      <w:pPr>
        <w:spacing w:before="273" w:line="273" w:lineRule="exact"/>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Así las cosas el presente instrumento urbanístico y en cuanto su preciso objeto de modificación del grado de protección de una ficha del Catálogo Arquitectónico no aborda aspectos urbanísticos aplicables a la perspectiva de Cambio Climático enmarcada en Le</w:t>
      </w:r>
      <w:r>
        <w:rPr>
          <w:rFonts w:ascii="Tahoma" w:eastAsia="Tahoma" w:hAnsi="Tahoma"/>
          <w:color w:val="000000"/>
          <w:spacing w:val="6"/>
          <w:sz w:val="19"/>
          <w:lang w:val="es-ES"/>
        </w:rPr>
        <w:t>y 7/2021, de 20 de mayo, de Cambio Climático y Transición Energética, en particular a las referidas en Artículo 21 Consideración del cambio climático en la planificación y gestión territorial y urbanística, así como en las intervenciones en el medio urbano</w:t>
      </w:r>
      <w:r>
        <w:rPr>
          <w:rFonts w:ascii="Tahoma" w:eastAsia="Tahoma" w:hAnsi="Tahoma"/>
          <w:color w:val="000000"/>
          <w:spacing w:val="6"/>
          <w:sz w:val="19"/>
          <w:lang w:val="es-ES"/>
        </w:rPr>
        <w:t>, en la edificación y en las infraestructuras del transporte, así como en Ley 6/2022, de 27 de diciembre, de Cambio Climático y Transición Energética de Canarias, en particular referidas en el artículo 20 Perspectiva</w:t>
      </w:r>
    </w:p>
    <w:p w:rsidR="00C77DDC" w:rsidRDefault="00C77DDC">
      <w:pPr>
        <w:sectPr w:rsidR="00C77DDC">
          <w:type w:val="continuous"/>
          <w:pgSz w:w="11909" w:h="16838"/>
          <w:pgMar w:top="1120" w:right="1114" w:bottom="1332" w:left="1110" w:header="720" w:footer="720" w:gutter="0"/>
          <w:cols w:space="720"/>
        </w:sectPr>
      </w:pPr>
    </w:p>
    <w:p w:rsidR="00C77DDC" w:rsidRDefault="00307CAF">
      <w:pPr>
        <w:spacing w:before="6" w:after="274"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w:t>
      </w:r>
      <w:r>
        <w:rPr>
          <w:rFonts w:ascii="Tahoma" w:eastAsia="Tahoma" w:hAnsi="Tahoma"/>
          <w:color w:val="666666"/>
          <w:spacing w:val="6"/>
          <w:sz w:val="13"/>
          <w:lang w:val="es-ES"/>
        </w:rPr>
        <w:t>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274" w:line="164" w:lineRule="exact"/>
        <w:sectPr w:rsidR="00C77DDC">
          <w:pgSz w:w="11909" w:h="16838"/>
          <w:pgMar w:top="1140" w:right="1112" w:bottom="1332" w:left="1112" w:header="720" w:footer="720" w:gutter="0"/>
          <w:cols w:space="720"/>
        </w:sectPr>
      </w:pPr>
    </w:p>
    <w:p w:rsidR="00C77DDC" w:rsidRDefault="00C77DDC">
      <w:pPr>
        <w:spacing w:line="271" w:lineRule="exact"/>
        <w:jc w:val="both"/>
        <w:textAlignment w:val="baseline"/>
        <w:rPr>
          <w:rFonts w:ascii="Tahoma" w:eastAsia="Tahoma" w:hAnsi="Tahoma"/>
          <w:color w:val="000000"/>
          <w:spacing w:val="9"/>
          <w:sz w:val="18"/>
          <w:lang w:val="es-ES"/>
        </w:rPr>
      </w:pPr>
      <w:r w:rsidRPr="00C77DDC">
        <w:lastRenderedPageBreak/>
        <w:pict>
          <v:shape id="_x0000_s1045" type="#_x0000_t202" style="position:absolute;left:0;text-align:left;margin-left:1.4pt;margin-top:676.25pt;width:486.35pt;height:38.65pt;z-index:-251611136;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2"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4"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30</w:t>
                        </w:r>
                      </w:p>
                    </w:tc>
                  </w:tr>
                </w:tbl>
                <w:p w:rsidR="00C77DDC" w:rsidRDefault="00C77DDC"/>
              </w:txbxContent>
            </v:textbox>
            <w10:wrap type="square"/>
          </v:shape>
        </w:pict>
      </w:r>
      <w:r w:rsidR="00307CAF">
        <w:rPr>
          <w:rFonts w:ascii="Tahoma" w:eastAsia="Tahoma" w:hAnsi="Tahoma"/>
          <w:color w:val="000000"/>
          <w:spacing w:val="9"/>
          <w:sz w:val="18"/>
          <w:lang w:val="es-ES"/>
        </w:rPr>
        <w:t>climática en los instrumentos de ordenación ambiental, de los recursos naturales, territorial, urbanística y sectorial.</w:t>
      </w:r>
    </w:p>
    <w:p w:rsidR="00C77DDC" w:rsidRDefault="00307CAF">
      <w:pPr>
        <w:spacing w:before="313"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9.De las nuevas Determinaciones Normativas.</w:t>
      </w:r>
    </w:p>
    <w:p w:rsidR="00C77DDC" w:rsidRDefault="00307CAF">
      <w:pPr>
        <w:spacing w:before="269" w:line="273" w:lineRule="exact"/>
        <w:jc w:val="both"/>
        <w:textAlignment w:val="baseline"/>
        <w:rPr>
          <w:rFonts w:ascii="Tahoma" w:eastAsia="Tahoma" w:hAnsi="Tahoma"/>
          <w:color w:val="000000"/>
          <w:spacing w:val="12"/>
          <w:sz w:val="18"/>
          <w:lang w:val="es-ES"/>
        </w:rPr>
      </w:pPr>
      <w:r>
        <w:rPr>
          <w:rFonts w:ascii="Tahoma" w:eastAsia="Tahoma" w:hAnsi="Tahoma"/>
          <w:color w:val="000000"/>
          <w:spacing w:val="12"/>
          <w:sz w:val="18"/>
          <w:lang w:val="es-ES"/>
        </w:rPr>
        <w:t>La Normativa integrante en la Modificación puntual n</w:t>
      </w:r>
      <w:r>
        <w:rPr>
          <w:rFonts w:ascii="Tahoma" w:eastAsia="Tahoma" w:hAnsi="Tahoma"/>
          <w:color w:val="000000"/>
          <w:spacing w:val="12"/>
          <w:sz w:val="16"/>
          <w:lang w:val="es-ES"/>
        </w:rPr>
        <w:t>°</w:t>
      </w:r>
      <w:r>
        <w:rPr>
          <w:rFonts w:ascii="Tahoma" w:eastAsia="Tahoma" w:hAnsi="Tahoma"/>
          <w:color w:val="000000"/>
          <w:spacing w:val="12"/>
          <w:sz w:val="18"/>
          <w:lang w:val="es-ES"/>
        </w:rPr>
        <w:t>5 del Plan General de Ordenación del municipio de Santa Lucía, para la Revisión y Actualización del Catálogo de Protección Arquitectónica y Etnográfica del mun</w:t>
      </w:r>
      <w:r>
        <w:rPr>
          <w:rFonts w:ascii="Tahoma" w:eastAsia="Tahoma" w:hAnsi="Tahoma"/>
          <w:color w:val="000000"/>
          <w:spacing w:val="12"/>
          <w:sz w:val="18"/>
          <w:lang w:val="es-ES"/>
        </w:rPr>
        <w:t>icipio de Santa Lucía no es modificada en ninguno de sus artículos por la presente Ordenanza Provisional Municipal, ahora bien lo que si resulta modificado es la normativa del Plan Operativo del Plan General de Ordenación vigente en sus determinaciones urb</w:t>
      </w:r>
      <w:r>
        <w:rPr>
          <w:rFonts w:ascii="Tahoma" w:eastAsia="Tahoma" w:hAnsi="Tahoma"/>
          <w:color w:val="000000"/>
          <w:spacing w:val="12"/>
          <w:sz w:val="18"/>
          <w:lang w:val="es-ES"/>
        </w:rPr>
        <w:t>anísticas establecidas en el apartado II.9 Ordenación Pormenorizada de los Sistemas Locales ,y en su artículo 285, de tales maneras que sólo se modifica la determinación limitativa de la ocupación, pasando del 60% al 100,solamente aplicable a elementos, ed</w:t>
      </w:r>
      <w:r>
        <w:rPr>
          <w:rFonts w:ascii="Tahoma" w:eastAsia="Tahoma" w:hAnsi="Tahoma"/>
          <w:color w:val="000000"/>
          <w:spacing w:val="12"/>
          <w:sz w:val="18"/>
          <w:lang w:val="es-ES"/>
        </w:rPr>
        <w:t xml:space="preserve">ificados y sus parcelas calificadas como equipamiento religioso, del patrimonio cultural y catalogados, y por ello de aplicación en los salones parroquiales anexos, parte descatalogada del conjunto edificado, y que se tras su demolición y consolidación de </w:t>
      </w:r>
      <w:r>
        <w:rPr>
          <w:rFonts w:ascii="Tahoma" w:eastAsia="Tahoma" w:hAnsi="Tahoma"/>
          <w:color w:val="000000"/>
          <w:spacing w:val="12"/>
          <w:sz w:val="18"/>
          <w:lang w:val="es-ES"/>
        </w:rPr>
        <w:t>la cimentación y firme de la Iglesia, se vuelve a reconstruir con adicion de semisótanos.Esta nueva determinación se incluye de forma expresa en la Normativa de ésta Ordenanza.</w:t>
      </w:r>
    </w:p>
    <w:p w:rsidR="00C77DDC" w:rsidRDefault="00307CAF">
      <w:pPr>
        <w:spacing w:before="313" w:line="237" w:lineRule="exact"/>
        <w:textAlignment w:val="baseline"/>
        <w:rPr>
          <w:rFonts w:ascii="Tahoma" w:eastAsia="Tahoma" w:hAnsi="Tahoma"/>
          <w:b/>
          <w:color w:val="808080"/>
          <w:spacing w:val="2"/>
          <w:sz w:val="19"/>
          <w:lang w:val="es-ES"/>
        </w:rPr>
      </w:pPr>
      <w:r>
        <w:rPr>
          <w:rFonts w:ascii="Tahoma" w:eastAsia="Tahoma" w:hAnsi="Tahoma"/>
          <w:b/>
          <w:color w:val="808080"/>
          <w:spacing w:val="2"/>
          <w:sz w:val="19"/>
          <w:lang w:val="es-ES"/>
        </w:rPr>
        <w:t>10. De la nueva Ficha del Catalogo Arquitectónico Municipal.</w:t>
      </w:r>
    </w:p>
    <w:p w:rsidR="00C77DDC" w:rsidRDefault="00307CAF">
      <w:pPr>
        <w:spacing w:before="273" w:line="273" w:lineRule="exact"/>
        <w:jc w:val="both"/>
        <w:textAlignment w:val="baseline"/>
        <w:rPr>
          <w:rFonts w:ascii="Tahoma" w:eastAsia="Tahoma" w:hAnsi="Tahoma"/>
          <w:color w:val="000000"/>
          <w:spacing w:val="11"/>
          <w:sz w:val="18"/>
          <w:lang w:val="es-ES"/>
        </w:rPr>
      </w:pPr>
      <w:r>
        <w:rPr>
          <w:rFonts w:ascii="Tahoma" w:eastAsia="Tahoma" w:hAnsi="Tahoma"/>
          <w:color w:val="000000"/>
          <w:spacing w:val="11"/>
          <w:sz w:val="18"/>
          <w:lang w:val="es-ES"/>
        </w:rPr>
        <w:t>Conforme a lo expu</w:t>
      </w:r>
      <w:r>
        <w:rPr>
          <w:rFonts w:ascii="Tahoma" w:eastAsia="Tahoma" w:hAnsi="Tahoma"/>
          <w:color w:val="000000"/>
          <w:spacing w:val="11"/>
          <w:sz w:val="18"/>
          <w:lang w:val="es-ES"/>
        </w:rPr>
        <w:t>esto y justificado a lo largo de la memoria en general , y en particular a lo expuesto en el apartado 6.2. se ha modificado la ficha signada con el n.</w:t>
      </w:r>
      <w:r>
        <w:rPr>
          <w:rFonts w:ascii="Tahoma" w:eastAsia="Tahoma" w:hAnsi="Tahoma"/>
          <w:color w:val="000000"/>
          <w:spacing w:val="11"/>
          <w:sz w:val="16"/>
          <w:lang w:val="es-ES"/>
        </w:rPr>
        <w:t>°</w:t>
      </w:r>
      <w:r>
        <w:rPr>
          <w:rFonts w:ascii="Tahoma" w:eastAsia="Tahoma" w:hAnsi="Tahoma"/>
          <w:color w:val="000000"/>
          <w:spacing w:val="11"/>
          <w:sz w:val="18"/>
          <w:lang w:val="es-ES"/>
        </w:rPr>
        <w:t>100 del Catalogo y tendrá una nueva denominación derivada de tal modificación en una parte del inmueble catalogado, y que a los efectos de no alterar en profundidad el Catalogo vigente en cuanto a denominación del elemento protegido, numeración, orden y gr</w:t>
      </w:r>
      <w:r>
        <w:rPr>
          <w:rFonts w:ascii="Tahoma" w:eastAsia="Tahoma" w:hAnsi="Tahoma"/>
          <w:color w:val="000000"/>
          <w:spacing w:val="11"/>
          <w:sz w:val="18"/>
          <w:lang w:val="es-ES"/>
        </w:rPr>
        <w:t>ado de protección y en suma seguir facilitando su fácil lectura y comprobación por todos los agentes interesados, ya privados o administraciones públicas, se ha procedido a denominar la ficha con el añadido de la letra R , de significación “revisada”.</w:t>
      </w:r>
    </w:p>
    <w:p w:rsidR="00C77DDC" w:rsidRDefault="00307CAF">
      <w:pPr>
        <w:spacing w:before="307" w:line="235" w:lineRule="exact"/>
        <w:textAlignment w:val="baseline"/>
        <w:rPr>
          <w:rFonts w:ascii="Tahoma" w:eastAsia="Tahoma" w:hAnsi="Tahoma"/>
          <w:color w:val="000000"/>
          <w:spacing w:val="8"/>
          <w:sz w:val="18"/>
          <w:lang w:val="es-ES"/>
        </w:rPr>
      </w:pPr>
      <w:r>
        <w:rPr>
          <w:rFonts w:ascii="Tahoma" w:eastAsia="Tahoma" w:hAnsi="Tahoma"/>
          <w:color w:val="000000"/>
          <w:spacing w:val="8"/>
          <w:sz w:val="18"/>
          <w:lang w:val="es-ES"/>
        </w:rPr>
        <w:t xml:space="preserve">Así </w:t>
      </w:r>
      <w:r>
        <w:rPr>
          <w:rFonts w:ascii="Tahoma" w:eastAsia="Tahoma" w:hAnsi="Tahoma"/>
          <w:color w:val="000000"/>
          <w:spacing w:val="8"/>
          <w:sz w:val="18"/>
          <w:lang w:val="es-ES"/>
        </w:rPr>
        <w:t>pues la ficha anterior n.</w:t>
      </w:r>
      <w:r>
        <w:rPr>
          <w:rFonts w:ascii="Tahoma" w:eastAsia="Tahoma" w:hAnsi="Tahoma"/>
          <w:color w:val="000000"/>
          <w:spacing w:val="8"/>
          <w:sz w:val="16"/>
          <w:lang w:val="es-ES"/>
        </w:rPr>
        <w:t xml:space="preserve">° </w:t>
      </w:r>
      <w:r>
        <w:rPr>
          <w:rFonts w:ascii="Tahoma" w:eastAsia="Tahoma" w:hAnsi="Tahoma"/>
          <w:color w:val="000000"/>
          <w:spacing w:val="8"/>
          <w:sz w:val="18"/>
          <w:lang w:val="es-ES"/>
        </w:rPr>
        <w:t>100 pasará a denominarse n.</w:t>
      </w:r>
      <w:r>
        <w:rPr>
          <w:rFonts w:ascii="Tahoma" w:eastAsia="Tahoma" w:hAnsi="Tahoma"/>
          <w:color w:val="000000"/>
          <w:spacing w:val="8"/>
          <w:sz w:val="16"/>
          <w:lang w:val="es-ES"/>
        </w:rPr>
        <w:t xml:space="preserve">° </w:t>
      </w:r>
      <w:r>
        <w:rPr>
          <w:rFonts w:ascii="Tahoma" w:eastAsia="Tahoma" w:hAnsi="Tahoma"/>
          <w:color w:val="000000"/>
          <w:spacing w:val="8"/>
          <w:sz w:val="18"/>
          <w:lang w:val="es-ES"/>
        </w:rPr>
        <w:t>100 R .</w:t>
      </w:r>
    </w:p>
    <w:p w:rsidR="00C77DDC" w:rsidRDefault="00307CAF">
      <w:pPr>
        <w:spacing w:before="277" w:line="273" w:lineRule="exact"/>
        <w:jc w:val="both"/>
        <w:textAlignment w:val="baseline"/>
        <w:rPr>
          <w:rFonts w:ascii="Tahoma" w:eastAsia="Tahoma" w:hAnsi="Tahoma"/>
          <w:color w:val="000000"/>
          <w:spacing w:val="13"/>
          <w:sz w:val="18"/>
          <w:lang w:val="es-ES"/>
        </w:rPr>
      </w:pPr>
      <w:r>
        <w:rPr>
          <w:rFonts w:ascii="Tahoma" w:eastAsia="Tahoma" w:hAnsi="Tahoma"/>
          <w:color w:val="000000"/>
          <w:spacing w:val="13"/>
          <w:sz w:val="18"/>
          <w:lang w:val="es-ES"/>
        </w:rPr>
        <w:t>La ficha es modificada, conforme a las consideraciones realizadas en los apartados anteriores de esta documento de memoria, en cuanto a la desprotección de parte del conjunto edificatorio, con</w:t>
      </w:r>
      <w:r>
        <w:rPr>
          <w:rFonts w:ascii="Tahoma" w:eastAsia="Tahoma" w:hAnsi="Tahoma"/>
          <w:color w:val="000000"/>
          <w:spacing w:val="13"/>
          <w:sz w:val="18"/>
          <w:lang w:val="es-ES"/>
        </w:rPr>
        <w:t>formado por la Iglesia de Santa Lucía y los salones parroquiales anexos ubicados en su parte trasera. De tales maneras que solamente la Iglesia queda clasificada en el grado de protección Ambiental, quedando los salones anexos sin consideración de edificac</w:t>
      </w:r>
      <w:r>
        <w:rPr>
          <w:rFonts w:ascii="Tahoma" w:eastAsia="Tahoma" w:hAnsi="Tahoma"/>
          <w:color w:val="000000"/>
          <w:spacing w:val="13"/>
          <w:sz w:val="18"/>
          <w:lang w:val="es-ES"/>
        </w:rPr>
        <w:t>ión protegida en ninguno de los grados establecidos.</w:t>
      </w:r>
    </w:p>
    <w:p w:rsidR="00C77DDC" w:rsidRDefault="00307CAF">
      <w:pPr>
        <w:spacing w:before="267" w:line="273" w:lineRule="exact"/>
        <w:jc w:val="both"/>
        <w:textAlignment w:val="baseline"/>
        <w:rPr>
          <w:rFonts w:ascii="Tahoma" w:eastAsia="Tahoma" w:hAnsi="Tahoma"/>
          <w:color w:val="000000"/>
          <w:spacing w:val="10"/>
          <w:sz w:val="18"/>
          <w:lang w:val="es-ES"/>
        </w:rPr>
      </w:pPr>
      <w:r>
        <w:rPr>
          <w:rFonts w:ascii="Tahoma" w:eastAsia="Tahoma" w:hAnsi="Tahoma"/>
          <w:color w:val="000000"/>
          <w:spacing w:val="10"/>
          <w:sz w:val="18"/>
          <w:lang w:val="es-ES"/>
        </w:rPr>
        <w:t>Asimismo se actualiza respecto a su estado de conservación conforme a los daños producidos por el hundimiento de los terrenos en la zona trasera situada al noroeste.</w:t>
      </w:r>
    </w:p>
    <w:p w:rsidR="00C77DDC" w:rsidRDefault="00307CAF">
      <w:pPr>
        <w:spacing w:before="4" w:line="273" w:lineRule="exact"/>
        <w:jc w:val="both"/>
        <w:textAlignment w:val="baseline"/>
        <w:rPr>
          <w:rFonts w:ascii="Tahoma" w:eastAsia="Tahoma" w:hAnsi="Tahoma"/>
          <w:color w:val="000000"/>
          <w:sz w:val="18"/>
          <w:lang w:val="es-ES"/>
        </w:rPr>
      </w:pPr>
      <w:r>
        <w:rPr>
          <w:rFonts w:ascii="Tahoma" w:eastAsia="Tahoma" w:hAnsi="Tahoma"/>
          <w:color w:val="000000"/>
          <w:sz w:val="18"/>
          <w:lang w:val="es-ES"/>
        </w:rPr>
        <w:t>En otro orden de cuestiones y con el fin de incluir en la ficha mayor información , se incluyen planos de la Iglesia realizados en un levantamiento reciente.</w:t>
      </w:r>
    </w:p>
    <w:p w:rsidR="00C77DDC" w:rsidRDefault="00C77DDC">
      <w:pPr>
        <w:sectPr w:rsidR="00C77DDC">
          <w:type w:val="continuous"/>
          <w:pgSz w:w="11909" w:h="16838"/>
          <w:pgMar w:top="1140" w:right="1114" w:bottom="1332" w:left="1110" w:header="720" w:footer="720" w:gutter="0"/>
          <w:cols w:space="720"/>
        </w:sectPr>
      </w:pPr>
    </w:p>
    <w:p w:rsidR="00C77DDC" w:rsidRDefault="00307CAF">
      <w:pPr>
        <w:spacing w:before="6" w:after="547"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547" w:line="164" w:lineRule="exact"/>
        <w:sectPr w:rsidR="00C77DDC">
          <w:pgSz w:w="11909" w:h="16838"/>
          <w:pgMar w:top="1140" w:right="1112" w:bottom="1332" w:left="1112" w:header="720" w:footer="720" w:gutter="0"/>
          <w:cols w:space="720"/>
        </w:sectPr>
      </w:pPr>
    </w:p>
    <w:p w:rsidR="00C77DDC" w:rsidRDefault="00307CAF">
      <w:pPr>
        <w:spacing w:before="19" w:after="323" w:line="307" w:lineRule="exact"/>
        <w:jc w:val="center"/>
        <w:textAlignment w:val="baseline"/>
        <w:rPr>
          <w:rFonts w:ascii="Tahoma" w:eastAsia="Tahoma" w:hAnsi="Tahoma"/>
          <w:b/>
          <w:color w:val="808080"/>
          <w:spacing w:val="-16"/>
          <w:sz w:val="27"/>
          <w:lang w:val="es-ES"/>
        </w:rPr>
      </w:pPr>
      <w:r>
        <w:rPr>
          <w:rFonts w:ascii="Tahoma" w:eastAsia="Tahoma" w:hAnsi="Tahoma"/>
          <w:b/>
          <w:color w:val="808080"/>
          <w:spacing w:val="-16"/>
          <w:sz w:val="27"/>
          <w:lang w:val="es-ES"/>
        </w:rPr>
        <w:lastRenderedPageBreak/>
        <w:t>II. NORMATIVA.</w:t>
      </w:r>
    </w:p>
    <w:p w:rsidR="00C77DDC" w:rsidRDefault="00C77DDC">
      <w:pPr>
        <w:spacing w:before="19" w:after="323" w:line="307" w:lineRule="exact"/>
        <w:sectPr w:rsidR="00C77DDC">
          <w:type w:val="continuous"/>
          <w:pgSz w:w="11909" w:h="16838"/>
          <w:pgMar w:top="1140" w:right="1107" w:bottom="1332" w:left="1117" w:header="720" w:footer="720" w:gutter="0"/>
          <w:cols w:space="720"/>
        </w:sectPr>
      </w:pPr>
    </w:p>
    <w:p w:rsidR="00C77DDC" w:rsidRDefault="00C77DDC">
      <w:pPr>
        <w:spacing w:line="390" w:lineRule="exact"/>
        <w:textAlignment w:val="baseline"/>
        <w:rPr>
          <w:rFonts w:ascii="Tahoma" w:eastAsia="Tahoma" w:hAnsi="Tahoma"/>
          <w:color w:val="000000"/>
          <w:sz w:val="19"/>
          <w:u w:val="single"/>
          <w:lang w:val="es-ES"/>
        </w:rPr>
      </w:pPr>
      <w:r w:rsidRPr="00C77DDC">
        <w:lastRenderedPageBreak/>
        <w:pict>
          <v:shape id="_x0000_s1044" type="#_x0000_t202" style="position:absolute;margin-left:1.3pt;margin-top:629.4pt;width:485pt;height:38.65pt;z-index:-251610112;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26"/>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6"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8"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26"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31</w:t>
                        </w:r>
                      </w:p>
                    </w:tc>
                  </w:tr>
                </w:tbl>
                <w:p w:rsidR="00C77DDC" w:rsidRDefault="00C77DDC"/>
              </w:txbxContent>
            </v:textbox>
            <w10:wrap type="square"/>
          </v:shape>
        </w:pict>
      </w:r>
      <w:r w:rsidR="00307CAF">
        <w:rPr>
          <w:rFonts w:ascii="Tahoma" w:eastAsia="Tahoma" w:hAnsi="Tahoma"/>
          <w:color w:val="000000"/>
          <w:sz w:val="19"/>
          <w:u w:val="single"/>
          <w:lang w:val="es-ES"/>
        </w:rPr>
        <w:t xml:space="preserve">TITULO PRELIMINAR. </w:t>
      </w:r>
      <w:r w:rsidR="00307CAF">
        <w:rPr>
          <w:rFonts w:ascii="Tahoma" w:eastAsia="Tahoma" w:hAnsi="Tahoma"/>
          <w:color w:val="000000"/>
          <w:sz w:val="19"/>
          <w:u w:val="single"/>
          <w:lang w:val="es-ES"/>
        </w:rPr>
        <w:br/>
      </w:r>
      <w:r w:rsidR="00307CAF">
        <w:rPr>
          <w:rFonts w:ascii="Tahoma" w:eastAsia="Tahoma" w:hAnsi="Tahoma"/>
          <w:color w:val="000000"/>
          <w:sz w:val="19"/>
          <w:lang w:val="es-ES"/>
        </w:rPr>
        <w:t>Artículo 1. Objeto.</w:t>
      </w:r>
    </w:p>
    <w:p w:rsidR="00C77DDC" w:rsidRDefault="00307CAF">
      <w:pPr>
        <w:spacing w:before="282" w:line="272"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La presente Ordenanza Provisional Municipal tiene por objeto la modificación de la ficha n.</w:t>
      </w:r>
      <w:r>
        <w:rPr>
          <w:rFonts w:ascii="Tahoma" w:eastAsia="Tahoma" w:hAnsi="Tahoma"/>
          <w:color w:val="000000"/>
          <w:spacing w:val="8"/>
          <w:sz w:val="16"/>
          <w:lang w:val="es-ES"/>
        </w:rPr>
        <w:t xml:space="preserve">° </w:t>
      </w:r>
      <w:r>
        <w:rPr>
          <w:rFonts w:ascii="Tahoma" w:eastAsia="Tahoma" w:hAnsi="Tahoma"/>
          <w:color w:val="000000"/>
          <w:spacing w:val="8"/>
          <w:sz w:val="19"/>
          <w:lang w:val="es-ES"/>
        </w:rPr>
        <w:t>100 del Catálogo de Protección Arquitectónica y Etnográfica incluido en la Modificación puntual n</w:t>
      </w:r>
      <w:r>
        <w:rPr>
          <w:rFonts w:ascii="Tahoma" w:eastAsia="Tahoma" w:hAnsi="Tahoma"/>
          <w:color w:val="000000"/>
          <w:spacing w:val="8"/>
          <w:sz w:val="16"/>
          <w:lang w:val="es-ES"/>
        </w:rPr>
        <w:t>°</w:t>
      </w:r>
      <w:r>
        <w:rPr>
          <w:rFonts w:ascii="Tahoma" w:eastAsia="Tahoma" w:hAnsi="Tahoma"/>
          <w:color w:val="000000"/>
          <w:spacing w:val="8"/>
          <w:sz w:val="19"/>
          <w:lang w:val="es-ES"/>
        </w:rPr>
        <w:t>5 del Plan General de Ordenación del Municipio de Santa Lucía, pa</w:t>
      </w:r>
      <w:r>
        <w:rPr>
          <w:rFonts w:ascii="Tahoma" w:eastAsia="Tahoma" w:hAnsi="Tahoma"/>
          <w:color w:val="000000"/>
          <w:spacing w:val="8"/>
          <w:sz w:val="19"/>
          <w:lang w:val="es-ES"/>
        </w:rPr>
        <w:t>ra la Revisión y Actualización del Catálogo de Protección Arquitectónica y Etnográfica del Municipio de Santa Lucía, y las derivadas de la consideración del parámetro ocupación al 100% de las parcelas calificadas como equipamiento religioso en las que se u</w:t>
      </w:r>
      <w:r>
        <w:rPr>
          <w:rFonts w:ascii="Tahoma" w:eastAsia="Tahoma" w:hAnsi="Tahoma"/>
          <w:color w:val="000000"/>
          <w:spacing w:val="8"/>
          <w:sz w:val="19"/>
          <w:lang w:val="es-ES"/>
        </w:rPr>
        <w:t>bican los elementos catalogados, determinación urbanística que se añade a los parámetros recogidos en el apartado “II.9.ORDENACION PORMENORIZADA DE LOS SISTEMAS LOCALES” del Plan Operativo del Plan General de Ordenación vigente.</w:t>
      </w:r>
    </w:p>
    <w:p w:rsidR="00C77DDC" w:rsidRDefault="00307CAF">
      <w:pPr>
        <w:spacing w:before="310" w:line="237" w:lineRule="exact"/>
        <w:textAlignment w:val="baseline"/>
        <w:rPr>
          <w:rFonts w:ascii="Tahoma" w:eastAsia="Tahoma" w:hAnsi="Tahoma"/>
          <w:color w:val="000000"/>
          <w:spacing w:val="7"/>
          <w:sz w:val="19"/>
          <w:lang w:val="es-ES"/>
        </w:rPr>
      </w:pPr>
      <w:r>
        <w:rPr>
          <w:rFonts w:ascii="Tahoma" w:eastAsia="Tahoma" w:hAnsi="Tahoma"/>
          <w:color w:val="000000"/>
          <w:spacing w:val="7"/>
          <w:sz w:val="19"/>
          <w:lang w:val="es-ES"/>
        </w:rPr>
        <w:t>Artículo 2. Ámbito de aplicación.</w:t>
      </w:r>
    </w:p>
    <w:p w:rsidR="00C77DDC" w:rsidRDefault="00307CAF">
      <w:pPr>
        <w:spacing w:before="277" w:line="271"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El ámbito de aplicación de las presente Ordenanza Provisional Municipal es el conjunto edificado compuesto por la Iglesia de Santa Lucia y los salones parroquiales anexos traseros, y las parcelas calificadas como equipamie</w:t>
      </w:r>
      <w:r>
        <w:rPr>
          <w:rFonts w:ascii="Tahoma" w:eastAsia="Tahoma" w:hAnsi="Tahoma"/>
          <w:color w:val="000000"/>
          <w:spacing w:val="8"/>
          <w:sz w:val="19"/>
          <w:lang w:val="es-ES"/>
        </w:rPr>
        <w:t>nto religioso en las que se ubican los elementos catalogados.</w:t>
      </w:r>
    </w:p>
    <w:p w:rsidR="00C77DDC" w:rsidRDefault="00307CAF">
      <w:pPr>
        <w:spacing w:before="310" w:line="237" w:lineRule="exact"/>
        <w:textAlignment w:val="baseline"/>
        <w:rPr>
          <w:rFonts w:ascii="Tahoma" w:eastAsia="Tahoma" w:hAnsi="Tahoma"/>
          <w:color w:val="000000"/>
          <w:spacing w:val="6"/>
          <w:sz w:val="19"/>
          <w:lang w:val="es-ES"/>
        </w:rPr>
      </w:pPr>
      <w:r>
        <w:rPr>
          <w:rFonts w:ascii="Tahoma" w:eastAsia="Tahoma" w:hAnsi="Tahoma"/>
          <w:color w:val="000000"/>
          <w:spacing w:val="6"/>
          <w:sz w:val="19"/>
          <w:lang w:val="es-ES"/>
        </w:rPr>
        <w:t>Artículo 3. Marco Legal.</w:t>
      </w:r>
    </w:p>
    <w:p w:rsidR="00C77DDC" w:rsidRDefault="00307CAF">
      <w:pPr>
        <w:spacing w:before="274" w:line="272"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La presente Ordenanza Provisional Municipal se redacta conforme a la Ley 4/2017, de 13 de julio, del Suelo y de los Espacios Naturales Protegidos de Canarias, y acorde c</w:t>
      </w:r>
      <w:r>
        <w:rPr>
          <w:rFonts w:ascii="Tahoma" w:eastAsia="Tahoma" w:hAnsi="Tahoma"/>
          <w:color w:val="000000"/>
          <w:spacing w:val="8"/>
          <w:sz w:val="19"/>
          <w:lang w:val="es-ES"/>
        </w:rPr>
        <w:t>on el artículo 154 que le ampara para modificar la ordenación urbanística del planeamiento general vigente con la limitación de no poder reclasificar suelo, y ante una situación de extraordinaria y urgente necesidad pública o de interés social, de carácter</w:t>
      </w:r>
      <w:r>
        <w:rPr>
          <w:rFonts w:ascii="Tahoma" w:eastAsia="Tahoma" w:hAnsi="Tahoma"/>
          <w:color w:val="000000"/>
          <w:spacing w:val="8"/>
          <w:sz w:val="19"/>
          <w:lang w:val="es-ES"/>
        </w:rPr>
        <w:t xml:space="preserve"> sobrevenido.</w:t>
      </w:r>
    </w:p>
    <w:p w:rsidR="00C77DDC" w:rsidRDefault="00307CAF">
      <w:pPr>
        <w:spacing w:before="313" w:line="237" w:lineRule="exact"/>
        <w:textAlignment w:val="baseline"/>
        <w:rPr>
          <w:rFonts w:ascii="Tahoma" w:eastAsia="Tahoma" w:hAnsi="Tahoma"/>
          <w:color w:val="000000"/>
          <w:spacing w:val="8"/>
          <w:sz w:val="19"/>
          <w:lang w:val="es-ES"/>
        </w:rPr>
      </w:pPr>
      <w:r>
        <w:rPr>
          <w:rFonts w:ascii="Tahoma" w:eastAsia="Tahoma" w:hAnsi="Tahoma"/>
          <w:color w:val="000000"/>
          <w:spacing w:val="8"/>
          <w:sz w:val="19"/>
          <w:lang w:val="es-ES"/>
        </w:rPr>
        <w:t>Artículo 4. Efectos, Aprobación, y Vigencia .</w:t>
      </w:r>
    </w:p>
    <w:p w:rsidR="00C77DDC" w:rsidRDefault="00307CAF">
      <w:pPr>
        <w:numPr>
          <w:ilvl w:val="0"/>
          <w:numId w:val="5"/>
        </w:numPr>
        <w:spacing w:before="274" w:line="272" w:lineRule="exact"/>
        <w:ind w:left="0"/>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 xml:space="preserve">La presente Ordenanza Provisional Municipal, como instrumento urbanístico complementario, tiene los mismos efectos que el planeamiento urbanístico general con respecto a las construcciones, edificaciones y usos a los que afecte en su ámbito de aplicación, </w:t>
      </w:r>
      <w:r>
        <w:rPr>
          <w:rFonts w:ascii="Tahoma" w:eastAsia="Tahoma" w:hAnsi="Tahoma"/>
          <w:color w:val="000000"/>
          <w:spacing w:val="8"/>
          <w:sz w:val="19"/>
          <w:lang w:val="es-ES"/>
        </w:rPr>
        <w:t>de acuerdo con lo establecido en el apartado 1 del artículo 154 de la Ley 4/2017, de 13 de julio, del Suelo y de los Espacios Naturales Protegidos de Canarias.</w:t>
      </w:r>
    </w:p>
    <w:p w:rsidR="00C77DDC" w:rsidRDefault="00307CAF">
      <w:pPr>
        <w:numPr>
          <w:ilvl w:val="0"/>
          <w:numId w:val="5"/>
        </w:numPr>
        <w:spacing w:before="278" w:line="273" w:lineRule="exact"/>
        <w:ind w:left="0"/>
        <w:jc w:val="both"/>
        <w:textAlignment w:val="baseline"/>
        <w:rPr>
          <w:rFonts w:ascii="Tahoma" w:eastAsia="Tahoma" w:hAnsi="Tahoma"/>
          <w:color w:val="000000"/>
          <w:sz w:val="19"/>
          <w:lang w:val="es-ES"/>
        </w:rPr>
      </w:pPr>
      <w:r>
        <w:rPr>
          <w:rFonts w:ascii="Tahoma" w:eastAsia="Tahoma" w:hAnsi="Tahoma"/>
          <w:color w:val="000000"/>
          <w:sz w:val="19"/>
          <w:lang w:val="es-ES"/>
        </w:rPr>
        <w:t xml:space="preserve">La Ordenanza Provisional Municipal se aprobará de conformidad con el 153.4 de la Ley 4/2017, de </w:t>
      </w:r>
      <w:r>
        <w:rPr>
          <w:rFonts w:ascii="Tahoma" w:eastAsia="Tahoma" w:hAnsi="Tahoma"/>
          <w:color w:val="000000"/>
          <w:sz w:val="19"/>
          <w:lang w:val="es-ES"/>
        </w:rPr>
        <w:t>13 de julio, del Suelo y de los Espacios Naturales Protegidos de Canarias, por el procedimiento establecido en la legislación de régimen local.</w:t>
      </w:r>
    </w:p>
    <w:p w:rsidR="00C77DDC" w:rsidRDefault="00307CAF">
      <w:pPr>
        <w:numPr>
          <w:ilvl w:val="0"/>
          <w:numId w:val="5"/>
        </w:numPr>
        <w:spacing w:before="277" w:line="271" w:lineRule="exact"/>
        <w:ind w:left="0"/>
        <w:jc w:val="both"/>
        <w:textAlignment w:val="baseline"/>
        <w:rPr>
          <w:rFonts w:ascii="Tahoma" w:eastAsia="Tahoma" w:hAnsi="Tahoma"/>
          <w:color w:val="000000"/>
          <w:spacing w:val="6"/>
          <w:sz w:val="19"/>
          <w:lang w:val="es-ES"/>
        </w:rPr>
      </w:pPr>
      <w:r>
        <w:rPr>
          <w:rFonts w:ascii="Tahoma" w:eastAsia="Tahoma" w:hAnsi="Tahoma"/>
          <w:color w:val="000000"/>
          <w:spacing w:val="6"/>
          <w:sz w:val="19"/>
          <w:lang w:val="es-ES"/>
        </w:rPr>
        <w:t>El acuerdo municipal de aprobación, acompañado del texto íntegro de las ordenanzas, deberá comunicarse al Cabild</w:t>
      </w:r>
      <w:r>
        <w:rPr>
          <w:rFonts w:ascii="Tahoma" w:eastAsia="Tahoma" w:hAnsi="Tahoma"/>
          <w:color w:val="000000"/>
          <w:spacing w:val="6"/>
          <w:sz w:val="19"/>
          <w:lang w:val="es-ES"/>
        </w:rPr>
        <w:t>o Insular correspondiente y a la Consejería competente en materia de ordenación territorial y urbanística, con carácter previo a su publicación.</w:t>
      </w:r>
    </w:p>
    <w:p w:rsidR="00C77DDC" w:rsidRDefault="00C77DDC">
      <w:pPr>
        <w:sectPr w:rsidR="00C77DDC">
          <w:type w:val="continuous"/>
          <w:pgSz w:w="11909" w:h="16838"/>
          <w:pgMar w:top="1140" w:right="1112" w:bottom="1332" w:left="1112" w:header="720" w:footer="720" w:gutter="0"/>
          <w:cols w:space="720"/>
        </w:sectPr>
      </w:pPr>
    </w:p>
    <w:p w:rsidR="00C77DDC" w:rsidRDefault="00307CAF">
      <w:pPr>
        <w:spacing w:before="6" w:after="302"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Tahoma" w:eastAsia="Tahoma" w:hAnsi="Tahoma"/>
          <w:color w:val="666666"/>
          <w:spacing w:val="6"/>
          <w:sz w:val="12"/>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6" w:after="302" w:line="164" w:lineRule="exact"/>
        <w:sectPr w:rsidR="00C77DDC">
          <w:pgSz w:w="11909" w:h="16838"/>
          <w:pgMar w:top="1140" w:right="1112" w:bottom="1332" w:left="1112" w:header="720" w:footer="720" w:gutter="0"/>
          <w:cols w:space="720"/>
        </w:sectPr>
      </w:pPr>
    </w:p>
    <w:p w:rsidR="00C77DDC" w:rsidRDefault="00C77DDC">
      <w:pPr>
        <w:spacing w:line="261" w:lineRule="exact"/>
        <w:jc w:val="both"/>
        <w:textAlignment w:val="baseline"/>
        <w:rPr>
          <w:rFonts w:ascii="Tahoma" w:eastAsia="Tahoma" w:hAnsi="Tahoma"/>
          <w:color w:val="000000"/>
          <w:sz w:val="19"/>
          <w:lang w:val="es-ES"/>
        </w:rPr>
      </w:pPr>
      <w:r w:rsidRPr="00C77DDC">
        <w:lastRenderedPageBreak/>
        <w:pict>
          <v:shape id="_x0000_s1043" type="#_x0000_t202" style="position:absolute;left:0;text-align:left;margin-left:1.3pt;margin-top:674.5pt;width:486.15pt;height:38.65pt;z-index:-251609088;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50"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2"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32</w:t>
                        </w:r>
                      </w:p>
                    </w:tc>
                  </w:tr>
                </w:tbl>
                <w:p w:rsidR="00C77DDC" w:rsidRDefault="00C77DDC"/>
              </w:txbxContent>
            </v:textbox>
            <w10:wrap type="square"/>
          </v:shape>
        </w:pict>
      </w:r>
      <w:r w:rsidR="00307CAF">
        <w:rPr>
          <w:rFonts w:ascii="Tahoma" w:eastAsia="Tahoma" w:hAnsi="Tahoma"/>
          <w:color w:val="000000"/>
          <w:sz w:val="19"/>
          <w:lang w:val="es-ES"/>
        </w:rPr>
        <w:t>4. La Ordenanza Provisional Municipal, de conformidad con el 153.3 de la Ley 4/2017, de 13 de julio, del Suelo y de los Espacios Naturales Protegidos de Canarias, tendrán vigencia hasta tanto se adapten los instrumentos de ordenación modificados por las mi</w:t>
      </w:r>
      <w:r w:rsidR="00307CAF">
        <w:rPr>
          <w:rFonts w:ascii="Tahoma" w:eastAsia="Tahoma" w:hAnsi="Tahoma"/>
          <w:color w:val="000000"/>
          <w:sz w:val="19"/>
          <w:lang w:val="es-ES"/>
        </w:rPr>
        <w:t>smas.</w:t>
      </w:r>
    </w:p>
    <w:p w:rsidR="00C77DDC" w:rsidRDefault="00307CAF">
      <w:pPr>
        <w:spacing w:before="36" w:line="235" w:lineRule="exact"/>
        <w:textAlignment w:val="baseline"/>
        <w:rPr>
          <w:rFonts w:ascii="Tahoma" w:eastAsia="Tahoma" w:hAnsi="Tahoma"/>
          <w:color w:val="000000"/>
          <w:spacing w:val="8"/>
          <w:sz w:val="19"/>
          <w:lang w:val="es-ES"/>
        </w:rPr>
      </w:pPr>
      <w:r>
        <w:rPr>
          <w:rFonts w:ascii="Tahoma" w:eastAsia="Tahoma" w:hAnsi="Tahoma"/>
          <w:color w:val="000000"/>
          <w:spacing w:val="8"/>
          <w:sz w:val="19"/>
          <w:lang w:val="es-ES"/>
        </w:rPr>
        <w:t>Artículo 5. Contenido Documental.</w:t>
      </w:r>
    </w:p>
    <w:p w:rsidR="00C77DDC" w:rsidRDefault="00307CAF">
      <w:pPr>
        <w:spacing w:before="308" w:line="237" w:lineRule="exact"/>
        <w:textAlignment w:val="baseline"/>
        <w:rPr>
          <w:rFonts w:ascii="Tahoma" w:eastAsia="Tahoma" w:hAnsi="Tahoma"/>
          <w:color w:val="000000"/>
          <w:spacing w:val="8"/>
          <w:sz w:val="19"/>
          <w:lang w:val="es-ES"/>
        </w:rPr>
      </w:pPr>
      <w:r>
        <w:rPr>
          <w:rFonts w:ascii="Tahoma" w:eastAsia="Tahoma" w:hAnsi="Tahoma"/>
          <w:color w:val="000000"/>
          <w:spacing w:val="8"/>
          <w:sz w:val="19"/>
          <w:lang w:val="es-ES"/>
        </w:rPr>
        <w:t>La presente Ordenanza Provisional Municipal se compone de los siguientes documentos:</w:t>
      </w:r>
    </w:p>
    <w:p w:rsidR="00C77DDC" w:rsidRDefault="00307CAF">
      <w:pPr>
        <w:spacing w:before="275"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I. Memoria. Documento que define el objeto de la Ordenanza, sus antecedentes, la no necesidad de evaluación ambiental, la justificación de la conveniencia y oportunidad de la misma, así como su integración de las políticas de igualdad de género y de la per</w:t>
      </w:r>
      <w:r>
        <w:rPr>
          <w:rFonts w:ascii="Tahoma" w:eastAsia="Tahoma" w:hAnsi="Tahoma"/>
          <w:color w:val="000000"/>
          <w:spacing w:val="8"/>
          <w:sz w:val="19"/>
          <w:lang w:val="es-ES"/>
        </w:rPr>
        <w:t>spectiva de cambio climático.</w:t>
      </w:r>
    </w:p>
    <w:p w:rsidR="00C77DDC" w:rsidRDefault="00307CAF">
      <w:pPr>
        <w:spacing w:before="278" w:line="269" w:lineRule="exact"/>
        <w:jc w:val="both"/>
        <w:textAlignment w:val="baseline"/>
        <w:rPr>
          <w:rFonts w:ascii="Tahoma" w:eastAsia="Tahoma" w:hAnsi="Tahoma"/>
          <w:color w:val="000000"/>
          <w:sz w:val="19"/>
          <w:lang w:val="es-ES"/>
        </w:rPr>
      </w:pPr>
      <w:r>
        <w:rPr>
          <w:rFonts w:ascii="Tahoma" w:eastAsia="Tahoma" w:hAnsi="Tahoma"/>
          <w:color w:val="000000"/>
          <w:sz w:val="19"/>
          <w:lang w:val="es-ES"/>
        </w:rPr>
        <w:t>II.Normativa. Documento donde se recogen las condiciones particulares relativas a la edificación y elementos incluidos en el Catalogo de Protección Arquitectónica y Etnográfica .</w:t>
      </w:r>
    </w:p>
    <w:p w:rsidR="00C77DDC" w:rsidRDefault="00307CAF">
      <w:pPr>
        <w:spacing w:before="273" w:line="274" w:lineRule="exact"/>
        <w:jc w:val="both"/>
        <w:textAlignment w:val="baseline"/>
        <w:rPr>
          <w:rFonts w:ascii="Tahoma" w:eastAsia="Tahoma" w:hAnsi="Tahoma"/>
          <w:color w:val="000000"/>
          <w:sz w:val="19"/>
          <w:lang w:val="es-ES"/>
        </w:rPr>
      </w:pPr>
      <w:r>
        <w:rPr>
          <w:rFonts w:ascii="Tahoma" w:eastAsia="Tahoma" w:hAnsi="Tahoma"/>
          <w:color w:val="000000"/>
          <w:sz w:val="19"/>
          <w:lang w:val="es-ES"/>
        </w:rPr>
        <w:t>III.Ficha n</w:t>
      </w:r>
      <w:r>
        <w:rPr>
          <w:rFonts w:ascii="Tahoma" w:eastAsia="Tahoma" w:hAnsi="Tahoma"/>
          <w:color w:val="000000"/>
          <w:sz w:val="16"/>
          <w:lang w:val="es-ES"/>
        </w:rPr>
        <w:t>°</w:t>
      </w:r>
      <w:r>
        <w:rPr>
          <w:rFonts w:ascii="Tahoma" w:eastAsia="Tahoma" w:hAnsi="Tahoma"/>
          <w:color w:val="000000"/>
          <w:sz w:val="19"/>
          <w:lang w:val="es-ES"/>
        </w:rPr>
        <w:t>100R que recoge la revisión de la f</w:t>
      </w:r>
      <w:r>
        <w:rPr>
          <w:rFonts w:ascii="Tahoma" w:eastAsia="Tahoma" w:hAnsi="Tahoma"/>
          <w:color w:val="000000"/>
          <w:sz w:val="19"/>
          <w:lang w:val="es-ES"/>
        </w:rPr>
        <w:t>icha correspondiente a la Iglesia de Santa Lucia del Catálogo de Protección Arquitectónica y Etnográfica recogido en el Plan General vigente.</w:t>
      </w:r>
    </w:p>
    <w:p w:rsidR="00C77DDC" w:rsidRDefault="00307CAF">
      <w:pPr>
        <w:spacing w:line="547" w:lineRule="exact"/>
        <w:textAlignment w:val="baseline"/>
        <w:rPr>
          <w:rFonts w:ascii="Tahoma" w:eastAsia="Tahoma" w:hAnsi="Tahoma"/>
          <w:color w:val="000000"/>
          <w:sz w:val="20"/>
          <w:u w:val="single"/>
          <w:lang w:val="es-ES"/>
        </w:rPr>
      </w:pPr>
      <w:r>
        <w:rPr>
          <w:rFonts w:ascii="Tahoma" w:eastAsia="Tahoma" w:hAnsi="Tahoma"/>
          <w:color w:val="000000"/>
          <w:sz w:val="20"/>
          <w:u w:val="single"/>
          <w:lang w:val="es-ES"/>
        </w:rPr>
        <w:t xml:space="preserve">TITULO I. ORDENACION PORMENORIZADA DE LOS SISTEMAS LOCALES  </w:t>
      </w:r>
      <w:r>
        <w:rPr>
          <w:rFonts w:ascii="Tahoma" w:eastAsia="Tahoma" w:hAnsi="Tahoma"/>
          <w:color w:val="000000"/>
          <w:sz w:val="20"/>
          <w:u w:val="single"/>
          <w:lang w:val="es-ES"/>
        </w:rPr>
        <w:br/>
      </w:r>
      <w:r>
        <w:rPr>
          <w:rFonts w:ascii="Tahoma" w:eastAsia="Tahoma" w:hAnsi="Tahoma"/>
          <w:color w:val="000000"/>
          <w:sz w:val="19"/>
          <w:lang w:val="es-ES"/>
        </w:rPr>
        <w:t>Artículo. 6. Parámetros Edificatorios de los Equipami</w:t>
      </w:r>
      <w:r>
        <w:rPr>
          <w:rFonts w:ascii="Tahoma" w:eastAsia="Tahoma" w:hAnsi="Tahoma"/>
          <w:color w:val="000000"/>
          <w:sz w:val="19"/>
          <w:lang w:val="es-ES"/>
        </w:rPr>
        <w:t>entos y Dotaciones.</w:t>
      </w:r>
    </w:p>
    <w:p w:rsidR="00C77DDC" w:rsidRDefault="00307CAF">
      <w:pPr>
        <w:spacing w:before="271"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 xml:space="preserve">Los parámetros edificatorios referidos a los Equipamientos y Dotaciones se determinan en el artículo 285 del vigente Plan General de Ordenación de Santa Lucia para los usos en el establecidos, añadiéndose el correspondiente especificado en el artículo 7de </w:t>
      </w:r>
      <w:r>
        <w:rPr>
          <w:rFonts w:ascii="Tahoma" w:eastAsia="Tahoma" w:hAnsi="Tahoma"/>
          <w:color w:val="000000"/>
          <w:sz w:val="19"/>
          <w:lang w:val="es-ES"/>
        </w:rPr>
        <w:t>la presente Normativa.</w:t>
      </w:r>
    </w:p>
    <w:p w:rsidR="00C77DDC" w:rsidRDefault="00307CAF">
      <w:pPr>
        <w:spacing w:before="310" w:line="237" w:lineRule="exact"/>
        <w:textAlignment w:val="baseline"/>
        <w:rPr>
          <w:rFonts w:ascii="Tahoma" w:eastAsia="Tahoma" w:hAnsi="Tahoma"/>
          <w:color w:val="000000"/>
          <w:spacing w:val="8"/>
          <w:sz w:val="19"/>
          <w:lang w:val="es-ES"/>
        </w:rPr>
      </w:pPr>
      <w:r>
        <w:rPr>
          <w:rFonts w:ascii="Tahoma" w:eastAsia="Tahoma" w:hAnsi="Tahoma"/>
          <w:color w:val="000000"/>
          <w:spacing w:val="8"/>
          <w:sz w:val="19"/>
          <w:lang w:val="es-ES"/>
        </w:rPr>
        <w:t>Artículo 7 . Determinaciones de Ocupación añadidos.</w:t>
      </w:r>
    </w:p>
    <w:p w:rsidR="00C77DDC" w:rsidRDefault="00307CAF">
      <w:pPr>
        <w:spacing w:before="277" w:line="271"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1.El parámetro edificatorio vinculado al uso de equipamiento religioso de aquellas parcelas sobre las que se ubican elementos incluidos en el Catalogo de Protección Arquitectónica y</w:t>
      </w:r>
      <w:r>
        <w:rPr>
          <w:rFonts w:ascii="Tahoma" w:eastAsia="Tahoma" w:hAnsi="Tahoma"/>
          <w:color w:val="000000"/>
          <w:spacing w:val="8"/>
          <w:sz w:val="19"/>
          <w:lang w:val="es-ES"/>
        </w:rPr>
        <w:t xml:space="preserve"> Etnográfica vigente, y relativo a la ocupación será del 100% .</w:t>
      </w:r>
    </w:p>
    <w:p w:rsidR="00C77DDC" w:rsidRDefault="00307CAF">
      <w:pPr>
        <w:spacing w:before="285" w:line="272" w:lineRule="exact"/>
        <w:jc w:val="both"/>
        <w:textAlignment w:val="baseline"/>
        <w:rPr>
          <w:rFonts w:ascii="Tahoma" w:eastAsia="Tahoma" w:hAnsi="Tahoma"/>
          <w:color w:val="000000"/>
          <w:spacing w:val="5"/>
          <w:sz w:val="19"/>
          <w:lang w:val="es-ES"/>
        </w:rPr>
      </w:pPr>
      <w:r>
        <w:rPr>
          <w:rFonts w:ascii="Tahoma" w:eastAsia="Tahoma" w:hAnsi="Tahoma"/>
          <w:color w:val="000000"/>
          <w:spacing w:val="5"/>
          <w:sz w:val="19"/>
          <w:lang w:val="es-ES"/>
        </w:rPr>
        <w:t>2. Será de aplicación en aquellas en las parcelas calificadas como equipamiento religioso en las que se ubican las edificaciones catalogadas y, aquellas edificaciones anexas vinculadas al elem</w:t>
      </w:r>
      <w:r>
        <w:rPr>
          <w:rFonts w:ascii="Tahoma" w:eastAsia="Tahoma" w:hAnsi="Tahoma"/>
          <w:color w:val="000000"/>
          <w:spacing w:val="5"/>
          <w:sz w:val="19"/>
          <w:lang w:val="es-ES"/>
        </w:rPr>
        <w:t>ento catalogado ubicadas en las mismas, en las que se realicen intervenciones y obras, conforme a establecido en la Modificación puntual n</w:t>
      </w:r>
      <w:r>
        <w:rPr>
          <w:rFonts w:ascii="Tahoma" w:eastAsia="Tahoma" w:hAnsi="Tahoma"/>
          <w:color w:val="000000"/>
          <w:spacing w:val="5"/>
          <w:sz w:val="16"/>
          <w:lang w:val="es-ES"/>
        </w:rPr>
        <w:t>°</w:t>
      </w:r>
      <w:r>
        <w:rPr>
          <w:rFonts w:ascii="Tahoma" w:eastAsia="Tahoma" w:hAnsi="Tahoma"/>
          <w:color w:val="000000"/>
          <w:spacing w:val="5"/>
          <w:sz w:val="19"/>
          <w:lang w:val="es-ES"/>
        </w:rPr>
        <w:t xml:space="preserve">5 del Plan General de Ordenación del Municipio de Santa Lucía, para la Revisión y Actualización del Catálogo de Protección Arquitectónica y Etnográfica del municipio de Santa Lucía, y sus determinaciones al respecto en los referidos capítulos de la </w:t>
      </w:r>
      <w:r>
        <w:rPr>
          <w:rFonts w:ascii="Arial" w:eastAsia="Arial" w:hAnsi="Arial"/>
          <w:i/>
          <w:color w:val="000000"/>
          <w:spacing w:val="5"/>
          <w:sz w:val="19"/>
          <w:lang w:val="es-ES"/>
        </w:rPr>
        <w:t>Conserv</w:t>
      </w:r>
      <w:r>
        <w:rPr>
          <w:rFonts w:ascii="Arial" w:eastAsia="Arial" w:hAnsi="Arial"/>
          <w:i/>
          <w:color w:val="000000"/>
          <w:spacing w:val="5"/>
          <w:sz w:val="19"/>
          <w:lang w:val="es-ES"/>
        </w:rPr>
        <w:t xml:space="preserve">ación de los Edificios y su Estado de Ruina </w:t>
      </w:r>
      <w:r>
        <w:rPr>
          <w:rFonts w:ascii="Tahoma" w:eastAsia="Tahoma" w:hAnsi="Tahoma"/>
          <w:color w:val="000000"/>
          <w:spacing w:val="5"/>
          <w:sz w:val="19"/>
          <w:lang w:val="es-ES"/>
        </w:rPr>
        <w:t xml:space="preserve">y de las </w:t>
      </w:r>
      <w:r>
        <w:rPr>
          <w:rFonts w:ascii="Arial" w:eastAsia="Arial" w:hAnsi="Arial"/>
          <w:i/>
          <w:color w:val="000000"/>
          <w:spacing w:val="5"/>
          <w:sz w:val="19"/>
          <w:lang w:val="es-ES"/>
        </w:rPr>
        <w:t xml:space="preserve">Intervenciones y Obras en los Elementos Catalogados, </w:t>
      </w:r>
      <w:r>
        <w:rPr>
          <w:rFonts w:ascii="Tahoma" w:eastAsia="Tahoma" w:hAnsi="Tahoma"/>
          <w:color w:val="000000"/>
          <w:spacing w:val="5"/>
          <w:sz w:val="19"/>
          <w:lang w:val="es-ES"/>
        </w:rPr>
        <w:t xml:space="preserve">y en el marco de la Ley 11/2019, de 25 de abril, de Patrimonio Cultural de Canarias en cuanto al </w:t>
      </w:r>
      <w:r>
        <w:rPr>
          <w:rFonts w:ascii="Arial" w:eastAsia="Arial" w:hAnsi="Arial"/>
          <w:i/>
          <w:color w:val="000000"/>
          <w:spacing w:val="5"/>
          <w:sz w:val="19"/>
          <w:lang w:val="es-ES"/>
        </w:rPr>
        <w:t>artículo 11. Tipos de Intervención.</w:t>
      </w:r>
    </w:p>
    <w:p w:rsidR="00C77DDC" w:rsidRDefault="00307CAF">
      <w:pPr>
        <w:spacing w:line="544" w:lineRule="exact"/>
        <w:textAlignment w:val="baseline"/>
        <w:rPr>
          <w:rFonts w:ascii="Tahoma" w:eastAsia="Tahoma" w:hAnsi="Tahoma"/>
          <w:color w:val="000000"/>
          <w:sz w:val="20"/>
          <w:u w:val="single"/>
          <w:lang w:val="es-ES"/>
        </w:rPr>
      </w:pPr>
      <w:r>
        <w:rPr>
          <w:rFonts w:ascii="Tahoma" w:eastAsia="Tahoma" w:hAnsi="Tahoma"/>
          <w:color w:val="000000"/>
          <w:sz w:val="20"/>
          <w:u w:val="single"/>
          <w:lang w:val="es-ES"/>
        </w:rPr>
        <w:t>DISPOSICIONES ADI</w:t>
      </w:r>
      <w:r>
        <w:rPr>
          <w:rFonts w:ascii="Tahoma" w:eastAsia="Tahoma" w:hAnsi="Tahoma"/>
          <w:color w:val="000000"/>
          <w:sz w:val="20"/>
          <w:u w:val="single"/>
          <w:lang w:val="es-ES"/>
        </w:rPr>
        <w:t xml:space="preserve">CIONALES </w:t>
      </w:r>
      <w:r>
        <w:rPr>
          <w:rFonts w:ascii="Tahoma" w:eastAsia="Tahoma" w:hAnsi="Tahoma"/>
          <w:color w:val="000000"/>
          <w:sz w:val="20"/>
          <w:u w:val="single"/>
          <w:lang w:val="es-ES"/>
        </w:rPr>
        <w:br/>
      </w:r>
      <w:r>
        <w:rPr>
          <w:rFonts w:ascii="Tahoma" w:eastAsia="Tahoma" w:hAnsi="Tahoma"/>
          <w:color w:val="000000"/>
          <w:sz w:val="19"/>
          <w:lang w:val="es-ES"/>
        </w:rPr>
        <w:t>Primera.</w:t>
      </w:r>
    </w:p>
    <w:p w:rsidR="00C77DDC" w:rsidRDefault="00307CAF">
      <w:pPr>
        <w:spacing w:before="274" w:line="273"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La Modificación puntual n</w:t>
      </w:r>
      <w:r>
        <w:rPr>
          <w:rFonts w:ascii="Tahoma" w:eastAsia="Tahoma" w:hAnsi="Tahoma"/>
          <w:color w:val="000000"/>
          <w:spacing w:val="8"/>
          <w:sz w:val="16"/>
          <w:lang w:val="es-ES"/>
        </w:rPr>
        <w:t>°</w:t>
      </w:r>
      <w:r>
        <w:rPr>
          <w:rFonts w:ascii="Tahoma" w:eastAsia="Tahoma" w:hAnsi="Tahoma"/>
          <w:color w:val="000000"/>
          <w:spacing w:val="8"/>
          <w:sz w:val="19"/>
          <w:lang w:val="es-ES"/>
        </w:rPr>
        <w:t xml:space="preserve">5 del Plan General de Ordenación del Municipio de Santa Lucía, para la Revisión y Actualización del Catálogo de Protección Arquitectónica y Etnográfica del municipio de Santa Lucía continúa vigente en todos sus </w:t>
      </w:r>
      <w:r>
        <w:rPr>
          <w:rFonts w:ascii="Tahoma" w:eastAsia="Tahoma" w:hAnsi="Tahoma"/>
          <w:color w:val="000000"/>
          <w:spacing w:val="8"/>
          <w:sz w:val="19"/>
          <w:lang w:val="es-ES"/>
        </w:rPr>
        <w:t>contenidos referidos a Memoria , Normativa, Planos y Fichero del Catálogo de Protección Arquitectónica y Etnográfico, con excepción de la ficha 100R especificada en artículo 5.III de la presente Normativa.</w:t>
      </w:r>
    </w:p>
    <w:p w:rsidR="00C77DDC" w:rsidRDefault="00C77DDC">
      <w:pPr>
        <w:sectPr w:rsidR="00C77DDC">
          <w:type w:val="continuous"/>
          <w:pgSz w:w="11909" w:h="16838"/>
          <w:pgMar w:top="1140" w:right="1112" w:bottom="1332" w:left="1112" w:header="720" w:footer="720" w:gutter="0"/>
          <w:cols w:space="720"/>
        </w:sectPr>
      </w:pPr>
    </w:p>
    <w:p w:rsidR="00C77DDC" w:rsidRDefault="00307CAF">
      <w:pPr>
        <w:spacing w:before="25" w:after="573" w:line="168"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w:t>
      </w:r>
      <w:r>
        <w:rPr>
          <w:rFonts w:ascii="Arial Narrow" w:eastAsia="Arial Narrow" w:hAnsi="Arial Narrow"/>
          <w:color w:val="666666"/>
          <w:spacing w:val="6"/>
          <w:sz w:val="16"/>
          <w:lang w:val="es-ES"/>
        </w:rPr>
        <w:t xml:space="preserve">° </w:t>
      </w:r>
      <w:r>
        <w:rPr>
          <w:rFonts w:ascii="Tahoma" w:eastAsia="Tahoma" w:hAnsi="Tahoma"/>
          <w:color w:val="666666"/>
          <w:spacing w:val="6"/>
          <w:sz w:val="13"/>
          <w:lang w:val="es-ES"/>
        </w:rPr>
        <w:t>100 del catálogo de Protección Arquitectónica</w:t>
      </w:r>
    </w:p>
    <w:p w:rsidR="00C77DDC" w:rsidRDefault="00C77DDC">
      <w:pPr>
        <w:spacing w:before="25" w:after="573" w:line="168" w:lineRule="exact"/>
        <w:sectPr w:rsidR="00C77DDC">
          <w:pgSz w:w="11909" w:h="16838"/>
          <w:pgMar w:top="1120" w:right="1112" w:bottom="1332" w:left="1112" w:header="720" w:footer="720" w:gutter="0"/>
          <w:cols w:space="720"/>
        </w:sectPr>
      </w:pPr>
    </w:p>
    <w:p w:rsidR="00C77DDC" w:rsidRDefault="00C77DDC">
      <w:pPr>
        <w:spacing w:before="1" w:line="237" w:lineRule="exact"/>
        <w:textAlignment w:val="baseline"/>
        <w:rPr>
          <w:rFonts w:ascii="Tahoma" w:eastAsia="Tahoma" w:hAnsi="Tahoma"/>
          <w:color w:val="000000"/>
          <w:spacing w:val="6"/>
          <w:sz w:val="19"/>
          <w:lang w:val="es-ES"/>
        </w:rPr>
      </w:pPr>
      <w:r w:rsidRPr="00C77DDC">
        <w:lastRenderedPageBreak/>
        <w:pict>
          <v:shape id="_x0000_s1042" type="#_x0000_t202" style="position:absolute;margin-left:1.15pt;margin-top:660.85pt;width:486.15pt;height:38.65pt;z-index:-251608064;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49"/>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4"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6"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49" w:type="dxa"/>
                        <w:tcBorders>
                          <w:top w:val="none" w:sz="0" w:space="0" w:color="000000"/>
                          <w:left w:val="none" w:sz="0" w:space="0" w:color="000000"/>
                          <w:bottom w:val="none" w:sz="0" w:space="0" w:color="000000"/>
                          <w:right w:val="none" w:sz="0" w:space="0" w:color="000000"/>
                        </w:tcBorders>
                      </w:tcPr>
                      <w:p w:rsidR="00C77DDC" w:rsidRDefault="00307CAF">
                        <w:pPr>
                          <w:spacing w:before="412" w:after="183" w:line="163" w:lineRule="exact"/>
                          <w:jc w:val="right"/>
                          <w:textAlignment w:val="baseline"/>
                          <w:rPr>
                            <w:rFonts w:ascii="Tahoma" w:eastAsia="Tahoma" w:hAnsi="Tahoma"/>
                            <w:color w:val="666666"/>
                            <w:sz w:val="13"/>
                            <w:lang w:val="es-ES"/>
                          </w:rPr>
                        </w:pPr>
                        <w:r>
                          <w:rPr>
                            <w:rFonts w:ascii="Tahoma" w:eastAsia="Tahoma" w:hAnsi="Tahoma"/>
                            <w:color w:val="666666"/>
                            <w:sz w:val="13"/>
                            <w:lang w:val="es-ES"/>
                          </w:rPr>
                          <w:t>33</w:t>
                        </w:r>
                      </w:p>
                    </w:tc>
                  </w:tr>
                </w:tbl>
                <w:p w:rsidR="00C77DDC" w:rsidRDefault="00C77DDC"/>
              </w:txbxContent>
            </v:textbox>
            <w10:wrap type="square"/>
          </v:shape>
        </w:pict>
      </w:r>
      <w:r w:rsidR="00307CAF">
        <w:rPr>
          <w:rFonts w:ascii="Tahoma" w:eastAsia="Tahoma" w:hAnsi="Tahoma"/>
          <w:color w:val="000000"/>
          <w:spacing w:val="6"/>
          <w:sz w:val="19"/>
          <w:lang w:val="es-ES"/>
        </w:rPr>
        <w:t>Segunda.</w:t>
      </w:r>
    </w:p>
    <w:p w:rsidR="00C77DDC" w:rsidRDefault="00307CAF">
      <w:pPr>
        <w:spacing w:before="277" w:line="271"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Las determinaciones de Ordenación Pormenorizada de los Sistemas Locales establecidas en el artículo 285 del Plan Operativo del vigente Plan General de Ordenación del Municipio de Santa Lucía continúan vigentes con el añadido de las determinaciones establec</w:t>
      </w:r>
      <w:r>
        <w:rPr>
          <w:rFonts w:ascii="Tahoma" w:eastAsia="Tahoma" w:hAnsi="Tahoma"/>
          <w:color w:val="000000"/>
          <w:spacing w:val="8"/>
          <w:sz w:val="19"/>
          <w:lang w:val="es-ES"/>
        </w:rPr>
        <w:t>idas en el precedente articulo 7.</w:t>
      </w:r>
    </w:p>
    <w:p w:rsidR="00C77DDC" w:rsidRDefault="00307CAF">
      <w:pPr>
        <w:spacing w:before="310" w:line="236" w:lineRule="exact"/>
        <w:textAlignment w:val="baseline"/>
        <w:rPr>
          <w:rFonts w:ascii="Tahoma" w:eastAsia="Tahoma" w:hAnsi="Tahoma"/>
          <w:color w:val="000000"/>
          <w:spacing w:val="1"/>
          <w:sz w:val="19"/>
          <w:lang w:val="es-ES"/>
        </w:rPr>
      </w:pPr>
      <w:r>
        <w:rPr>
          <w:rFonts w:ascii="Tahoma" w:eastAsia="Tahoma" w:hAnsi="Tahoma"/>
          <w:color w:val="000000"/>
          <w:spacing w:val="1"/>
          <w:sz w:val="19"/>
          <w:lang w:val="es-ES"/>
        </w:rPr>
        <w:t>Tercera.</w:t>
      </w:r>
    </w:p>
    <w:p w:rsidR="00C77DDC" w:rsidRDefault="00307CAF">
      <w:pPr>
        <w:spacing w:before="276" w:line="272" w:lineRule="exact"/>
        <w:jc w:val="both"/>
        <w:textAlignment w:val="baseline"/>
        <w:rPr>
          <w:rFonts w:ascii="Tahoma" w:eastAsia="Tahoma" w:hAnsi="Tahoma"/>
          <w:color w:val="000000"/>
          <w:spacing w:val="8"/>
          <w:sz w:val="19"/>
          <w:lang w:val="es-ES"/>
        </w:rPr>
      </w:pPr>
      <w:r>
        <w:rPr>
          <w:rFonts w:ascii="Tahoma" w:eastAsia="Tahoma" w:hAnsi="Tahoma"/>
          <w:color w:val="000000"/>
          <w:spacing w:val="8"/>
          <w:sz w:val="19"/>
          <w:lang w:val="es-ES"/>
        </w:rPr>
        <w:t>En todas las obras enmarcadas en los Tipos de Intervención contenidas en el artículo 11 de la Ley 11/2019, de 25 de abril, de Patrimonio Cultural de Canarias que conlleven excavación de terrenos se realizará previ</w:t>
      </w:r>
      <w:r>
        <w:rPr>
          <w:rFonts w:ascii="Tahoma" w:eastAsia="Tahoma" w:hAnsi="Tahoma"/>
          <w:color w:val="000000"/>
          <w:spacing w:val="8"/>
          <w:sz w:val="19"/>
          <w:lang w:val="es-ES"/>
        </w:rPr>
        <w:t>amente a las mismas un Plan de Seguimiento y Control Arqueológico que será efectivo durante la ejecución de las obras.</w:t>
      </w:r>
    </w:p>
    <w:p w:rsidR="00C77DDC" w:rsidRDefault="00307CAF">
      <w:pPr>
        <w:spacing w:line="547" w:lineRule="exact"/>
        <w:textAlignment w:val="baseline"/>
        <w:rPr>
          <w:rFonts w:ascii="Tahoma" w:eastAsia="Tahoma" w:hAnsi="Tahoma"/>
          <w:color w:val="000000"/>
          <w:sz w:val="20"/>
          <w:u w:val="single"/>
          <w:lang w:val="es-ES"/>
        </w:rPr>
      </w:pPr>
      <w:r>
        <w:rPr>
          <w:rFonts w:ascii="Tahoma" w:eastAsia="Tahoma" w:hAnsi="Tahoma"/>
          <w:color w:val="000000"/>
          <w:sz w:val="20"/>
          <w:u w:val="single"/>
          <w:lang w:val="es-ES"/>
        </w:rPr>
        <w:t xml:space="preserve">DISPOSICION DEROGATORIA  </w:t>
      </w:r>
      <w:r>
        <w:rPr>
          <w:rFonts w:ascii="Tahoma" w:eastAsia="Tahoma" w:hAnsi="Tahoma"/>
          <w:color w:val="000000"/>
          <w:sz w:val="20"/>
          <w:u w:val="single"/>
          <w:lang w:val="es-ES"/>
        </w:rPr>
        <w:br/>
      </w:r>
      <w:r>
        <w:rPr>
          <w:rFonts w:ascii="Tahoma" w:eastAsia="Tahoma" w:hAnsi="Tahoma"/>
          <w:color w:val="000000"/>
          <w:sz w:val="19"/>
          <w:lang w:val="es-ES"/>
        </w:rPr>
        <w:t>Primera.</w:t>
      </w:r>
    </w:p>
    <w:p w:rsidR="00C77DDC" w:rsidRDefault="00307CAF">
      <w:pPr>
        <w:spacing w:before="279" w:line="272" w:lineRule="exact"/>
        <w:jc w:val="both"/>
        <w:textAlignment w:val="baseline"/>
        <w:rPr>
          <w:rFonts w:ascii="Tahoma" w:eastAsia="Tahoma" w:hAnsi="Tahoma"/>
          <w:color w:val="000000"/>
          <w:spacing w:val="7"/>
          <w:sz w:val="19"/>
          <w:lang w:val="es-ES"/>
        </w:rPr>
      </w:pPr>
      <w:r>
        <w:rPr>
          <w:rFonts w:ascii="Tahoma" w:eastAsia="Tahoma" w:hAnsi="Tahoma"/>
          <w:color w:val="000000"/>
          <w:spacing w:val="7"/>
          <w:sz w:val="19"/>
          <w:lang w:val="es-ES"/>
        </w:rPr>
        <w:t>Queda derogada la ficha n</w:t>
      </w:r>
      <w:r>
        <w:rPr>
          <w:rFonts w:ascii="Arial Narrow" w:eastAsia="Arial Narrow" w:hAnsi="Arial Narrow"/>
          <w:color w:val="000000"/>
          <w:spacing w:val="7"/>
          <w:lang w:val="es-ES"/>
        </w:rPr>
        <w:t>°</w:t>
      </w:r>
      <w:r>
        <w:rPr>
          <w:rFonts w:ascii="Tahoma" w:eastAsia="Tahoma" w:hAnsi="Tahoma"/>
          <w:color w:val="000000"/>
          <w:spacing w:val="7"/>
          <w:sz w:val="19"/>
          <w:lang w:val="es-ES"/>
        </w:rPr>
        <w:t>100 (incluida en el tomo VII.3 Vol I Fichas (00001-00100) correspondiente a la Iglesia de Santa Lucía recogida en el Catálogo de Protección Arquitectónica y Etnográfica incluido en la Modificación puntual n</w:t>
      </w:r>
      <w:r>
        <w:rPr>
          <w:rFonts w:ascii="Arial Narrow" w:eastAsia="Arial Narrow" w:hAnsi="Arial Narrow"/>
          <w:color w:val="000000"/>
          <w:spacing w:val="7"/>
          <w:lang w:val="es-ES"/>
        </w:rPr>
        <w:t>°</w:t>
      </w:r>
      <w:r>
        <w:rPr>
          <w:rFonts w:ascii="Tahoma" w:eastAsia="Tahoma" w:hAnsi="Tahoma"/>
          <w:color w:val="000000"/>
          <w:spacing w:val="7"/>
          <w:sz w:val="19"/>
          <w:lang w:val="es-ES"/>
        </w:rPr>
        <w:t>5 del Plan General de Ordenación del municipio de Santa Lucía, para la Revisión y Actualización del Catálogo de Protección Arquitectónica y Etnográfica del Municipio de Santa Lucía, así y como la delimitación de la ficha n</w:t>
      </w:r>
      <w:r>
        <w:rPr>
          <w:rFonts w:ascii="Arial Narrow" w:eastAsia="Arial Narrow" w:hAnsi="Arial Narrow"/>
          <w:color w:val="000000"/>
          <w:spacing w:val="7"/>
          <w:lang w:val="es-ES"/>
        </w:rPr>
        <w:t>°</w:t>
      </w:r>
      <w:r>
        <w:rPr>
          <w:rFonts w:ascii="Tahoma" w:eastAsia="Tahoma" w:hAnsi="Tahoma"/>
          <w:color w:val="000000"/>
          <w:spacing w:val="7"/>
          <w:sz w:val="19"/>
          <w:lang w:val="es-ES"/>
        </w:rPr>
        <w:t>100 recogida en la planimetría de</w:t>
      </w:r>
      <w:r>
        <w:rPr>
          <w:rFonts w:ascii="Tahoma" w:eastAsia="Tahoma" w:hAnsi="Tahoma"/>
          <w:color w:val="000000"/>
          <w:spacing w:val="7"/>
          <w:sz w:val="19"/>
          <w:lang w:val="es-ES"/>
        </w:rPr>
        <w:t>l indicado documento (Tomo VII.2) y cuantas disposiciones de igual o inferior rango se opongan a lo establecido en la presente ordenanza.</w:t>
      </w:r>
    </w:p>
    <w:p w:rsidR="00C77DDC" w:rsidRDefault="00307CAF">
      <w:pPr>
        <w:spacing w:line="547" w:lineRule="exact"/>
        <w:textAlignment w:val="baseline"/>
        <w:rPr>
          <w:rFonts w:ascii="Tahoma" w:eastAsia="Tahoma" w:hAnsi="Tahoma"/>
          <w:color w:val="000000"/>
          <w:sz w:val="20"/>
          <w:u w:val="single"/>
          <w:lang w:val="es-ES"/>
        </w:rPr>
      </w:pPr>
      <w:r>
        <w:rPr>
          <w:rFonts w:ascii="Tahoma" w:eastAsia="Tahoma" w:hAnsi="Tahoma"/>
          <w:color w:val="000000"/>
          <w:sz w:val="20"/>
          <w:u w:val="single"/>
          <w:lang w:val="es-ES"/>
        </w:rPr>
        <w:t xml:space="preserve">DISPOSICION FINAL  </w:t>
      </w:r>
      <w:r>
        <w:rPr>
          <w:rFonts w:ascii="Tahoma" w:eastAsia="Tahoma" w:hAnsi="Tahoma"/>
          <w:color w:val="000000"/>
          <w:sz w:val="20"/>
          <w:u w:val="single"/>
          <w:lang w:val="es-ES"/>
        </w:rPr>
        <w:br/>
      </w:r>
      <w:r>
        <w:rPr>
          <w:rFonts w:ascii="Tahoma" w:eastAsia="Tahoma" w:hAnsi="Tahoma"/>
          <w:color w:val="000000"/>
          <w:sz w:val="19"/>
          <w:lang w:val="es-ES"/>
        </w:rPr>
        <w:t>Primera. Entrada en vigor.</w:t>
      </w:r>
    </w:p>
    <w:p w:rsidR="00C77DDC" w:rsidRDefault="00307CAF">
      <w:pPr>
        <w:spacing w:before="270" w:line="273" w:lineRule="exact"/>
        <w:jc w:val="both"/>
        <w:textAlignment w:val="baseline"/>
        <w:rPr>
          <w:rFonts w:ascii="Tahoma" w:eastAsia="Tahoma" w:hAnsi="Tahoma"/>
          <w:color w:val="000000"/>
          <w:sz w:val="19"/>
          <w:lang w:val="es-ES"/>
        </w:rPr>
      </w:pPr>
      <w:r>
        <w:rPr>
          <w:rFonts w:ascii="Tahoma" w:eastAsia="Tahoma" w:hAnsi="Tahoma"/>
          <w:color w:val="000000"/>
          <w:sz w:val="19"/>
          <w:lang w:val="es-ES"/>
        </w:rPr>
        <w:t>La presente Ordenanza Provisional Municipal entrará en vigor tras su ap</w:t>
      </w:r>
      <w:r>
        <w:rPr>
          <w:rFonts w:ascii="Tahoma" w:eastAsia="Tahoma" w:hAnsi="Tahoma"/>
          <w:color w:val="000000"/>
          <w:sz w:val="19"/>
          <w:lang w:val="es-ES"/>
        </w:rPr>
        <w:t>robación definitiva y al dia siguiente a su publicación el correspondiente Boletín Oficial.</w:t>
      </w:r>
    </w:p>
    <w:p w:rsidR="00C77DDC" w:rsidRDefault="00C77DDC">
      <w:pPr>
        <w:sectPr w:rsidR="00C77DDC">
          <w:type w:val="continuous"/>
          <w:pgSz w:w="11909" w:h="16838"/>
          <w:pgMar w:top="1120" w:right="1109" w:bottom="1332" w:left="1115" w:header="720" w:footer="720" w:gutter="0"/>
          <w:cols w:space="720"/>
        </w:sectPr>
      </w:pPr>
    </w:p>
    <w:p w:rsidR="00C77DDC" w:rsidRDefault="00307CAF">
      <w:pPr>
        <w:spacing w:before="6" w:after="562" w:line="164" w:lineRule="exact"/>
        <w:jc w:val="center"/>
        <w:textAlignment w:val="baseline"/>
        <w:rPr>
          <w:rFonts w:ascii="Tahoma" w:eastAsia="Tahoma" w:hAnsi="Tahoma"/>
          <w:color w:val="666666"/>
          <w:spacing w:val="6"/>
          <w:sz w:val="13"/>
          <w:lang w:val="es-ES"/>
        </w:rPr>
      </w:pPr>
      <w:r>
        <w:rPr>
          <w:rFonts w:ascii="Tahoma" w:eastAsia="Tahoma" w:hAnsi="Tahoma"/>
          <w:color w:val="666666"/>
          <w:spacing w:val="6"/>
          <w:sz w:val="13"/>
          <w:lang w:val="es-ES"/>
        </w:rPr>
        <w:lastRenderedPageBreak/>
        <w:t>Ordenanzas Provisionales para la modificación ficha n.º 100 del catálogo de Protección Arquitectónica</w:t>
      </w:r>
    </w:p>
    <w:p w:rsidR="00C77DDC" w:rsidRDefault="00C77DDC">
      <w:pPr>
        <w:spacing w:before="6" w:after="562" w:line="164" w:lineRule="exact"/>
        <w:sectPr w:rsidR="00C77DDC">
          <w:pgSz w:w="11909" w:h="16838"/>
          <w:pgMar w:top="1140" w:right="1112" w:bottom="1332" w:left="1112" w:header="720" w:footer="720" w:gutter="0"/>
          <w:cols w:space="720"/>
        </w:sectPr>
      </w:pPr>
    </w:p>
    <w:p w:rsidR="00C77DDC" w:rsidRDefault="00C77DDC">
      <w:pPr>
        <w:spacing w:before="11" w:line="303" w:lineRule="exact"/>
        <w:jc w:val="center"/>
        <w:textAlignment w:val="baseline"/>
        <w:rPr>
          <w:rFonts w:ascii="Tahoma" w:eastAsia="Tahoma" w:hAnsi="Tahoma"/>
          <w:b/>
          <w:color w:val="808080"/>
          <w:spacing w:val="-5"/>
          <w:sz w:val="26"/>
          <w:lang w:val="es-ES"/>
        </w:rPr>
      </w:pPr>
      <w:r w:rsidRPr="00C77DDC">
        <w:lastRenderedPageBreak/>
        <w:pict>
          <v:shape id="_x0000_s1041" type="#_x0000_t202" style="position:absolute;left:0;text-align:left;margin-left:.8pt;margin-top:661.45pt;width:486.35pt;height:38.65pt;z-index:-251607040;mso-wrap-distance-left:0;mso-wrap-distance-right:0" filled="f" stroked="f">
            <v:textbox inset="0,0,0,0">
              <w:txbxContent>
                <w:tbl>
                  <w:tblPr>
                    <w:tblW w:w="0" w:type="auto"/>
                    <w:tblLayout w:type="fixed"/>
                    <w:tblCellMar>
                      <w:left w:w="0" w:type="dxa"/>
                      <w:right w:w="0" w:type="dxa"/>
                    </w:tblCellMar>
                    <w:tblLook w:val="04A0"/>
                  </w:tblPr>
                  <w:tblGrid>
                    <w:gridCol w:w="4377"/>
                    <w:gridCol w:w="2035"/>
                    <w:gridCol w:w="2362"/>
                    <w:gridCol w:w="953"/>
                  </w:tblGrid>
                  <w:tr w:rsidR="00C77DDC">
                    <w:tblPrEx>
                      <w:tblCellMar>
                        <w:top w:w="0" w:type="dxa"/>
                        <w:bottom w:w="0" w:type="dxa"/>
                      </w:tblCellMar>
                    </w:tblPrEx>
                    <w:trPr>
                      <w:trHeight w:hRule="exact" w:val="773"/>
                    </w:trPr>
                    <w:tc>
                      <w:tcPr>
                        <w:tcW w:w="4377" w:type="dxa"/>
                        <w:tcBorders>
                          <w:top w:val="none" w:sz="0" w:space="0" w:color="000000"/>
                          <w:left w:val="none" w:sz="0" w:space="0" w:color="000000"/>
                          <w:bottom w:val="none" w:sz="0" w:space="0" w:color="000000"/>
                          <w:right w:val="none" w:sz="0" w:space="0" w:color="000000"/>
                        </w:tcBorders>
                      </w:tcPr>
                      <w:p w:rsidR="00C77DDC" w:rsidRDefault="00307CAF">
                        <w:pPr>
                          <w:spacing w:before="220" w:after="374" w:line="164" w:lineRule="exact"/>
                          <w:ind w:right="2323"/>
                          <w:jc w:val="right"/>
                          <w:textAlignment w:val="baseline"/>
                          <w:rPr>
                            <w:rFonts w:ascii="Tahoma" w:eastAsia="Tahoma" w:hAnsi="Tahoma"/>
                            <w:color w:val="666666"/>
                            <w:sz w:val="13"/>
                            <w:lang w:val="es-ES"/>
                          </w:rPr>
                        </w:pPr>
                        <w:r>
                          <w:rPr>
                            <w:rFonts w:ascii="Tahoma" w:eastAsia="Tahoma" w:hAnsi="Tahoma"/>
                            <w:color w:val="666666"/>
                            <w:sz w:val="13"/>
                            <w:lang w:val="es-ES"/>
                          </w:rPr>
                          <w:t>Jesus Romero Espeja,Arquitecto</w:t>
                        </w:r>
                      </w:p>
                    </w:tc>
                    <w:tc>
                      <w:tcPr>
                        <w:tcW w:w="2035" w:type="dxa"/>
                        <w:tcBorders>
                          <w:top w:val="none" w:sz="0" w:space="0" w:color="000000"/>
                          <w:left w:val="none" w:sz="0" w:space="0" w:color="000000"/>
                          <w:bottom w:val="none" w:sz="0" w:space="0" w:color="000000"/>
                          <w:right w:val="none" w:sz="0" w:space="0" w:color="000000"/>
                        </w:tcBorders>
                      </w:tcPr>
                      <w:p w:rsidR="00C77DDC" w:rsidRDefault="00307CAF">
                        <w:pPr>
                          <w:textAlignment w:val="baseline"/>
                        </w:pPr>
                        <w:r>
                          <w:rPr>
                            <w:noProof/>
                            <w:lang w:val="es-ES" w:eastAsia="es-ES"/>
                          </w:rPr>
                          <w:drawing>
                            <wp:inline distT="0" distB="0" distL="0" distR="0">
                              <wp:extent cx="396240" cy="490855"/>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8" name="test1"/>
                                      <pic:cNvPicPr preferRelativeResize="0"/>
                                    </pic:nvPicPr>
                                    <pic:blipFill>
                                      <a:blip r:embed="rId6"/>
                                      <a:stretch>
                                        <a:fillRect/>
                                      </a:stretch>
                                    </pic:blipFill>
                                    <pic:spPr>
                                      <a:xfrm>
                                        <a:off x="0" y="0"/>
                                        <a:ext cx="396240" cy="490855"/>
                                      </a:xfrm>
                                      <a:prstGeom prst="rect">
                                        <a:avLst/>
                                      </a:prstGeom>
                                    </pic:spPr>
                                  </pic:pic>
                                </a:graphicData>
                              </a:graphic>
                            </wp:inline>
                          </w:drawing>
                        </w:r>
                      </w:p>
                    </w:tc>
                    <w:tc>
                      <w:tcPr>
                        <w:tcW w:w="2362" w:type="dxa"/>
                        <w:tcBorders>
                          <w:top w:val="none" w:sz="0" w:space="0" w:color="000000"/>
                          <w:left w:val="none" w:sz="0" w:space="0" w:color="000000"/>
                          <w:bottom w:val="none" w:sz="0" w:space="0" w:color="000000"/>
                          <w:right w:val="none" w:sz="0" w:space="0" w:color="000000"/>
                        </w:tcBorders>
                      </w:tcPr>
                      <w:p w:rsidR="00C77DDC" w:rsidRDefault="00307CAF">
                        <w:pPr>
                          <w:spacing w:line="230" w:lineRule="exact"/>
                          <w:jc w:val="right"/>
                          <w:textAlignment w:val="baseline"/>
                        </w:pPr>
                        <w:r>
                          <w:rPr>
                            <w:noProof/>
                            <w:lang w:val="es-ES" w:eastAsia="es-ES"/>
                          </w:rPr>
                          <w:drawing>
                            <wp:inline distT="0" distB="0" distL="0" distR="0">
                              <wp:extent cx="603250" cy="146050"/>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60" name="test1"/>
                                      <pic:cNvPicPr preferRelativeResize="0"/>
                                    </pic:nvPicPr>
                                    <pic:blipFill>
                                      <a:blip r:embed="rId7"/>
                                      <a:stretch>
                                        <a:fillRect/>
                                      </a:stretch>
                                    </pic:blipFill>
                                    <pic:spPr>
                                      <a:xfrm>
                                        <a:off x="0" y="0"/>
                                        <a:ext cx="603250" cy="146050"/>
                                      </a:xfrm>
                                      <a:prstGeom prst="rect">
                                        <a:avLst/>
                                      </a:prstGeom>
                                    </pic:spPr>
                                  </pic:pic>
                                </a:graphicData>
                              </a:graphic>
                            </wp:inline>
                          </w:drawing>
                        </w:r>
                      </w:p>
                    </w:tc>
                    <w:tc>
                      <w:tcPr>
                        <w:tcW w:w="953" w:type="dxa"/>
                        <w:tcBorders>
                          <w:top w:val="none" w:sz="0" w:space="0" w:color="000000"/>
                          <w:left w:val="none" w:sz="0" w:space="0" w:color="000000"/>
                          <w:bottom w:val="none" w:sz="0" w:space="0" w:color="000000"/>
                          <w:right w:val="none" w:sz="0" w:space="0" w:color="000000"/>
                        </w:tcBorders>
                      </w:tcPr>
                      <w:p w:rsidR="00C77DDC" w:rsidRDefault="00307CAF">
                        <w:pPr>
                          <w:spacing w:before="412" w:after="184" w:line="162" w:lineRule="exact"/>
                          <w:jc w:val="right"/>
                          <w:textAlignment w:val="baseline"/>
                          <w:rPr>
                            <w:rFonts w:ascii="Tahoma" w:eastAsia="Tahoma" w:hAnsi="Tahoma"/>
                            <w:color w:val="666666"/>
                            <w:sz w:val="13"/>
                            <w:lang w:val="es-ES"/>
                          </w:rPr>
                        </w:pPr>
                        <w:r>
                          <w:rPr>
                            <w:rFonts w:ascii="Tahoma" w:eastAsia="Tahoma" w:hAnsi="Tahoma"/>
                            <w:color w:val="666666"/>
                            <w:sz w:val="13"/>
                            <w:lang w:val="es-ES"/>
                          </w:rPr>
                          <w:t>34</w:t>
                        </w:r>
                      </w:p>
                    </w:tc>
                  </w:tr>
                </w:tbl>
                <w:p w:rsidR="00C77DDC" w:rsidRDefault="00C77DDC"/>
              </w:txbxContent>
            </v:textbox>
            <w10:wrap type="square"/>
          </v:shape>
        </w:pict>
      </w:r>
      <w:r w:rsidR="00307CAF">
        <w:rPr>
          <w:rFonts w:ascii="Tahoma" w:eastAsia="Tahoma" w:hAnsi="Tahoma"/>
          <w:b/>
          <w:color w:val="808080"/>
          <w:spacing w:val="-5"/>
          <w:sz w:val="26"/>
          <w:lang w:val="es-ES"/>
        </w:rPr>
        <w:t>III. CATÁLOGO DE PROTECCIÓN ARQUITECTÓNICA Y ETNOGRÁFICA</w:t>
      </w:r>
    </w:p>
    <w:p w:rsidR="00C77DDC" w:rsidRDefault="00307CAF">
      <w:pPr>
        <w:spacing w:before="52" w:line="303" w:lineRule="exact"/>
        <w:jc w:val="center"/>
        <w:textAlignment w:val="baseline"/>
        <w:rPr>
          <w:rFonts w:ascii="Tahoma" w:eastAsia="Tahoma" w:hAnsi="Tahoma"/>
          <w:b/>
          <w:color w:val="808080"/>
          <w:spacing w:val="-6"/>
          <w:sz w:val="26"/>
          <w:lang w:val="es-ES"/>
        </w:rPr>
      </w:pPr>
      <w:r>
        <w:rPr>
          <w:rFonts w:ascii="Tahoma" w:eastAsia="Tahoma" w:hAnsi="Tahoma"/>
          <w:b/>
          <w:color w:val="808080"/>
          <w:spacing w:val="-6"/>
          <w:sz w:val="26"/>
          <w:lang w:val="es-ES"/>
        </w:rPr>
        <w:t>REVISADO.</w:t>
      </w:r>
    </w:p>
    <w:p w:rsidR="00C77DDC" w:rsidRDefault="00307CAF">
      <w:pPr>
        <w:spacing w:before="407" w:line="303" w:lineRule="exact"/>
        <w:jc w:val="center"/>
        <w:textAlignment w:val="baseline"/>
        <w:rPr>
          <w:rFonts w:ascii="Tahoma" w:eastAsia="Tahoma" w:hAnsi="Tahoma"/>
          <w:b/>
          <w:color w:val="808080"/>
          <w:spacing w:val="-5"/>
          <w:sz w:val="26"/>
          <w:lang w:val="es-ES"/>
        </w:rPr>
      </w:pPr>
      <w:r>
        <w:rPr>
          <w:rFonts w:ascii="Tahoma" w:eastAsia="Tahoma" w:hAnsi="Tahoma"/>
          <w:b/>
          <w:color w:val="808080"/>
          <w:spacing w:val="-5"/>
          <w:sz w:val="26"/>
          <w:lang w:val="es-ES"/>
        </w:rPr>
        <w:t>FICHA 100R</w:t>
      </w:r>
    </w:p>
    <w:p w:rsidR="00C77DDC" w:rsidRDefault="00C77DDC">
      <w:pPr>
        <w:sectPr w:rsidR="00C77DDC">
          <w:type w:val="continuous"/>
          <w:pgSz w:w="11909" w:h="16838"/>
          <w:pgMar w:top="1140" w:right="1102" w:bottom="1332" w:left="1122" w:header="720" w:footer="720" w:gutter="0"/>
          <w:cols w:space="720"/>
        </w:sectPr>
      </w:pPr>
    </w:p>
    <w:tbl>
      <w:tblPr>
        <w:tblW w:w="0" w:type="auto"/>
        <w:tblLayout w:type="fixed"/>
        <w:tblCellMar>
          <w:left w:w="0" w:type="dxa"/>
          <w:right w:w="0" w:type="dxa"/>
        </w:tblCellMar>
        <w:tblLook w:val="04A0"/>
      </w:tblPr>
      <w:tblGrid>
        <w:gridCol w:w="11640"/>
        <w:gridCol w:w="2928"/>
      </w:tblGrid>
      <w:tr w:rsidR="00C77DDC">
        <w:tblPrEx>
          <w:tblCellMar>
            <w:top w:w="0" w:type="dxa"/>
            <w:bottom w:w="0" w:type="dxa"/>
          </w:tblCellMar>
        </w:tblPrEx>
        <w:trPr>
          <w:trHeight w:hRule="exact" w:val="78"/>
        </w:trPr>
        <w:tc>
          <w:tcPr>
            <w:tcW w:w="11640" w:type="dxa"/>
            <w:vMerge w:val="restart"/>
            <w:tcBorders>
              <w:top w:val="none" w:sz="0" w:space="0" w:color="000000"/>
              <w:left w:val="none" w:sz="0" w:space="0" w:color="000000"/>
              <w:bottom w:val="single" w:sz="0" w:space="0" w:color="000000"/>
              <w:right w:val="none" w:sz="0" w:space="0" w:color="000000"/>
            </w:tcBorders>
          </w:tcPr>
          <w:p w:rsidR="00C77DDC" w:rsidRDefault="00307CAF">
            <w:pPr>
              <w:spacing w:before="6" w:after="67"/>
              <w:ind w:left="7162" w:right="3830"/>
              <w:jc w:val="right"/>
              <w:textAlignment w:val="baseline"/>
            </w:pPr>
            <w:r>
              <w:rPr>
                <w:noProof/>
                <w:lang w:val="es-ES" w:eastAsia="es-ES"/>
              </w:rPr>
              <w:lastRenderedPageBreak/>
              <w:drawing>
                <wp:inline distT="0" distB="0" distL="0" distR="0">
                  <wp:extent cx="401955" cy="381000"/>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2" name="test1"/>
                          <pic:cNvPicPr preferRelativeResize="0"/>
                        </pic:nvPicPr>
                        <pic:blipFill>
                          <a:blip r:embed="rId28" cstate="print"/>
                          <a:stretch>
                            <a:fillRect/>
                          </a:stretch>
                        </pic:blipFill>
                        <pic:spPr>
                          <a:xfrm>
                            <a:off x="0" y="0"/>
                            <a:ext cx="401955" cy="381000"/>
                          </a:xfrm>
                          <a:prstGeom prst="rect">
                            <a:avLst/>
                          </a:prstGeom>
                        </pic:spPr>
                      </pic:pic>
                    </a:graphicData>
                  </a:graphic>
                </wp:inline>
              </w:drawing>
            </w:r>
          </w:p>
        </w:tc>
        <w:tc>
          <w:tcPr>
            <w:tcW w:w="2928" w:type="dxa"/>
            <w:tcBorders>
              <w:top w:val="none" w:sz="0" w:space="0" w:color="000000"/>
              <w:left w:val="none" w:sz="0" w:space="0" w:color="000000"/>
              <w:bottom w:val="single" w:sz="2" w:space="0" w:color="666666"/>
              <w:right w:val="none" w:sz="0" w:space="0" w:color="000000"/>
            </w:tcBorders>
          </w:tcPr>
          <w:p w:rsidR="00C77DDC" w:rsidRDefault="00C77DDC"/>
        </w:tc>
      </w:tr>
      <w:tr w:rsidR="00C77DDC">
        <w:tblPrEx>
          <w:tblCellMar>
            <w:top w:w="0" w:type="dxa"/>
            <w:bottom w:w="0" w:type="dxa"/>
          </w:tblCellMar>
        </w:tblPrEx>
        <w:trPr>
          <w:trHeight w:hRule="exact" w:val="388"/>
        </w:trPr>
        <w:tc>
          <w:tcPr>
            <w:tcW w:w="11640" w:type="dxa"/>
            <w:vMerge/>
            <w:tcBorders>
              <w:top w:val="single" w:sz="0" w:space="0" w:color="000000"/>
              <w:left w:val="none" w:sz="0" w:space="0" w:color="000000"/>
              <w:bottom w:val="single" w:sz="0" w:space="0" w:color="000000"/>
              <w:right w:val="none" w:sz="0" w:space="0" w:color="000000"/>
            </w:tcBorders>
          </w:tcPr>
          <w:p w:rsidR="00C77DDC" w:rsidRDefault="00C77DDC"/>
        </w:tc>
        <w:tc>
          <w:tcPr>
            <w:tcW w:w="2928" w:type="dxa"/>
            <w:tcBorders>
              <w:top w:val="single" w:sz="2" w:space="0" w:color="666666"/>
              <w:left w:val="none" w:sz="0" w:space="0" w:color="000000"/>
              <w:bottom w:val="none" w:sz="0" w:space="0" w:color="000000"/>
              <w:right w:val="none" w:sz="0" w:space="0" w:color="000000"/>
            </w:tcBorders>
            <w:shd w:val="clear" w:color="B2B1B1" w:fill="B2B1B1"/>
          </w:tcPr>
          <w:p w:rsidR="00C77DDC" w:rsidRDefault="00307CAF">
            <w:pPr>
              <w:spacing w:line="166"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Redactor Catalogo</w:t>
            </w:r>
          </w:p>
          <w:p w:rsidR="00C77DDC" w:rsidRDefault="00307CAF">
            <w:pPr>
              <w:spacing w:before="26" w:after="14" w:line="166" w:lineRule="exact"/>
              <w:jc w:val="center"/>
              <w:textAlignment w:val="baseline"/>
              <w:rPr>
                <w:rFonts w:ascii="Tahoma" w:eastAsia="Tahoma" w:hAnsi="Tahoma"/>
                <w:b/>
                <w:color w:val="000000"/>
                <w:sz w:val="14"/>
                <w:lang w:val="es-ES"/>
              </w:rPr>
            </w:pPr>
            <w:r>
              <w:rPr>
                <w:rFonts w:ascii="Tahoma" w:eastAsia="Tahoma" w:hAnsi="Tahoma"/>
                <w:b/>
                <w:color w:val="000000"/>
                <w:sz w:val="14"/>
                <w:lang w:val="es-ES"/>
              </w:rPr>
              <w:t>Jesús Romero Espeja, Arquitecto</w:t>
            </w:r>
          </w:p>
        </w:tc>
      </w:tr>
      <w:tr w:rsidR="00C77DDC">
        <w:tblPrEx>
          <w:tblCellMar>
            <w:top w:w="0" w:type="dxa"/>
            <w:bottom w:w="0" w:type="dxa"/>
          </w:tblCellMar>
        </w:tblPrEx>
        <w:trPr>
          <w:trHeight w:hRule="exact" w:val="207"/>
        </w:trPr>
        <w:tc>
          <w:tcPr>
            <w:tcW w:w="11640" w:type="dxa"/>
            <w:vMerge/>
            <w:tcBorders>
              <w:top w:val="single" w:sz="0" w:space="0" w:color="000000"/>
              <w:left w:val="none" w:sz="0" w:space="0" w:color="000000"/>
              <w:bottom w:val="none" w:sz="0" w:space="0" w:color="000000"/>
              <w:right w:val="none" w:sz="0" w:space="0" w:color="000000"/>
            </w:tcBorders>
          </w:tcPr>
          <w:p w:rsidR="00C77DDC" w:rsidRDefault="00C77DDC"/>
        </w:tc>
        <w:tc>
          <w:tcPr>
            <w:tcW w:w="2928" w:type="dxa"/>
            <w:tcBorders>
              <w:top w:val="none" w:sz="0" w:space="0" w:color="000000"/>
              <w:left w:val="none" w:sz="0" w:space="0" w:color="000000"/>
              <w:bottom w:val="none" w:sz="0" w:space="0" w:color="000000"/>
              <w:right w:val="none" w:sz="0" w:space="0" w:color="000000"/>
            </w:tcBorders>
          </w:tcPr>
          <w:p w:rsidR="00C77DDC" w:rsidRDefault="00C77DDC"/>
        </w:tc>
      </w:tr>
    </w:tbl>
    <w:p w:rsidR="00C77DDC" w:rsidRDefault="00307CAF">
      <w:pPr>
        <w:pBdr>
          <w:top w:val="single" w:sz="4" w:space="10" w:color="666666"/>
          <w:left w:val="single" w:sz="4" w:space="3" w:color="666666"/>
          <w:bottom w:val="single" w:sz="4" w:space="6" w:color="666666"/>
          <w:right w:val="single" w:sz="4" w:space="0" w:color="666666"/>
        </w:pBdr>
        <w:shd w:val="solid" w:color="DCDCDC" w:fill="DCDCDC"/>
        <w:tabs>
          <w:tab w:val="left" w:pos="12744"/>
        </w:tabs>
        <w:spacing w:line="237" w:lineRule="exact"/>
        <w:ind w:left="72"/>
        <w:textAlignment w:val="baseline"/>
        <w:rPr>
          <w:rFonts w:ascii="Tahoma" w:eastAsia="Tahoma" w:hAnsi="Tahoma"/>
          <w:b/>
          <w:color w:val="000000"/>
          <w:sz w:val="20"/>
          <w:lang w:val="es-ES"/>
        </w:rPr>
      </w:pPr>
      <w:r>
        <w:rPr>
          <w:rFonts w:ascii="Tahoma" w:eastAsia="Tahoma" w:hAnsi="Tahoma"/>
          <w:b/>
          <w:color w:val="000000"/>
          <w:sz w:val="20"/>
          <w:lang w:val="es-ES"/>
        </w:rPr>
        <w:t>IGLESIA PARROQUIAL DE SANTA LUCIA</w:t>
      </w:r>
      <w:r>
        <w:rPr>
          <w:rFonts w:ascii="Tahoma" w:eastAsia="Tahoma" w:hAnsi="Tahoma"/>
          <w:b/>
          <w:color w:val="000000"/>
          <w:sz w:val="20"/>
          <w:lang w:val="es-ES"/>
        </w:rPr>
        <w:tab/>
        <w:t>FICHA N.º 100R</w:t>
      </w:r>
    </w:p>
    <w:p w:rsidR="00C77DDC" w:rsidRDefault="00C77DDC">
      <w:pPr>
        <w:sectPr w:rsidR="00C77DDC">
          <w:pgSz w:w="16838" w:h="11909" w:orient="landscape"/>
          <w:pgMar w:top="1300" w:right="1139" w:bottom="790" w:left="1099" w:header="720" w:footer="720" w:gutter="0"/>
          <w:cols w:space="720"/>
        </w:sectPr>
      </w:pPr>
    </w:p>
    <w:p w:rsidR="00C77DDC" w:rsidRDefault="00C77DDC">
      <w:pPr>
        <w:pBdr>
          <w:top w:val="single" w:sz="4" w:space="1" w:color="666666"/>
          <w:left w:val="single" w:sz="4" w:space="0" w:color="666666"/>
          <w:bottom w:val="double" w:sz="2" w:space="14" w:color="666666"/>
          <w:right w:val="single" w:sz="4" w:space="0" w:color="666666"/>
        </w:pBdr>
        <w:shd w:val="solid" w:color="EEEEEE" w:fill="EEEEEE"/>
        <w:spacing w:line="166" w:lineRule="exact"/>
        <w:jc w:val="both"/>
        <w:textAlignment w:val="baseline"/>
        <w:rPr>
          <w:rFonts w:ascii="Tahoma" w:eastAsia="Tahoma" w:hAnsi="Tahoma"/>
          <w:b/>
          <w:color w:val="000000"/>
          <w:spacing w:val="-2"/>
          <w:sz w:val="14"/>
          <w:lang w:val="es-ES"/>
        </w:rPr>
      </w:pPr>
      <w:r w:rsidRPr="00C77DDC">
        <w:lastRenderedPageBreak/>
        <w:pict>
          <v:shape id="_x0000_s1040" type="#_x0000_t202" style="position:absolute;left:0;text-align:left;margin-left:301.45pt;margin-top:133.45pt;width:116.15pt;height:148.8pt;z-index:-251606016;mso-wrap-distance-left:0;mso-wrap-distance-right:0;mso-position-horizontal-relative:page;mso-position-vertical-relative:page" filled="f" stroked="f">
            <v:textbox inset="0,0,0,0">
              <w:txbxContent>
                <w:p w:rsidR="00C77DDC" w:rsidRDefault="00307CAF">
                  <w:pPr>
                    <w:spacing w:before="5" w:after="130"/>
                    <w:ind w:left="221"/>
                    <w:textAlignment w:val="baseline"/>
                  </w:pPr>
                  <w:r>
                    <w:rPr>
                      <w:noProof/>
                      <w:lang w:val="es-ES" w:eastAsia="es-ES"/>
                    </w:rPr>
                    <w:drawing>
                      <wp:inline distT="0" distB="0" distL="0" distR="0">
                        <wp:extent cx="1334770" cy="1804035"/>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4" name="test1"/>
                                <pic:cNvPicPr preferRelativeResize="0"/>
                              </pic:nvPicPr>
                              <pic:blipFill>
                                <a:blip r:embed="rId29"/>
                                <a:stretch>
                                  <a:fillRect/>
                                </a:stretch>
                              </pic:blipFill>
                              <pic:spPr>
                                <a:xfrm>
                                  <a:off x="0" y="0"/>
                                  <a:ext cx="1334770" cy="1804035"/>
                                </a:xfrm>
                                <a:prstGeom prst="rect">
                                  <a:avLst/>
                                </a:prstGeom>
                              </pic:spPr>
                            </pic:pic>
                          </a:graphicData>
                        </a:graphic>
                      </wp:inline>
                    </w:drawing>
                  </w:r>
                </w:p>
              </w:txbxContent>
            </v:textbox>
            <w10:wrap type="square" anchorx="page" anchory="page"/>
          </v:shape>
        </w:pict>
      </w:r>
      <w:r w:rsidR="00307CAF">
        <w:rPr>
          <w:rFonts w:ascii="Tahoma" w:eastAsia="Tahoma" w:hAnsi="Tahoma"/>
          <w:b/>
          <w:color w:val="000000"/>
          <w:spacing w:val="-2"/>
          <w:sz w:val="14"/>
          <w:lang w:val="es-ES"/>
        </w:rPr>
        <w:t>DATOS DE LOCALIZACION</w:t>
      </w:r>
    </w:p>
    <w:p w:rsidR="00C77DDC" w:rsidRDefault="00307CAF">
      <w:pPr>
        <w:pBdr>
          <w:top w:val="single" w:sz="4" w:space="1" w:color="666666"/>
          <w:left w:val="single" w:sz="4" w:space="0" w:color="666666"/>
          <w:bottom w:val="double" w:sz="2" w:space="14" w:color="666666"/>
          <w:right w:val="single" w:sz="4" w:space="0" w:color="666666"/>
        </w:pBdr>
        <w:shd w:val="solid" w:color="EEEEEE" w:fill="EEEEEE"/>
        <w:spacing w:before="26" w:line="171" w:lineRule="exact"/>
        <w:jc w:val="both"/>
        <w:textAlignment w:val="baseline"/>
        <w:rPr>
          <w:rFonts w:ascii="Tahoma" w:eastAsia="Tahoma" w:hAnsi="Tahoma"/>
          <w:b/>
          <w:color w:val="000000"/>
          <w:sz w:val="14"/>
          <w:lang w:val="es-ES"/>
        </w:rPr>
      </w:pPr>
      <w:r>
        <w:rPr>
          <w:rFonts w:ascii="Tahoma" w:eastAsia="Tahoma" w:hAnsi="Tahoma"/>
          <w:b/>
          <w:color w:val="000000"/>
          <w:sz w:val="14"/>
          <w:lang w:val="es-ES"/>
        </w:rPr>
        <w:t xml:space="preserve">Calle </w:t>
      </w:r>
      <w:r>
        <w:rPr>
          <w:rFonts w:ascii="Arial" w:eastAsia="Arial" w:hAnsi="Arial"/>
          <w:color w:val="000000"/>
          <w:sz w:val="14"/>
          <w:lang w:val="es-ES"/>
        </w:rPr>
        <w:t>Párroco José Dominguez ,s/n . Casco de Santa Lucia</w:t>
      </w:r>
    </w:p>
    <w:p w:rsidR="00C77DDC" w:rsidRDefault="00307CAF">
      <w:pPr>
        <w:pBdr>
          <w:top w:val="single" w:sz="4" w:space="1" w:color="666666"/>
          <w:left w:val="single" w:sz="4" w:space="0" w:color="666666"/>
          <w:bottom w:val="double" w:sz="2" w:space="14" w:color="666666"/>
          <w:right w:val="single" w:sz="4" w:space="0" w:color="666666"/>
        </w:pBdr>
        <w:shd w:val="solid" w:color="EEEEEE" w:fill="EEEEEE"/>
        <w:spacing w:before="21" w:line="171" w:lineRule="exact"/>
        <w:jc w:val="both"/>
        <w:textAlignment w:val="baseline"/>
        <w:rPr>
          <w:rFonts w:ascii="Tahoma" w:eastAsia="Tahoma" w:hAnsi="Tahoma"/>
          <w:b/>
          <w:color w:val="000000"/>
          <w:sz w:val="14"/>
          <w:lang w:val="es-ES"/>
        </w:rPr>
      </w:pPr>
      <w:r>
        <w:rPr>
          <w:rFonts w:ascii="Tahoma" w:eastAsia="Tahoma" w:hAnsi="Tahoma"/>
          <w:b/>
          <w:color w:val="000000"/>
          <w:sz w:val="14"/>
          <w:lang w:val="es-ES"/>
        </w:rPr>
        <w:t xml:space="preserve">Referencia catastral </w:t>
      </w:r>
      <w:r>
        <w:rPr>
          <w:rFonts w:ascii="Arial" w:eastAsia="Arial" w:hAnsi="Arial"/>
          <w:color w:val="000000"/>
          <w:sz w:val="14"/>
          <w:lang w:val="es-ES"/>
        </w:rPr>
        <w:t>6875901DR4867N00011T</w:t>
      </w:r>
    </w:p>
    <w:p w:rsidR="00C77DDC" w:rsidRDefault="00307CAF">
      <w:pPr>
        <w:pBdr>
          <w:top w:val="single" w:sz="4" w:space="1" w:color="666666"/>
          <w:left w:val="single" w:sz="4" w:space="0" w:color="666666"/>
          <w:bottom w:val="double" w:sz="2" w:space="14" w:color="666666"/>
          <w:right w:val="single" w:sz="4" w:space="0" w:color="666666"/>
        </w:pBdr>
        <w:shd w:val="solid" w:color="EEEEEE" w:fill="EEEEEE"/>
        <w:spacing w:before="21" w:after="86" w:line="171" w:lineRule="exact"/>
        <w:jc w:val="both"/>
        <w:textAlignment w:val="baseline"/>
        <w:rPr>
          <w:rFonts w:ascii="Tahoma" w:eastAsia="Tahoma" w:hAnsi="Tahoma"/>
          <w:b/>
          <w:color w:val="000000"/>
          <w:spacing w:val="-1"/>
          <w:sz w:val="14"/>
          <w:lang w:val="es-ES"/>
        </w:rPr>
      </w:pPr>
      <w:r>
        <w:rPr>
          <w:rFonts w:ascii="Tahoma" w:eastAsia="Tahoma" w:hAnsi="Tahoma"/>
          <w:b/>
          <w:color w:val="000000"/>
          <w:spacing w:val="-1"/>
          <w:sz w:val="14"/>
          <w:lang w:val="es-ES"/>
        </w:rPr>
        <w:t xml:space="preserve">U.T.M. (x-y-z) </w:t>
      </w:r>
      <w:r>
        <w:rPr>
          <w:rFonts w:ascii="Arial" w:eastAsia="Arial" w:hAnsi="Arial"/>
          <w:color w:val="000000"/>
          <w:spacing w:val="-1"/>
          <w:sz w:val="14"/>
          <w:lang w:val="es-ES"/>
        </w:rPr>
        <w:t xml:space="preserve">28–446663–3087673 </w:t>
      </w:r>
      <w:r>
        <w:rPr>
          <w:rFonts w:ascii="Tahoma" w:eastAsia="Tahoma" w:hAnsi="Tahoma"/>
          <w:b/>
          <w:color w:val="000000"/>
          <w:spacing w:val="-1"/>
          <w:sz w:val="14"/>
          <w:lang w:val="es-ES"/>
        </w:rPr>
        <w:t xml:space="preserve">Cartografía </w:t>
      </w:r>
      <w:r>
        <w:rPr>
          <w:rFonts w:ascii="Arial" w:eastAsia="Arial" w:hAnsi="Arial"/>
          <w:color w:val="000000"/>
          <w:spacing w:val="-1"/>
          <w:sz w:val="14"/>
          <w:lang w:val="es-ES"/>
        </w:rPr>
        <w:t>GRAFCAN 1/2000</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line="166" w:lineRule="exact"/>
        <w:jc w:val="both"/>
        <w:textAlignment w:val="baseline"/>
        <w:rPr>
          <w:rFonts w:ascii="Tahoma" w:eastAsia="Tahoma" w:hAnsi="Tahoma"/>
          <w:b/>
          <w:color w:val="000000"/>
          <w:spacing w:val="-3"/>
          <w:sz w:val="14"/>
          <w:lang w:val="es-ES"/>
        </w:rPr>
      </w:pPr>
      <w:r>
        <w:rPr>
          <w:rFonts w:ascii="Tahoma" w:eastAsia="Tahoma" w:hAnsi="Tahoma"/>
          <w:b/>
          <w:color w:val="000000"/>
          <w:spacing w:val="-3"/>
          <w:sz w:val="14"/>
          <w:lang w:val="es-ES"/>
        </w:rPr>
        <w:t>DATOS ADMINISTRATIVOS</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26" w:line="171" w:lineRule="exact"/>
        <w:jc w:val="both"/>
        <w:textAlignment w:val="baseline"/>
        <w:rPr>
          <w:rFonts w:ascii="Tahoma" w:eastAsia="Tahoma" w:hAnsi="Tahoma"/>
          <w:b/>
          <w:color w:val="000000"/>
          <w:spacing w:val="1"/>
          <w:sz w:val="14"/>
          <w:lang w:val="es-ES"/>
        </w:rPr>
      </w:pPr>
      <w:r>
        <w:rPr>
          <w:rFonts w:ascii="Tahoma" w:eastAsia="Tahoma" w:hAnsi="Tahoma"/>
          <w:b/>
          <w:color w:val="000000"/>
          <w:spacing w:val="1"/>
          <w:sz w:val="14"/>
          <w:lang w:val="es-ES"/>
        </w:rPr>
        <w:t xml:space="preserve">Propiedad </w:t>
      </w:r>
      <w:r>
        <w:rPr>
          <w:rFonts w:ascii="Arial" w:eastAsia="Arial" w:hAnsi="Arial"/>
          <w:color w:val="000000"/>
          <w:spacing w:val="1"/>
          <w:sz w:val="14"/>
          <w:lang w:val="es-ES"/>
        </w:rPr>
        <w:t xml:space="preserve">Iglesia Católica </w:t>
      </w:r>
      <w:r>
        <w:rPr>
          <w:rFonts w:ascii="Tahoma" w:eastAsia="Tahoma" w:hAnsi="Tahoma"/>
          <w:b/>
          <w:color w:val="000000"/>
          <w:spacing w:val="1"/>
          <w:sz w:val="14"/>
          <w:lang w:val="es-ES"/>
        </w:rPr>
        <w:t xml:space="preserve">Uso </w:t>
      </w:r>
      <w:r>
        <w:rPr>
          <w:rFonts w:ascii="Arial" w:eastAsia="Arial" w:hAnsi="Arial"/>
          <w:color w:val="000000"/>
          <w:spacing w:val="1"/>
          <w:sz w:val="14"/>
          <w:lang w:val="es-ES"/>
        </w:rPr>
        <w:t>Religioso público</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16" w:line="171" w:lineRule="exact"/>
        <w:jc w:val="both"/>
        <w:textAlignment w:val="baseline"/>
        <w:rPr>
          <w:rFonts w:ascii="Tahoma" w:eastAsia="Tahoma" w:hAnsi="Tahoma"/>
          <w:b/>
          <w:color w:val="000000"/>
          <w:sz w:val="14"/>
          <w:lang w:val="es-ES"/>
        </w:rPr>
      </w:pPr>
      <w:r>
        <w:rPr>
          <w:rFonts w:ascii="Tahoma" w:eastAsia="Tahoma" w:hAnsi="Tahoma"/>
          <w:b/>
          <w:color w:val="000000"/>
          <w:sz w:val="14"/>
          <w:lang w:val="es-ES"/>
        </w:rPr>
        <w:t xml:space="preserve">Situación patrimonial cultural </w:t>
      </w:r>
      <w:r>
        <w:rPr>
          <w:rFonts w:ascii="Arial" w:eastAsia="Arial" w:hAnsi="Arial"/>
          <w:color w:val="000000"/>
          <w:sz w:val="14"/>
          <w:lang w:val="es-ES"/>
        </w:rPr>
        <w:t xml:space="preserve">Grado protección Ambiental </w:t>
      </w:r>
      <w:r>
        <w:rPr>
          <w:rFonts w:ascii="Tahoma" w:eastAsia="Tahoma" w:hAnsi="Tahoma"/>
          <w:b/>
          <w:color w:val="000000"/>
          <w:sz w:val="14"/>
          <w:lang w:val="es-ES"/>
        </w:rPr>
        <w:t xml:space="preserve">BIC </w:t>
      </w:r>
      <w:r>
        <w:rPr>
          <w:rFonts w:ascii="Arial" w:eastAsia="Arial" w:hAnsi="Arial"/>
          <w:color w:val="000000"/>
          <w:sz w:val="14"/>
          <w:lang w:val="es-ES"/>
        </w:rPr>
        <w:t>NO</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21" w:line="171" w:lineRule="exact"/>
        <w:jc w:val="both"/>
        <w:textAlignment w:val="baseline"/>
        <w:rPr>
          <w:rFonts w:ascii="Tahoma" w:eastAsia="Tahoma" w:hAnsi="Tahoma"/>
          <w:b/>
          <w:color w:val="000000"/>
          <w:spacing w:val="-1"/>
          <w:sz w:val="14"/>
          <w:lang w:val="es-ES"/>
        </w:rPr>
      </w:pPr>
      <w:r>
        <w:rPr>
          <w:rFonts w:ascii="Tahoma" w:eastAsia="Tahoma" w:hAnsi="Tahoma"/>
          <w:b/>
          <w:color w:val="000000"/>
          <w:spacing w:val="-1"/>
          <w:sz w:val="14"/>
          <w:lang w:val="es-ES"/>
        </w:rPr>
        <w:t xml:space="preserve">Fecha Catalogación: </w:t>
      </w:r>
      <w:r>
        <w:rPr>
          <w:rFonts w:ascii="Arial" w:eastAsia="Arial" w:hAnsi="Arial"/>
          <w:color w:val="000000"/>
          <w:spacing w:val="-1"/>
          <w:sz w:val="14"/>
          <w:lang w:val="es-ES"/>
        </w:rPr>
        <w:t>Febrero 2024</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25" w:line="168" w:lineRule="exact"/>
        <w:jc w:val="both"/>
        <w:textAlignment w:val="baseline"/>
        <w:rPr>
          <w:rFonts w:ascii="Tahoma" w:eastAsia="Tahoma" w:hAnsi="Tahoma"/>
          <w:b/>
          <w:color w:val="000000"/>
          <w:sz w:val="14"/>
          <w:lang w:val="es-ES"/>
        </w:rPr>
      </w:pPr>
      <w:r>
        <w:rPr>
          <w:rFonts w:ascii="Tahoma" w:eastAsia="Tahoma" w:hAnsi="Tahoma"/>
          <w:b/>
          <w:color w:val="000000"/>
          <w:sz w:val="14"/>
          <w:lang w:val="es-ES"/>
        </w:rPr>
        <w:t xml:space="preserve">Observaciones </w:t>
      </w:r>
      <w:r>
        <w:rPr>
          <w:rFonts w:ascii="Arial" w:eastAsia="Arial" w:hAnsi="Arial"/>
          <w:color w:val="000000"/>
          <w:sz w:val="14"/>
          <w:lang w:val="es-ES"/>
        </w:rPr>
        <w:t>Esta ficha sustituye a la ficha n.</w:t>
      </w:r>
      <w:r>
        <w:rPr>
          <w:rFonts w:ascii="Arial" w:eastAsia="Arial" w:hAnsi="Arial"/>
          <w:color w:val="000000"/>
          <w:sz w:val="16"/>
          <w:lang w:val="es-ES"/>
        </w:rPr>
        <w:t xml:space="preserve">° </w:t>
      </w:r>
      <w:r>
        <w:rPr>
          <w:rFonts w:ascii="Arial" w:eastAsia="Arial" w:hAnsi="Arial"/>
          <w:color w:val="000000"/>
          <w:sz w:val="14"/>
          <w:lang w:val="es-ES"/>
        </w:rPr>
        <w:t>100 de la Revisión y</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27" w:line="163" w:lineRule="exact"/>
        <w:jc w:val="both"/>
        <w:textAlignment w:val="baseline"/>
        <w:rPr>
          <w:rFonts w:ascii="Arial" w:eastAsia="Arial" w:hAnsi="Arial"/>
          <w:color w:val="000000"/>
          <w:spacing w:val="2"/>
          <w:sz w:val="14"/>
          <w:lang w:val="es-ES"/>
        </w:rPr>
      </w:pPr>
      <w:r>
        <w:rPr>
          <w:rFonts w:ascii="Arial" w:eastAsia="Arial" w:hAnsi="Arial"/>
          <w:color w:val="000000"/>
          <w:spacing w:val="2"/>
          <w:sz w:val="14"/>
          <w:lang w:val="es-ES"/>
        </w:rPr>
        <w:t>Actualización del Catálogo de Protección Arquitectónica y Etnográfico</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26" w:line="168" w:lineRule="exact"/>
        <w:jc w:val="both"/>
        <w:textAlignment w:val="baseline"/>
        <w:rPr>
          <w:rFonts w:ascii="Arial" w:eastAsia="Arial" w:hAnsi="Arial"/>
          <w:color w:val="000000"/>
          <w:spacing w:val="1"/>
          <w:sz w:val="14"/>
          <w:lang w:val="es-ES"/>
        </w:rPr>
      </w:pPr>
      <w:r>
        <w:rPr>
          <w:rFonts w:ascii="Arial" w:eastAsia="Arial" w:hAnsi="Arial"/>
          <w:color w:val="000000"/>
          <w:spacing w:val="1"/>
          <w:sz w:val="14"/>
          <w:lang w:val="es-ES"/>
        </w:rPr>
        <w:t>incluído en la Modificación Puntual n</w:t>
      </w:r>
      <w:r>
        <w:rPr>
          <w:rFonts w:ascii="Arial" w:eastAsia="Arial" w:hAnsi="Arial"/>
          <w:color w:val="000000"/>
          <w:spacing w:val="1"/>
          <w:sz w:val="16"/>
          <w:lang w:val="es-ES"/>
        </w:rPr>
        <w:t>°</w:t>
      </w:r>
      <w:r>
        <w:rPr>
          <w:rFonts w:ascii="Arial" w:eastAsia="Arial" w:hAnsi="Arial"/>
          <w:color w:val="000000"/>
          <w:spacing w:val="1"/>
          <w:sz w:val="14"/>
          <w:lang w:val="es-ES"/>
        </w:rPr>
        <w:t>5 del Plan General de Ordenación del</w:t>
      </w:r>
    </w:p>
    <w:p w:rsidR="00C77DDC" w:rsidRDefault="00307CAF">
      <w:pPr>
        <w:pBdr>
          <w:top w:val="double" w:sz="0" w:space="0" w:color="666666"/>
          <w:left w:val="single" w:sz="2" w:space="0" w:color="666666"/>
          <w:bottom w:val="single" w:sz="2" w:space="4" w:color="666666"/>
          <w:right w:val="single" w:sz="2" w:space="0" w:color="666666"/>
        </w:pBdr>
        <w:shd w:val="solid" w:color="EEEEEE" w:fill="EEEEEE"/>
        <w:spacing w:before="27" w:line="163" w:lineRule="exact"/>
        <w:jc w:val="both"/>
        <w:textAlignment w:val="baseline"/>
        <w:rPr>
          <w:rFonts w:ascii="Arial" w:eastAsia="Arial" w:hAnsi="Arial"/>
          <w:color w:val="000000"/>
          <w:sz w:val="14"/>
          <w:lang w:val="es-ES"/>
        </w:rPr>
      </w:pPr>
      <w:r>
        <w:rPr>
          <w:rFonts w:ascii="Arial" w:eastAsia="Arial" w:hAnsi="Arial"/>
          <w:color w:val="000000"/>
          <w:sz w:val="14"/>
          <w:lang w:val="es-ES"/>
        </w:rPr>
        <w:t>municipio de Santa Lucía.</w:t>
      </w:r>
    </w:p>
    <w:p w:rsidR="00C77DDC" w:rsidRDefault="00C77DDC">
      <w:pPr>
        <w:pBdr>
          <w:top w:val="double" w:sz="0" w:space="0" w:color="666666"/>
          <w:left w:val="single" w:sz="2" w:space="0" w:color="666666"/>
          <w:bottom w:val="single" w:sz="2" w:space="4" w:color="666666"/>
          <w:right w:val="single" w:sz="2" w:space="0" w:color="666666"/>
        </w:pBdr>
        <w:shd w:val="solid" w:color="EEEEEE" w:fill="EEEEEE"/>
        <w:spacing w:before="16" w:line="171" w:lineRule="exact"/>
        <w:jc w:val="both"/>
        <w:textAlignment w:val="baseline"/>
        <w:rPr>
          <w:rFonts w:ascii="Tahoma" w:eastAsia="Tahoma" w:hAnsi="Tahoma"/>
          <w:b/>
          <w:color w:val="000000"/>
          <w:sz w:val="14"/>
          <w:lang w:val="es-ES"/>
        </w:rPr>
      </w:pPr>
      <w:r w:rsidRPr="00C77DDC">
        <w:pict>
          <v:shape id="_x0000_s1039" type="#_x0000_t202" style="position:absolute;left:0;text-align:left;margin-left:54.5pt;margin-top:278.15pt;width:147.6pt;height:172.35pt;z-index:-251604992;mso-wrap-distance-left:0;mso-wrap-distance-right:0;mso-position-horizontal-relative:page;mso-position-vertical-relative:page" filled="f" stroked="f">
            <v:textbox inset="0,0,0,0">
              <w:txbxContent>
                <w:p w:rsidR="00C77DDC" w:rsidRDefault="00C77DDC"/>
              </w:txbxContent>
            </v:textbox>
            <w10:wrap type="square" anchorx="page" anchory="page"/>
          </v:shape>
        </w:pict>
      </w:r>
      <w:r w:rsidRPr="00C77DDC">
        <w:pict>
          <v:shape id="_x0000_s1038" type="#_x0000_t202" style="position:absolute;left:0;text-align:left;margin-left:54.5pt;margin-top:288.7pt;width:139.65pt;height:10.1pt;z-index:-251603968;mso-wrap-distance-left:0;mso-wrap-distance-right:7.95pt;mso-wrap-distance-bottom:5.25pt;mso-position-horizontal-relative:page;mso-position-vertical-relative:page" fillcolor="#eee" stroked="f">
            <v:textbox inset="0,0,0,0">
              <w:txbxContent>
                <w:p w:rsidR="00C77DDC" w:rsidRDefault="00307CAF">
                  <w:pPr>
                    <w:spacing w:before="6" w:after="10" w:line="166" w:lineRule="exact"/>
                    <w:ind w:left="72"/>
                    <w:textAlignment w:val="baseline"/>
                    <w:rPr>
                      <w:rFonts w:ascii="Tahoma" w:eastAsia="Tahoma" w:hAnsi="Tahoma"/>
                      <w:b/>
                      <w:color w:val="000000"/>
                      <w:spacing w:val="-2"/>
                      <w:sz w:val="14"/>
                      <w:lang w:val="es-ES"/>
                    </w:rPr>
                  </w:pPr>
                  <w:r>
                    <w:rPr>
                      <w:rFonts w:ascii="Tahoma" w:eastAsia="Tahoma" w:hAnsi="Tahoma"/>
                      <w:b/>
                      <w:color w:val="000000"/>
                      <w:spacing w:val="-2"/>
                      <w:sz w:val="14"/>
                      <w:lang w:val="es-ES"/>
                    </w:rPr>
                    <w:t>ELEMENTOS,MATERIALES Y ESTADO</w:t>
                  </w:r>
                </w:p>
              </w:txbxContent>
            </v:textbox>
            <w10:wrap type="square" anchorx="page" anchory="page"/>
          </v:shape>
        </w:pict>
      </w:r>
      <w:r w:rsidRPr="00C77DDC">
        <w:pict>
          <v:shape id="_x0000_s1037" type="#_x0000_t202" style="position:absolute;left:0;text-align:left;margin-left:54.5pt;margin-top:304.05pt;width:147.6pt;height:146.45pt;z-index:-251602944;mso-wrap-distance-left:0;mso-wrap-distance-right:0;mso-position-horizontal-relative:page;mso-position-vertical-relative:page" filled="f" stroked="f">
            <v:textbox inset="0,0,0,0">
              <w:txbxContent>
                <w:tbl>
                  <w:tblPr>
                    <w:tblW w:w="0" w:type="auto"/>
                    <w:tblInd w:w="9" w:type="dxa"/>
                    <w:tblLayout w:type="fixed"/>
                    <w:tblCellMar>
                      <w:left w:w="0" w:type="dxa"/>
                      <w:right w:w="0" w:type="dxa"/>
                    </w:tblCellMar>
                    <w:tblLook w:val="04A0"/>
                  </w:tblPr>
                  <w:tblGrid>
                    <w:gridCol w:w="1133"/>
                    <w:gridCol w:w="1041"/>
                    <w:gridCol w:w="701"/>
                  </w:tblGrid>
                  <w:tr w:rsidR="00C77DDC">
                    <w:tblPrEx>
                      <w:tblCellMar>
                        <w:top w:w="0" w:type="dxa"/>
                        <w:bottom w:w="0" w:type="dxa"/>
                      </w:tblCellMar>
                    </w:tblPrEx>
                    <w:trPr>
                      <w:trHeight w:hRule="exact" w:val="302"/>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3" w:line="166" w:lineRule="exact"/>
                          <w:ind w:right="91"/>
                          <w:jc w:val="right"/>
                          <w:textAlignment w:val="baseline"/>
                          <w:rPr>
                            <w:rFonts w:ascii="Tahoma" w:eastAsia="Tahoma" w:hAnsi="Tahoma"/>
                            <w:b/>
                            <w:color w:val="000000"/>
                            <w:sz w:val="14"/>
                            <w:lang w:val="es-ES"/>
                          </w:rPr>
                        </w:pPr>
                        <w:r>
                          <w:rPr>
                            <w:rFonts w:ascii="Tahoma" w:eastAsia="Tahoma" w:hAnsi="Tahoma"/>
                            <w:b/>
                            <w:color w:val="000000"/>
                            <w:sz w:val="14"/>
                            <w:lang w:val="es-ES"/>
                          </w:rPr>
                          <w:t>ELEMENTOS</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3" w:line="166" w:lineRule="exact"/>
                          <w:ind w:right="76"/>
                          <w:jc w:val="right"/>
                          <w:textAlignment w:val="baseline"/>
                          <w:rPr>
                            <w:rFonts w:ascii="Tahoma" w:eastAsia="Tahoma" w:hAnsi="Tahoma"/>
                            <w:b/>
                            <w:color w:val="000000"/>
                            <w:sz w:val="14"/>
                            <w:lang w:val="es-ES"/>
                          </w:rPr>
                        </w:pPr>
                        <w:r>
                          <w:rPr>
                            <w:rFonts w:ascii="Tahoma" w:eastAsia="Tahoma" w:hAnsi="Tahoma"/>
                            <w:b/>
                            <w:color w:val="000000"/>
                            <w:sz w:val="14"/>
                            <w:lang w:val="es-ES"/>
                          </w:rPr>
                          <w:t>MATERIALES</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3" w:line="166" w:lineRule="exact"/>
                          <w:ind w:right="81"/>
                          <w:jc w:val="right"/>
                          <w:textAlignment w:val="baseline"/>
                          <w:rPr>
                            <w:rFonts w:ascii="Tahoma" w:eastAsia="Tahoma" w:hAnsi="Tahoma"/>
                            <w:b/>
                            <w:color w:val="000000"/>
                            <w:sz w:val="14"/>
                            <w:lang w:val="es-ES"/>
                          </w:rPr>
                        </w:pPr>
                        <w:r>
                          <w:rPr>
                            <w:rFonts w:ascii="Tahoma" w:eastAsia="Tahoma" w:hAnsi="Tahoma"/>
                            <w:b/>
                            <w:color w:val="000000"/>
                            <w:sz w:val="14"/>
                            <w:lang w:val="es-ES"/>
                          </w:rPr>
                          <w:t>ESTADO</w:t>
                        </w:r>
                      </w:p>
                    </w:tc>
                  </w:tr>
                  <w:tr w:rsidR="00C77DDC">
                    <w:tblPrEx>
                      <w:tblCellMar>
                        <w:top w:w="0" w:type="dxa"/>
                        <w:bottom w:w="0" w:type="dxa"/>
                      </w:tblCellMar>
                    </w:tblPrEx>
                    <w:trPr>
                      <w:trHeight w:hRule="exact" w:val="154"/>
                    </w:trPr>
                    <w:tc>
                      <w:tcPr>
                        <w:tcW w:w="1133"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59" w:line="90" w:lineRule="exact"/>
                          <w:ind w:left="53"/>
                          <w:textAlignment w:val="baseline"/>
                          <w:rPr>
                            <w:rFonts w:ascii="Tahoma" w:eastAsia="Tahoma" w:hAnsi="Tahoma"/>
                            <w:b/>
                            <w:color w:val="000000"/>
                            <w:sz w:val="8"/>
                            <w:lang w:val="es-ES"/>
                          </w:rPr>
                        </w:pPr>
                        <w:r>
                          <w:rPr>
                            <w:rFonts w:ascii="Tahoma" w:eastAsia="Tahoma" w:hAnsi="Tahoma"/>
                            <w:b/>
                            <w:color w:val="000000"/>
                            <w:sz w:val="8"/>
                            <w:lang w:val="es-ES"/>
                          </w:rPr>
                          <w:t>ESTRUCTURAS</w:t>
                        </w:r>
                      </w:p>
                    </w:tc>
                    <w:tc>
                      <w:tcPr>
                        <w:tcW w:w="1041"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64" w:line="85" w:lineRule="exact"/>
                          <w:jc w:val="center"/>
                          <w:textAlignment w:val="baseline"/>
                          <w:rPr>
                            <w:rFonts w:ascii="Arial" w:eastAsia="Arial" w:hAnsi="Arial"/>
                            <w:color w:val="000000"/>
                            <w:sz w:val="8"/>
                            <w:lang w:val="es-ES"/>
                          </w:rPr>
                        </w:pPr>
                        <w:r>
                          <w:rPr>
                            <w:rFonts w:ascii="Arial" w:eastAsia="Arial" w:hAnsi="Arial"/>
                            <w:color w:val="000000"/>
                            <w:sz w:val="8"/>
                            <w:lang w:val="es-ES"/>
                          </w:rPr>
                          <w:t>Muros de carga de</w:t>
                        </w:r>
                      </w:p>
                    </w:tc>
                    <w:tc>
                      <w:tcPr>
                        <w:tcW w:w="701"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64" w:line="85"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MALO</w:t>
                        </w:r>
                      </w:p>
                    </w:tc>
                  </w:tr>
                  <w:tr w:rsidR="00C77DDC">
                    <w:tblPrEx>
                      <w:tblCellMar>
                        <w:top w:w="0" w:type="dxa"/>
                        <w:bottom w:w="0" w:type="dxa"/>
                      </w:tblCellMar>
                    </w:tblPrEx>
                    <w:trPr>
                      <w:trHeight w:hRule="exact" w:val="283"/>
                    </w:trPr>
                    <w:tc>
                      <w:tcPr>
                        <w:tcW w:w="1133" w:type="dxa"/>
                        <w:tcBorders>
                          <w:top w:val="none" w:sz="0" w:space="0" w:color="020000"/>
                          <w:left w:val="single" w:sz="2" w:space="0" w:color="000000"/>
                          <w:bottom w:val="single" w:sz="2" w:space="0" w:color="000000"/>
                          <w:right w:val="single" w:sz="2" w:space="0" w:color="000000"/>
                        </w:tcBorders>
                      </w:tcPr>
                      <w:p w:rsidR="00C77DDC" w:rsidRDefault="00307CAF">
                        <w:pPr>
                          <w:spacing w:after="160"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VERTICALES</w:t>
                        </w:r>
                      </w:p>
                    </w:tc>
                    <w:tc>
                      <w:tcPr>
                        <w:tcW w:w="1041" w:type="dxa"/>
                        <w:tcBorders>
                          <w:top w:val="none" w:sz="0" w:space="0" w:color="020000"/>
                          <w:left w:val="single" w:sz="2" w:space="0" w:color="000000"/>
                          <w:bottom w:val="single" w:sz="2" w:space="0" w:color="000000"/>
                          <w:right w:val="single" w:sz="2" w:space="0" w:color="000000"/>
                        </w:tcBorders>
                      </w:tcPr>
                      <w:p w:rsidR="00C77DDC" w:rsidRDefault="00307CAF">
                        <w:pPr>
                          <w:spacing w:line="91" w:lineRule="exact"/>
                          <w:jc w:val="center"/>
                          <w:textAlignment w:val="baseline"/>
                          <w:rPr>
                            <w:rFonts w:ascii="Arial" w:eastAsia="Arial" w:hAnsi="Arial"/>
                            <w:color w:val="000000"/>
                            <w:sz w:val="8"/>
                            <w:lang w:val="es-ES"/>
                          </w:rPr>
                        </w:pPr>
                        <w:r>
                          <w:rPr>
                            <w:rFonts w:ascii="Arial" w:eastAsia="Arial" w:hAnsi="Arial"/>
                            <w:color w:val="000000"/>
                            <w:sz w:val="8"/>
                            <w:lang w:val="es-ES"/>
                          </w:rPr>
                          <w:t>sillerías</w:t>
                        </w:r>
                      </w:p>
                      <w:p w:rsidR="00C77DDC" w:rsidRDefault="00307CAF">
                        <w:pPr>
                          <w:spacing w:before="19" w:after="47" w:line="91" w:lineRule="exact"/>
                          <w:ind w:right="76"/>
                          <w:jc w:val="right"/>
                          <w:textAlignment w:val="baseline"/>
                          <w:rPr>
                            <w:rFonts w:ascii="Arial" w:eastAsia="Arial" w:hAnsi="Arial"/>
                            <w:color w:val="000000"/>
                            <w:sz w:val="8"/>
                            <w:lang w:val="es-ES"/>
                          </w:rPr>
                        </w:pPr>
                        <w:r>
                          <w:rPr>
                            <w:rFonts w:ascii="Arial" w:eastAsia="Arial" w:hAnsi="Arial"/>
                            <w:color w:val="000000"/>
                            <w:sz w:val="8"/>
                            <w:lang w:val="es-ES"/>
                          </w:rPr>
                          <w:t>con contrafuertes y arcos</w:t>
                        </w:r>
                      </w:p>
                    </w:tc>
                    <w:tc>
                      <w:tcPr>
                        <w:tcW w:w="701" w:type="dxa"/>
                        <w:tcBorders>
                          <w:top w:val="none" w:sz="0" w:space="0" w:color="020000"/>
                          <w:left w:val="single" w:sz="2" w:space="0" w:color="000000"/>
                          <w:bottom w:val="single" w:sz="2" w:space="0" w:color="000000"/>
                          <w:right w:val="single" w:sz="2"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221"/>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59"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FACHADA</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9" w:after="56" w:line="91" w:lineRule="exact"/>
                          <w:jc w:val="center"/>
                          <w:textAlignment w:val="baseline"/>
                          <w:rPr>
                            <w:rFonts w:ascii="Arial" w:eastAsia="Arial" w:hAnsi="Arial"/>
                            <w:color w:val="000000"/>
                            <w:sz w:val="8"/>
                            <w:lang w:val="es-ES"/>
                          </w:rPr>
                        </w:pPr>
                        <w:r>
                          <w:rPr>
                            <w:rFonts w:ascii="Arial" w:eastAsia="Arial" w:hAnsi="Arial"/>
                            <w:color w:val="000000"/>
                            <w:sz w:val="8"/>
                            <w:lang w:val="es-ES"/>
                          </w:rPr>
                          <w:t>Sillería</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9" w:after="56" w:line="9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MALO</w:t>
                        </w:r>
                      </w:p>
                    </w:tc>
                  </w:tr>
                  <w:tr w:rsidR="00C77DDC">
                    <w:tblPrEx>
                      <w:tblCellMar>
                        <w:top w:w="0" w:type="dxa"/>
                        <w:bottom w:w="0" w:type="dxa"/>
                      </w:tblCellMar>
                    </w:tblPrEx>
                    <w:trPr>
                      <w:trHeight w:hRule="exact" w:val="221"/>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59" w:after="59"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REVESTIMIENTOS</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56" w:line="91" w:lineRule="exact"/>
                          <w:ind w:right="76"/>
                          <w:jc w:val="right"/>
                          <w:textAlignment w:val="baseline"/>
                          <w:rPr>
                            <w:rFonts w:ascii="Arial" w:eastAsia="Arial" w:hAnsi="Arial"/>
                            <w:color w:val="000000"/>
                            <w:sz w:val="8"/>
                            <w:lang w:val="es-ES"/>
                          </w:rPr>
                        </w:pPr>
                        <w:r>
                          <w:rPr>
                            <w:rFonts w:ascii="Arial" w:eastAsia="Arial" w:hAnsi="Arial"/>
                            <w:color w:val="000000"/>
                            <w:sz w:val="8"/>
                            <w:lang w:val="es-ES"/>
                          </w:rPr>
                          <w:t>Enfoscado y pintado</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56" w:line="9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MALO</w:t>
                        </w:r>
                      </w:p>
                    </w:tc>
                  </w:tr>
                  <w:tr w:rsidR="00C77DDC">
                    <w:tblPrEx>
                      <w:tblCellMar>
                        <w:top w:w="0" w:type="dxa"/>
                        <w:bottom w:w="0" w:type="dxa"/>
                      </w:tblCellMar>
                    </w:tblPrEx>
                    <w:trPr>
                      <w:trHeight w:hRule="exact" w:val="221"/>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59" w:after="69"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CARPINTERIAS</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6" w:line="91" w:lineRule="exact"/>
                          <w:jc w:val="center"/>
                          <w:textAlignment w:val="baseline"/>
                          <w:rPr>
                            <w:rFonts w:ascii="Arial" w:eastAsia="Arial" w:hAnsi="Arial"/>
                            <w:color w:val="000000"/>
                            <w:sz w:val="8"/>
                            <w:lang w:val="es-ES"/>
                          </w:rPr>
                        </w:pPr>
                        <w:r>
                          <w:rPr>
                            <w:rFonts w:ascii="Arial" w:eastAsia="Arial" w:hAnsi="Arial"/>
                            <w:color w:val="000000"/>
                            <w:sz w:val="8"/>
                            <w:lang w:val="es-ES"/>
                          </w:rPr>
                          <w:t>Madera</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6" w:line="9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BUENO</w:t>
                        </w:r>
                      </w:p>
                    </w:tc>
                  </w:tr>
                  <w:tr w:rsidR="00C77DDC">
                    <w:tblPrEx>
                      <w:tblCellMar>
                        <w:top w:w="0" w:type="dxa"/>
                        <w:bottom w:w="0" w:type="dxa"/>
                      </w:tblCellMar>
                    </w:tblPrEx>
                    <w:trPr>
                      <w:trHeight w:hRule="exact" w:val="153"/>
                    </w:trPr>
                    <w:tc>
                      <w:tcPr>
                        <w:tcW w:w="1133"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58" w:line="86" w:lineRule="exact"/>
                          <w:ind w:left="53"/>
                          <w:textAlignment w:val="baseline"/>
                          <w:rPr>
                            <w:rFonts w:ascii="Tahoma" w:eastAsia="Tahoma" w:hAnsi="Tahoma"/>
                            <w:b/>
                            <w:color w:val="000000"/>
                            <w:sz w:val="8"/>
                            <w:lang w:val="es-ES"/>
                          </w:rPr>
                        </w:pPr>
                        <w:r>
                          <w:rPr>
                            <w:rFonts w:ascii="Tahoma" w:eastAsia="Tahoma" w:hAnsi="Tahoma"/>
                            <w:b/>
                            <w:color w:val="000000"/>
                            <w:sz w:val="8"/>
                            <w:lang w:val="es-ES"/>
                          </w:rPr>
                          <w:t>DINTELES,JAMBAS,ALFEI</w:t>
                        </w:r>
                      </w:p>
                    </w:tc>
                    <w:tc>
                      <w:tcPr>
                        <w:tcW w:w="1041"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63" w:line="81" w:lineRule="exact"/>
                          <w:jc w:val="center"/>
                          <w:textAlignment w:val="baseline"/>
                          <w:rPr>
                            <w:rFonts w:ascii="Arial" w:eastAsia="Arial" w:hAnsi="Arial"/>
                            <w:color w:val="000000"/>
                            <w:sz w:val="8"/>
                            <w:lang w:val="es-ES"/>
                          </w:rPr>
                        </w:pPr>
                        <w:r>
                          <w:rPr>
                            <w:rFonts w:ascii="Arial" w:eastAsia="Arial" w:hAnsi="Arial"/>
                            <w:color w:val="000000"/>
                            <w:sz w:val="8"/>
                            <w:lang w:val="es-ES"/>
                          </w:rPr>
                          <w:t>Cantería</w:t>
                        </w:r>
                      </w:p>
                    </w:tc>
                    <w:tc>
                      <w:tcPr>
                        <w:tcW w:w="701"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63" w:line="8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BUENO</w:t>
                        </w:r>
                      </w:p>
                    </w:tc>
                  </w:tr>
                  <w:tr w:rsidR="00C77DDC">
                    <w:tblPrEx>
                      <w:tblCellMar>
                        <w:top w:w="0" w:type="dxa"/>
                        <w:bottom w:w="0" w:type="dxa"/>
                      </w:tblCellMar>
                    </w:tblPrEx>
                    <w:trPr>
                      <w:trHeight w:hRule="exact" w:val="173"/>
                    </w:trPr>
                    <w:tc>
                      <w:tcPr>
                        <w:tcW w:w="1133" w:type="dxa"/>
                        <w:tcBorders>
                          <w:top w:val="none" w:sz="0" w:space="0" w:color="020000"/>
                          <w:left w:val="single" w:sz="2" w:space="0" w:color="000000"/>
                          <w:bottom w:val="single" w:sz="2" w:space="0" w:color="000000"/>
                          <w:right w:val="single" w:sz="2" w:space="0" w:color="000000"/>
                        </w:tcBorders>
                      </w:tcPr>
                      <w:p w:rsidR="00C77DDC" w:rsidRDefault="00307CAF">
                        <w:pPr>
                          <w:spacing w:after="54"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ZAR</w:t>
                        </w:r>
                      </w:p>
                    </w:tc>
                    <w:tc>
                      <w:tcPr>
                        <w:tcW w:w="1041" w:type="dxa"/>
                        <w:tcBorders>
                          <w:top w:val="none" w:sz="0" w:space="0" w:color="020000"/>
                          <w:left w:val="single" w:sz="2" w:space="0" w:color="000000"/>
                          <w:bottom w:val="single" w:sz="2" w:space="0" w:color="000000"/>
                          <w:right w:val="single" w:sz="2"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c>
                      <w:tcPr>
                        <w:tcW w:w="701" w:type="dxa"/>
                        <w:tcBorders>
                          <w:top w:val="none" w:sz="0" w:space="0" w:color="020000"/>
                          <w:left w:val="single" w:sz="2" w:space="0" w:color="000000"/>
                          <w:bottom w:val="single" w:sz="2" w:space="0" w:color="000000"/>
                          <w:right w:val="single" w:sz="2"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221"/>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58" w:after="54" w:line="94" w:lineRule="exact"/>
                          <w:ind w:left="53"/>
                          <w:textAlignment w:val="baseline"/>
                          <w:rPr>
                            <w:rFonts w:ascii="Tahoma" w:eastAsia="Tahoma" w:hAnsi="Tahoma"/>
                            <w:b/>
                            <w:color w:val="000000"/>
                            <w:sz w:val="8"/>
                            <w:lang w:val="es-ES"/>
                          </w:rPr>
                        </w:pPr>
                        <w:r>
                          <w:rPr>
                            <w:rFonts w:ascii="Tahoma" w:eastAsia="Tahoma" w:hAnsi="Tahoma"/>
                            <w:b/>
                            <w:color w:val="000000"/>
                            <w:sz w:val="8"/>
                            <w:lang w:val="es-ES"/>
                          </w:rPr>
                          <w:t>ZÓCALOS</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51" w:line="91" w:lineRule="exact"/>
                          <w:jc w:val="center"/>
                          <w:textAlignment w:val="baseline"/>
                          <w:rPr>
                            <w:rFonts w:ascii="Arial" w:eastAsia="Arial" w:hAnsi="Arial"/>
                            <w:color w:val="000000"/>
                            <w:sz w:val="8"/>
                            <w:lang w:val="es-ES"/>
                          </w:rPr>
                        </w:pPr>
                        <w:r>
                          <w:rPr>
                            <w:rFonts w:ascii="Arial" w:eastAsia="Arial" w:hAnsi="Arial"/>
                            <w:color w:val="000000"/>
                            <w:sz w:val="8"/>
                            <w:lang w:val="es-ES"/>
                          </w:rPr>
                          <w:t>Cantería</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51" w:line="9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BUENO</w:t>
                        </w:r>
                      </w:p>
                    </w:tc>
                  </w:tr>
                  <w:tr w:rsidR="00C77DDC">
                    <w:tblPrEx>
                      <w:tblCellMar>
                        <w:top w:w="0" w:type="dxa"/>
                        <w:bottom w:w="0" w:type="dxa"/>
                      </w:tblCellMar>
                    </w:tblPrEx>
                    <w:trPr>
                      <w:trHeight w:hRule="exact" w:val="221"/>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59" w:after="64"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CORNISA</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1" w:line="91" w:lineRule="exact"/>
                          <w:jc w:val="center"/>
                          <w:textAlignment w:val="baseline"/>
                          <w:rPr>
                            <w:rFonts w:ascii="Arial" w:eastAsia="Arial" w:hAnsi="Arial"/>
                            <w:color w:val="000000"/>
                            <w:sz w:val="8"/>
                            <w:lang w:val="es-ES"/>
                          </w:rPr>
                        </w:pPr>
                        <w:r>
                          <w:rPr>
                            <w:rFonts w:ascii="Arial" w:eastAsia="Arial" w:hAnsi="Arial"/>
                            <w:color w:val="000000"/>
                            <w:sz w:val="8"/>
                            <w:lang w:val="es-ES"/>
                          </w:rPr>
                          <w:t>Cantería</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61" w:line="9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BUENO</w:t>
                        </w:r>
                      </w:p>
                    </w:tc>
                  </w:tr>
                  <w:tr w:rsidR="00C77DDC">
                    <w:tblPrEx>
                      <w:tblCellMar>
                        <w:top w:w="0" w:type="dxa"/>
                        <w:bottom w:w="0" w:type="dxa"/>
                      </w:tblCellMar>
                    </w:tblPrEx>
                    <w:trPr>
                      <w:trHeight w:hRule="exact" w:val="153"/>
                    </w:trPr>
                    <w:tc>
                      <w:tcPr>
                        <w:tcW w:w="1133"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58" w:line="81" w:lineRule="exact"/>
                          <w:ind w:left="53"/>
                          <w:textAlignment w:val="baseline"/>
                          <w:rPr>
                            <w:rFonts w:ascii="Tahoma" w:eastAsia="Tahoma" w:hAnsi="Tahoma"/>
                            <w:b/>
                            <w:color w:val="000000"/>
                            <w:sz w:val="8"/>
                            <w:lang w:val="es-ES"/>
                          </w:rPr>
                        </w:pPr>
                        <w:r>
                          <w:rPr>
                            <w:rFonts w:ascii="Tahoma" w:eastAsia="Tahoma" w:hAnsi="Tahoma"/>
                            <w:b/>
                            <w:color w:val="000000"/>
                            <w:sz w:val="8"/>
                            <w:lang w:val="es-ES"/>
                          </w:rPr>
                          <w:t>ELEMENTOS</w:t>
                        </w:r>
                      </w:p>
                    </w:tc>
                    <w:tc>
                      <w:tcPr>
                        <w:tcW w:w="1041"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63" w:line="76" w:lineRule="exact"/>
                          <w:jc w:val="center"/>
                          <w:textAlignment w:val="baseline"/>
                          <w:rPr>
                            <w:rFonts w:ascii="Arial" w:eastAsia="Arial" w:hAnsi="Arial"/>
                            <w:color w:val="000000"/>
                            <w:sz w:val="8"/>
                            <w:lang w:val="es-ES"/>
                          </w:rPr>
                        </w:pPr>
                        <w:r>
                          <w:rPr>
                            <w:rFonts w:ascii="Arial" w:eastAsia="Arial" w:hAnsi="Arial"/>
                            <w:color w:val="000000"/>
                            <w:sz w:val="8"/>
                            <w:lang w:val="es-ES"/>
                          </w:rPr>
                          <w:t>Espadaña con</w:t>
                        </w:r>
                      </w:p>
                    </w:tc>
                    <w:tc>
                      <w:tcPr>
                        <w:tcW w:w="701" w:type="dxa"/>
                        <w:tcBorders>
                          <w:top w:val="single" w:sz="2" w:space="0" w:color="000000"/>
                          <w:left w:val="single" w:sz="2" w:space="0" w:color="000000"/>
                          <w:bottom w:val="none" w:sz="0" w:space="0" w:color="020000"/>
                          <w:right w:val="single" w:sz="2" w:space="0" w:color="000000"/>
                        </w:tcBorders>
                        <w:vAlign w:val="center"/>
                      </w:tcPr>
                      <w:p w:rsidR="00C77DDC" w:rsidRDefault="00307CAF">
                        <w:pPr>
                          <w:spacing w:before="63" w:line="76"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BUENO</w:t>
                        </w:r>
                      </w:p>
                    </w:tc>
                  </w:tr>
                  <w:tr w:rsidR="00C77DDC">
                    <w:tblPrEx>
                      <w:tblCellMar>
                        <w:top w:w="0" w:type="dxa"/>
                        <w:bottom w:w="0" w:type="dxa"/>
                      </w:tblCellMar>
                    </w:tblPrEx>
                    <w:trPr>
                      <w:trHeight w:hRule="exact" w:val="173"/>
                    </w:trPr>
                    <w:tc>
                      <w:tcPr>
                        <w:tcW w:w="1133" w:type="dxa"/>
                        <w:tcBorders>
                          <w:top w:val="none" w:sz="0" w:space="0" w:color="020000"/>
                          <w:left w:val="single" w:sz="2" w:space="0" w:color="000000"/>
                          <w:bottom w:val="single" w:sz="2" w:space="0" w:color="000000"/>
                          <w:right w:val="single" w:sz="2" w:space="0" w:color="000000"/>
                        </w:tcBorders>
                      </w:tcPr>
                      <w:p w:rsidR="00C77DDC" w:rsidRDefault="00307CAF">
                        <w:pPr>
                          <w:spacing w:after="50"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DECORATIVOS</w:t>
                        </w:r>
                      </w:p>
                    </w:tc>
                    <w:tc>
                      <w:tcPr>
                        <w:tcW w:w="1041" w:type="dxa"/>
                        <w:tcBorders>
                          <w:top w:val="none" w:sz="0" w:space="0" w:color="020000"/>
                          <w:left w:val="single" w:sz="2" w:space="0" w:color="000000"/>
                          <w:bottom w:val="single" w:sz="2" w:space="0" w:color="000000"/>
                          <w:right w:val="single" w:sz="2" w:space="0" w:color="000000"/>
                        </w:tcBorders>
                      </w:tcPr>
                      <w:p w:rsidR="00C77DDC" w:rsidRDefault="00307CAF">
                        <w:pPr>
                          <w:spacing w:after="47" w:line="91" w:lineRule="exact"/>
                          <w:jc w:val="center"/>
                          <w:textAlignment w:val="baseline"/>
                          <w:rPr>
                            <w:rFonts w:ascii="Arial" w:eastAsia="Arial" w:hAnsi="Arial"/>
                            <w:color w:val="000000"/>
                            <w:sz w:val="8"/>
                            <w:lang w:val="es-ES"/>
                          </w:rPr>
                        </w:pPr>
                        <w:r>
                          <w:rPr>
                            <w:rFonts w:ascii="Arial" w:eastAsia="Arial" w:hAnsi="Arial"/>
                            <w:color w:val="000000"/>
                            <w:sz w:val="8"/>
                            <w:lang w:val="es-ES"/>
                          </w:rPr>
                          <w:t>campanario y reloj</w:t>
                        </w:r>
                      </w:p>
                    </w:tc>
                    <w:tc>
                      <w:tcPr>
                        <w:tcW w:w="701" w:type="dxa"/>
                        <w:tcBorders>
                          <w:top w:val="none" w:sz="0" w:space="0" w:color="020000"/>
                          <w:left w:val="single" w:sz="2" w:space="0" w:color="000000"/>
                          <w:bottom w:val="single" w:sz="2" w:space="0" w:color="000000"/>
                          <w:right w:val="single" w:sz="2" w:space="0" w:color="000000"/>
                        </w:tcBorders>
                      </w:tcPr>
                      <w:p w:rsidR="00C77DDC" w:rsidRDefault="00307CAF">
                        <w:pPr>
                          <w:textAlignment w:val="baseline"/>
                          <w:rPr>
                            <w:rFonts w:ascii="Tahoma" w:eastAsia="Tahoma" w:hAnsi="Tahoma"/>
                            <w:color w:val="000000"/>
                            <w:sz w:val="24"/>
                            <w:lang w:val="es-ES"/>
                          </w:rPr>
                        </w:pPr>
                        <w:r>
                          <w:rPr>
                            <w:rFonts w:ascii="Tahoma" w:eastAsia="Tahoma" w:hAnsi="Tahoma"/>
                            <w:color w:val="000000"/>
                            <w:sz w:val="24"/>
                            <w:lang w:val="es-ES"/>
                          </w:rPr>
                          <w:t xml:space="preserve"> </w:t>
                        </w:r>
                      </w:p>
                    </w:tc>
                  </w:tr>
                  <w:tr w:rsidR="00C77DDC">
                    <w:tblPrEx>
                      <w:tblCellMar>
                        <w:top w:w="0" w:type="dxa"/>
                        <w:bottom w:w="0" w:type="dxa"/>
                      </w:tblCellMar>
                    </w:tblPrEx>
                    <w:trPr>
                      <w:trHeight w:hRule="exact" w:val="226"/>
                    </w:trPr>
                    <w:tc>
                      <w:tcPr>
                        <w:tcW w:w="1133"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4" w:after="59" w:line="93" w:lineRule="exact"/>
                          <w:ind w:left="53"/>
                          <w:textAlignment w:val="baseline"/>
                          <w:rPr>
                            <w:rFonts w:ascii="Tahoma" w:eastAsia="Tahoma" w:hAnsi="Tahoma"/>
                            <w:b/>
                            <w:color w:val="000000"/>
                            <w:sz w:val="8"/>
                            <w:lang w:val="es-ES"/>
                          </w:rPr>
                        </w:pPr>
                        <w:r>
                          <w:rPr>
                            <w:rFonts w:ascii="Tahoma" w:eastAsia="Tahoma" w:hAnsi="Tahoma"/>
                            <w:b/>
                            <w:color w:val="000000"/>
                            <w:sz w:val="8"/>
                            <w:lang w:val="es-ES"/>
                          </w:rPr>
                          <w:t>OTTROS ELEMENTOS</w:t>
                        </w:r>
                      </w:p>
                    </w:tc>
                    <w:tc>
                      <w:tcPr>
                        <w:tcW w:w="104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9" w:after="56" w:line="91" w:lineRule="exact"/>
                          <w:ind w:right="76"/>
                          <w:jc w:val="right"/>
                          <w:textAlignment w:val="baseline"/>
                          <w:rPr>
                            <w:rFonts w:ascii="Arial" w:eastAsia="Arial" w:hAnsi="Arial"/>
                            <w:color w:val="000000"/>
                            <w:sz w:val="8"/>
                            <w:lang w:val="es-ES"/>
                          </w:rPr>
                        </w:pPr>
                        <w:r>
                          <w:rPr>
                            <w:rFonts w:ascii="Arial" w:eastAsia="Arial" w:hAnsi="Arial"/>
                            <w:color w:val="000000"/>
                            <w:sz w:val="8"/>
                            <w:lang w:val="es-ES"/>
                          </w:rPr>
                          <w:t>Vidrieras y Capialzados</w:t>
                        </w:r>
                      </w:p>
                    </w:tc>
                    <w:tc>
                      <w:tcPr>
                        <w:tcW w:w="701" w:type="dxa"/>
                        <w:tcBorders>
                          <w:top w:val="single" w:sz="2" w:space="0" w:color="000000"/>
                          <w:left w:val="single" w:sz="2" w:space="0" w:color="000000"/>
                          <w:bottom w:val="single" w:sz="2" w:space="0" w:color="000000"/>
                          <w:right w:val="single" w:sz="2" w:space="0" w:color="000000"/>
                        </w:tcBorders>
                        <w:vAlign w:val="center"/>
                      </w:tcPr>
                      <w:p w:rsidR="00C77DDC" w:rsidRDefault="00307CAF">
                        <w:pPr>
                          <w:spacing w:before="69" w:after="56" w:line="91" w:lineRule="exact"/>
                          <w:ind w:right="81"/>
                          <w:jc w:val="right"/>
                          <w:textAlignment w:val="baseline"/>
                          <w:rPr>
                            <w:rFonts w:ascii="Arial" w:eastAsia="Arial" w:hAnsi="Arial"/>
                            <w:color w:val="000000"/>
                            <w:sz w:val="8"/>
                            <w:lang w:val="es-ES"/>
                          </w:rPr>
                        </w:pPr>
                        <w:r>
                          <w:rPr>
                            <w:rFonts w:ascii="Arial" w:eastAsia="Arial" w:hAnsi="Arial"/>
                            <w:color w:val="000000"/>
                            <w:sz w:val="8"/>
                            <w:lang w:val="es-ES"/>
                          </w:rPr>
                          <w:t>BUENO</w:t>
                        </w:r>
                      </w:p>
                    </w:tc>
                  </w:tr>
                </w:tbl>
                <w:p w:rsidR="00C77DDC" w:rsidRDefault="00C77DDC">
                  <w:pPr>
                    <w:spacing w:after="182" w:line="20" w:lineRule="exact"/>
                  </w:pPr>
                </w:p>
              </w:txbxContent>
            </v:textbox>
            <w10:wrap type="square" anchorx="page" anchory="page"/>
          </v:shape>
        </w:pict>
      </w:r>
      <w:r w:rsidRPr="00C77DDC">
        <w:pict>
          <v:line id="_x0000_s1036" style="position:absolute;left:0;text-align:left;z-index:251628544;mso-position-horizontal-relative:page;mso-position-vertical-relative:page" from="54.5pt,288.7pt" to="194.15pt,288.7pt" strokeweight=".25pt">
            <w10:wrap anchorx="page" anchory="page"/>
          </v:line>
        </w:pict>
      </w:r>
      <w:r w:rsidRPr="00C77DDC">
        <w:pict>
          <v:line id="_x0000_s1035" style="position:absolute;left:0;text-align:left;z-index:251629568;mso-position-horizontal-relative:page;mso-position-vertical-relative:page" from="54.5pt,298.8pt" to="194.15pt,298.8pt" strokeweight=".25pt">
            <v:stroke linestyle="thinThin"/>
            <w10:wrap anchorx="page" anchory="page"/>
          </v:line>
        </w:pict>
      </w:r>
      <w:r w:rsidRPr="00C77DDC">
        <w:pict>
          <v:line id="_x0000_s1034" style="position:absolute;left:0;text-align:left;z-index:251630592;mso-position-horizontal-relative:page;mso-position-vertical-relative:page" from="54.5pt,288.7pt" to="54.5pt,298.8pt" strokeweight=".25pt">
            <w10:wrap anchorx="page" anchory="page"/>
          </v:line>
        </w:pict>
      </w:r>
      <w:r w:rsidRPr="00C77DDC">
        <w:pict>
          <v:line id="_x0000_s1033" style="position:absolute;left:0;text-align:left;z-index:251631616;mso-position-horizontal-relative:page;mso-position-vertical-relative:page" from="194.15pt,288.7pt" to="194.15pt,298.8pt" strokeweight=".25pt">
            <w10:wrap anchorx="page" anchory="page"/>
          </v:line>
        </w:pict>
      </w:r>
      <w:r w:rsidR="00307CAF">
        <w:rPr>
          <w:rFonts w:ascii="Tahoma" w:eastAsia="Tahoma" w:hAnsi="Tahoma"/>
          <w:b/>
          <w:color w:val="000000"/>
          <w:sz w:val="14"/>
          <w:lang w:val="es-ES"/>
        </w:rPr>
        <w:t xml:space="preserve">Superficie del Conjunto Edificado </w:t>
      </w:r>
      <w:r w:rsidR="00307CAF">
        <w:rPr>
          <w:rFonts w:ascii="Arial" w:eastAsia="Arial" w:hAnsi="Arial"/>
          <w:color w:val="000000"/>
          <w:sz w:val="14"/>
          <w:lang w:val="es-ES"/>
        </w:rPr>
        <w:t>762 m</w:t>
      </w:r>
      <w:r w:rsidR="00307CAF">
        <w:rPr>
          <w:rFonts w:ascii="Arial" w:eastAsia="Arial" w:hAnsi="Arial"/>
          <w:color w:val="000000"/>
          <w:sz w:val="8"/>
          <w:lang w:val="es-ES"/>
        </w:rPr>
        <w:t>2</w:t>
      </w:r>
    </w:p>
    <w:tbl>
      <w:tblPr>
        <w:tblW w:w="0" w:type="auto"/>
        <w:tblLayout w:type="fixed"/>
        <w:tblCellMar>
          <w:left w:w="0" w:type="dxa"/>
          <w:right w:w="0" w:type="dxa"/>
        </w:tblCellMar>
        <w:tblLook w:val="04A0"/>
      </w:tblPr>
      <w:tblGrid>
        <w:gridCol w:w="4296"/>
      </w:tblGrid>
      <w:tr w:rsidR="00C77DDC">
        <w:tblPrEx>
          <w:tblCellMar>
            <w:top w:w="0" w:type="dxa"/>
            <w:bottom w:w="0" w:type="dxa"/>
          </w:tblCellMar>
        </w:tblPrEx>
        <w:trPr>
          <w:trHeight w:hRule="exact" w:val="3264"/>
        </w:trPr>
        <w:tc>
          <w:tcPr>
            <w:tcW w:w="4296" w:type="dxa"/>
            <w:tcBorders>
              <w:top w:val="single" w:sz="2" w:space="0" w:color="000000"/>
              <w:left w:val="double" w:sz="0" w:space="0" w:color="000000"/>
              <w:bottom w:val="single" w:sz="2" w:space="0" w:color="000000"/>
              <w:right w:val="single" w:sz="2" w:space="0" w:color="000000"/>
            </w:tcBorders>
            <w:shd w:val="clear" w:color="EEEEEE" w:fill="EEEEEE"/>
          </w:tcPr>
          <w:p w:rsidR="00C77DDC" w:rsidRDefault="00307CAF">
            <w:pPr>
              <w:spacing w:line="140" w:lineRule="exact"/>
              <w:ind w:left="1584"/>
              <w:jc w:val="both"/>
              <w:textAlignment w:val="baseline"/>
              <w:rPr>
                <w:rFonts w:ascii="Tahoma" w:eastAsia="Tahoma" w:hAnsi="Tahoma"/>
                <w:b/>
                <w:color w:val="000000"/>
                <w:spacing w:val="-1"/>
                <w:sz w:val="12"/>
                <w:lang w:val="es-ES"/>
              </w:rPr>
            </w:pPr>
            <w:r>
              <w:rPr>
                <w:rFonts w:ascii="Tahoma" w:eastAsia="Tahoma" w:hAnsi="Tahoma"/>
                <w:b/>
                <w:color w:val="000000"/>
                <w:spacing w:val="-1"/>
                <w:sz w:val="12"/>
                <w:lang w:val="es-ES"/>
              </w:rPr>
              <w:t>OBSERVACIONES</w:t>
            </w:r>
          </w:p>
          <w:p w:rsidR="00C77DDC" w:rsidRDefault="00307CAF">
            <w:pPr>
              <w:spacing w:after="1004" w:line="191" w:lineRule="exact"/>
              <w:jc w:val="both"/>
              <w:textAlignment w:val="baseline"/>
              <w:rPr>
                <w:rFonts w:ascii="Arial" w:eastAsia="Arial" w:hAnsi="Arial"/>
                <w:color w:val="000000"/>
                <w:spacing w:val="2"/>
                <w:sz w:val="14"/>
                <w:lang w:val="es-ES"/>
              </w:rPr>
            </w:pPr>
            <w:r>
              <w:rPr>
                <w:rFonts w:ascii="Arial" w:eastAsia="Arial" w:hAnsi="Arial"/>
                <w:color w:val="000000"/>
                <w:spacing w:val="2"/>
                <w:sz w:val="14"/>
                <w:lang w:val="es-ES"/>
              </w:rPr>
              <w:t xml:space="preserve">El estado significado como malo deviene del hundimiento que se produce en la parte trasera noreste del conjunto Iglesia y salones parroquiales, derivado de de los terrenos y su baja calidad como firme, provocando hundimientos de los mismos que se traducen </w:t>
            </w:r>
            <w:r>
              <w:rPr>
                <w:rFonts w:ascii="Arial" w:eastAsia="Arial" w:hAnsi="Arial"/>
                <w:color w:val="000000"/>
                <w:spacing w:val="2"/>
                <w:sz w:val="14"/>
                <w:lang w:val="es-ES"/>
              </w:rPr>
              <w:t>en grietas relevantes en fachadas,ventanas, arcos y suelos interiores de la Iglesia, no garantizando su estabilidad futura y por ende producirse una situación de ruina de la edificación.Consecuentemente resultan necesarias obras urgentes de consolidación d</w:t>
            </w:r>
            <w:r>
              <w:rPr>
                <w:rFonts w:ascii="Arial" w:eastAsia="Arial" w:hAnsi="Arial"/>
                <w:color w:val="000000"/>
                <w:spacing w:val="2"/>
                <w:sz w:val="14"/>
                <w:lang w:val="es-ES"/>
              </w:rPr>
              <w:t>e terrenos y cimentación que exigen la demolición de los salones traseros para consolidar los suelos y cimientos y reconstruir los salones posteriormente.</w:t>
            </w:r>
          </w:p>
        </w:tc>
      </w:tr>
    </w:tbl>
    <w:p w:rsidR="00C77DDC" w:rsidRDefault="00C77DDC">
      <w:pPr>
        <w:spacing w:after="81" w:line="20" w:lineRule="exact"/>
      </w:pPr>
    </w:p>
    <w:tbl>
      <w:tblPr>
        <w:tblW w:w="0" w:type="auto"/>
        <w:tblInd w:w="5" w:type="dxa"/>
        <w:tblLayout w:type="fixed"/>
        <w:tblCellMar>
          <w:left w:w="0" w:type="dxa"/>
          <w:right w:w="0" w:type="dxa"/>
        </w:tblCellMar>
        <w:tblLook w:val="04A0"/>
      </w:tblPr>
      <w:tblGrid>
        <w:gridCol w:w="7248"/>
      </w:tblGrid>
      <w:tr w:rsidR="00C77DDC">
        <w:tblPrEx>
          <w:tblCellMar>
            <w:top w:w="0" w:type="dxa"/>
            <w:bottom w:w="0" w:type="dxa"/>
          </w:tblCellMar>
        </w:tblPrEx>
        <w:trPr>
          <w:trHeight w:hRule="exact" w:val="1684"/>
        </w:trPr>
        <w:tc>
          <w:tcPr>
            <w:tcW w:w="7248" w:type="dxa"/>
            <w:tcBorders>
              <w:top w:val="single" w:sz="4" w:space="0" w:color="000000"/>
              <w:left w:val="single" w:sz="4" w:space="0" w:color="000000"/>
              <w:bottom w:val="single" w:sz="4" w:space="0" w:color="000000"/>
              <w:right w:val="single" w:sz="4" w:space="0" w:color="000000"/>
            </w:tcBorders>
            <w:shd w:val="clear" w:color="EEEEEE" w:fill="EEEEEE"/>
          </w:tcPr>
          <w:p w:rsidR="00C77DDC" w:rsidRDefault="00307CAF">
            <w:pPr>
              <w:spacing w:before="1" w:line="166" w:lineRule="exact"/>
              <w:textAlignment w:val="baseline"/>
              <w:rPr>
                <w:rFonts w:ascii="Tahoma" w:eastAsia="Tahoma" w:hAnsi="Tahoma"/>
                <w:b/>
                <w:color w:val="000000"/>
                <w:spacing w:val="-3"/>
                <w:sz w:val="14"/>
                <w:lang w:val="es-ES"/>
              </w:rPr>
            </w:pPr>
            <w:r>
              <w:rPr>
                <w:rFonts w:ascii="Tahoma" w:eastAsia="Tahoma" w:hAnsi="Tahoma"/>
                <w:b/>
                <w:color w:val="000000"/>
                <w:spacing w:val="-3"/>
                <w:sz w:val="14"/>
                <w:lang w:val="es-ES"/>
              </w:rPr>
              <w:t>SITUACIÓN URBANISTICA</w:t>
            </w:r>
          </w:p>
          <w:p w:rsidR="00C77DDC" w:rsidRDefault="00307CAF">
            <w:pPr>
              <w:spacing w:before="10" w:line="164" w:lineRule="exact"/>
              <w:ind w:right="216"/>
              <w:jc w:val="both"/>
              <w:textAlignment w:val="baseline"/>
              <w:rPr>
                <w:rFonts w:ascii="Arial" w:eastAsia="Arial" w:hAnsi="Arial"/>
                <w:color w:val="000000"/>
                <w:spacing w:val="4"/>
                <w:sz w:val="11"/>
                <w:lang w:val="es-ES"/>
              </w:rPr>
            </w:pPr>
            <w:r>
              <w:rPr>
                <w:rFonts w:ascii="Arial" w:eastAsia="Arial" w:hAnsi="Arial"/>
                <w:color w:val="000000"/>
                <w:spacing w:val="4"/>
                <w:sz w:val="11"/>
                <w:lang w:val="es-ES"/>
              </w:rPr>
              <w:t>La parcela donde se sitúa la Iglesia de Santa Lucía se encuentra clasificada como suelo urbano con la categoría de suelo urbano consolidado de interés cultural y calificada como Equipamiento Religioso conforme al Plan General de Ordenación vigente, tal y c</w:t>
            </w:r>
            <w:r>
              <w:rPr>
                <w:rFonts w:ascii="Arial" w:eastAsia="Arial" w:hAnsi="Arial"/>
                <w:color w:val="000000"/>
                <w:spacing w:val="4"/>
                <w:sz w:val="11"/>
                <w:lang w:val="es-ES"/>
              </w:rPr>
              <w:t>omo se recoge en el Plano de Ordenación Pormenorizada 4.1 Clasificación del suelo. Con la modificación puntual n</w:t>
            </w:r>
            <w:r>
              <w:rPr>
                <w:rFonts w:ascii="Arial" w:eastAsia="Arial" w:hAnsi="Arial"/>
                <w:color w:val="000000"/>
                <w:spacing w:val="4"/>
                <w:sz w:val="14"/>
                <w:lang w:val="es-ES"/>
              </w:rPr>
              <w:t>°</w:t>
            </w:r>
            <w:r>
              <w:rPr>
                <w:rFonts w:ascii="Arial" w:eastAsia="Arial" w:hAnsi="Arial"/>
                <w:color w:val="000000"/>
                <w:spacing w:val="4"/>
                <w:sz w:val="11"/>
                <w:lang w:val="es-ES"/>
              </w:rPr>
              <w:t>5 del Plan General de Ordenación de Santa Lucia para la revisión y actualización del Catálogo de Protección Arquitectónica se le asignó el grad</w:t>
            </w:r>
            <w:r>
              <w:rPr>
                <w:rFonts w:ascii="Arial" w:eastAsia="Arial" w:hAnsi="Arial"/>
                <w:color w:val="000000"/>
                <w:spacing w:val="4"/>
                <w:sz w:val="11"/>
                <w:lang w:val="es-ES"/>
              </w:rPr>
              <w:t>o de protección ambiental al conjunto formado por la Iglesia y los salones parroquiales anexos traseros.</w:t>
            </w:r>
          </w:p>
        </w:tc>
      </w:tr>
    </w:tbl>
    <w:p w:rsidR="00C77DDC" w:rsidRDefault="00C77DDC">
      <w:pPr>
        <w:spacing w:after="9" w:line="20" w:lineRule="exact"/>
      </w:pPr>
    </w:p>
    <w:p w:rsidR="00C77DDC" w:rsidRDefault="00307CAF">
      <w:pPr>
        <w:pBdr>
          <w:top w:val="single" w:sz="2" w:space="0" w:color="666666"/>
          <w:left w:val="single" w:sz="2" w:space="3" w:color="666666"/>
          <w:bottom w:val="single" w:sz="2" w:space="6" w:color="666666"/>
          <w:right w:val="single" w:sz="2" w:space="3" w:color="666666"/>
        </w:pBdr>
        <w:spacing w:line="166" w:lineRule="exact"/>
        <w:ind w:left="72" w:right="72"/>
        <w:textAlignment w:val="baseline"/>
        <w:rPr>
          <w:rFonts w:ascii="Tahoma" w:eastAsia="Tahoma" w:hAnsi="Tahoma"/>
          <w:b/>
          <w:color w:val="000000"/>
          <w:spacing w:val="-4"/>
          <w:sz w:val="14"/>
          <w:shd w:val="solid" w:color="EEEEEE" w:fill="EEEEEE"/>
          <w:lang w:val="es-ES"/>
        </w:rPr>
      </w:pPr>
      <w:r>
        <w:br w:type="column"/>
      </w:r>
      <w:r>
        <w:rPr>
          <w:rFonts w:ascii="Tahoma" w:eastAsia="Tahoma" w:hAnsi="Tahoma"/>
          <w:b/>
          <w:color w:val="000000"/>
          <w:spacing w:val="-4"/>
          <w:sz w:val="14"/>
          <w:shd w:val="solid" w:color="EEEEEE" w:fill="EEEEEE"/>
          <w:lang w:val="es-ES"/>
        </w:rPr>
        <w:lastRenderedPageBreak/>
        <w:t>DATOS HISTÓRICOS</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line="191" w:lineRule="exact"/>
        <w:ind w:left="72" w:right="72"/>
        <w:jc w:val="both"/>
        <w:textAlignment w:val="baseline"/>
        <w:rPr>
          <w:rFonts w:ascii="Arial" w:eastAsia="Arial" w:hAnsi="Arial"/>
          <w:color w:val="000000"/>
          <w:spacing w:val="3"/>
          <w:sz w:val="14"/>
          <w:lang w:val="es-ES"/>
        </w:rPr>
      </w:pPr>
      <w:r>
        <w:rPr>
          <w:rFonts w:ascii="Arial" w:eastAsia="Arial" w:hAnsi="Arial"/>
          <w:color w:val="000000"/>
          <w:spacing w:val="3"/>
          <w:sz w:val="14"/>
          <w:lang w:val="es-ES"/>
        </w:rPr>
        <w:t>La Iglesia de Santa Luía se construye sobre un solar que ofreció el ayuntamiento en el año 1889, y sustituyó a la tercera ermita, comenzando las obras en el año 1905, conforme a los planos del arquitecto del Obispado D</w:t>
      </w:r>
      <w:r>
        <w:rPr>
          <w:rFonts w:ascii="Arial" w:eastAsia="Arial" w:hAnsi="Arial"/>
          <w:color w:val="000000"/>
          <w:spacing w:val="3"/>
          <w:sz w:val="16"/>
          <w:lang w:val="es-ES"/>
        </w:rPr>
        <w:t>°</w:t>
      </w:r>
      <w:r>
        <w:rPr>
          <w:rFonts w:ascii="Arial" w:eastAsia="Arial" w:hAnsi="Arial"/>
          <w:color w:val="000000"/>
          <w:spacing w:val="3"/>
          <w:sz w:val="14"/>
          <w:lang w:val="es-ES"/>
        </w:rPr>
        <w:t>.Laureano Arroyo y Velasco, con una c</w:t>
      </w:r>
      <w:r>
        <w:rPr>
          <w:rFonts w:ascii="Arial" w:eastAsia="Arial" w:hAnsi="Arial"/>
          <w:color w:val="000000"/>
          <w:spacing w:val="3"/>
          <w:sz w:val="14"/>
          <w:lang w:val="es-ES"/>
        </w:rPr>
        <w:t>onsideración de la misma de estilo ecléctico. La Iglesia fue bendecida en el año 1016, y la construcción del la Iglesia lo fue con aportaciones dinerarias vecinales y aporte del Estado. La actual Iglesia de Santa Lucia es considerada un conjunto conformado</w:t>
      </w:r>
      <w:r>
        <w:rPr>
          <w:rFonts w:ascii="Arial" w:eastAsia="Arial" w:hAnsi="Arial"/>
          <w:color w:val="000000"/>
          <w:spacing w:val="3"/>
          <w:sz w:val="14"/>
          <w:lang w:val="es-ES"/>
        </w:rPr>
        <w:t xml:space="preserve"> por dos cuerpos, claramente diferenciados, por un lado la iglesia propiamente dicha (cuerpo I), y por otro lado adosado en parte trasera los salones parroquiales y otras dependencias al uso no publico y religioso de la iglesia que conforman el (cuerpo II)</w:t>
      </w:r>
      <w:r>
        <w:rPr>
          <w:rFonts w:ascii="Arial" w:eastAsia="Arial" w:hAnsi="Arial"/>
          <w:color w:val="000000"/>
          <w:spacing w:val="3"/>
          <w:sz w:val="14"/>
          <w:lang w:val="es-ES"/>
        </w:rPr>
        <w:t>.</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22" w:line="166" w:lineRule="exact"/>
        <w:ind w:left="72" w:right="72"/>
        <w:textAlignment w:val="baseline"/>
        <w:rPr>
          <w:rFonts w:ascii="Tahoma" w:eastAsia="Tahoma" w:hAnsi="Tahoma"/>
          <w:b/>
          <w:color w:val="000000"/>
          <w:spacing w:val="-2"/>
          <w:sz w:val="14"/>
          <w:lang w:val="es-ES"/>
        </w:rPr>
      </w:pPr>
      <w:r>
        <w:rPr>
          <w:rFonts w:ascii="Tahoma" w:eastAsia="Tahoma" w:hAnsi="Tahoma"/>
          <w:b/>
          <w:color w:val="000000"/>
          <w:spacing w:val="-2"/>
          <w:sz w:val="14"/>
          <w:lang w:val="es-ES"/>
        </w:rPr>
        <w:t>DATOS ARQUITECTÓNICOS</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90" w:line="192" w:lineRule="exact"/>
        <w:ind w:left="72" w:right="72"/>
        <w:jc w:val="both"/>
        <w:textAlignment w:val="baseline"/>
        <w:rPr>
          <w:rFonts w:ascii="Arial" w:eastAsia="Arial" w:hAnsi="Arial"/>
          <w:color w:val="000000"/>
          <w:spacing w:val="1"/>
          <w:sz w:val="14"/>
          <w:lang w:val="es-ES"/>
        </w:rPr>
      </w:pPr>
      <w:r>
        <w:rPr>
          <w:rFonts w:ascii="Arial" w:eastAsia="Arial" w:hAnsi="Arial"/>
          <w:color w:val="000000"/>
          <w:spacing w:val="1"/>
          <w:sz w:val="14"/>
          <w:lang w:val="es-ES"/>
        </w:rPr>
        <w:t xml:space="preserve">Iglesia de estilo ecléctico con planta basilical de tres naves abovedadas de medio cañón, separadas por columnas de orden toscano y arquerías con cúpula sobre el crucero y lucernario.La fachada es de dos plantas y tres paños separados por pilastras; en la </w:t>
      </w:r>
      <w:r>
        <w:rPr>
          <w:rFonts w:ascii="Arial" w:eastAsia="Arial" w:hAnsi="Arial"/>
          <w:color w:val="000000"/>
          <w:spacing w:val="1"/>
          <w:sz w:val="14"/>
          <w:lang w:val="es-ES"/>
        </w:rPr>
        <w:t>planta baja abren tres puertas a cada nave, recortándose la central en un paño de cantería con frontón, y en su parte alta sus correspondientes ventanas , todas con dintel de medio punto y molduras de cantería azul. En cada paño se dibuja y traslada a la v</w:t>
      </w:r>
      <w:r>
        <w:rPr>
          <w:rFonts w:ascii="Arial" w:eastAsia="Arial" w:hAnsi="Arial"/>
          <w:color w:val="000000"/>
          <w:spacing w:val="1"/>
          <w:sz w:val="14"/>
          <w:lang w:val="es-ES"/>
        </w:rPr>
        <w:t>isión exterior el perfil de la bóveda correspondiente a cada nave, perfil que tienen su correspondiente cantería sobre cada uno de los huecos . El conjunto de la fachada se remata con los correspondientes frontones triangulares de envés dentado, y sobre el</w:t>
      </w:r>
      <w:r>
        <w:rPr>
          <w:rFonts w:ascii="Arial" w:eastAsia="Arial" w:hAnsi="Arial"/>
          <w:color w:val="000000"/>
          <w:spacing w:val="1"/>
          <w:sz w:val="14"/>
          <w:lang w:val="es-ES"/>
        </w:rPr>
        <w:t xml:space="preserve"> central se eleva una espadaña en cantería de dos huecos , mientras en las gruesas pilastras coronan en pináculos con bolas.Sus fachadas laterales, austeras , revestidas y pintadas , con un conjunto de cuatro contrafuertes, todo ello en el cuerpo I.</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18" w:line="166" w:lineRule="exact"/>
        <w:ind w:left="72" w:right="72"/>
        <w:textAlignment w:val="baseline"/>
        <w:rPr>
          <w:rFonts w:ascii="Tahoma" w:eastAsia="Tahoma" w:hAnsi="Tahoma"/>
          <w:b/>
          <w:color w:val="000000"/>
          <w:spacing w:val="-2"/>
          <w:sz w:val="14"/>
          <w:lang w:val="es-ES"/>
        </w:rPr>
      </w:pPr>
      <w:r>
        <w:rPr>
          <w:rFonts w:ascii="Tahoma" w:eastAsia="Tahoma" w:hAnsi="Tahoma"/>
          <w:b/>
          <w:color w:val="000000"/>
          <w:spacing w:val="-2"/>
          <w:sz w:val="14"/>
          <w:lang w:val="es-ES"/>
        </w:rPr>
        <w:t>VALORACION DEL INMUEBLE</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4" w:line="192" w:lineRule="exact"/>
        <w:ind w:left="72" w:right="72"/>
        <w:jc w:val="both"/>
        <w:textAlignment w:val="baseline"/>
        <w:rPr>
          <w:rFonts w:ascii="Arial" w:eastAsia="Arial" w:hAnsi="Arial"/>
          <w:color w:val="000000"/>
          <w:sz w:val="14"/>
          <w:lang w:val="es-ES"/>
        </w:rPr>
      </w:pPr>
      <w:r>
        <w:rPr>
          <w:rFonts w:ascii="Arial" w:eastAsia="Arial" w:hAnsi="Arial"/>
          <w:color w:val="000000"/>
          <w:sz w:val="14"/>
          <w:lang w:val="es-ES"/>
        </w:rPr>
        <w:t>La edificación conformada por la Iglesia (cuerpo I)tiene interés patrimonial como obra ecléctica de principios del siglo XX mientras los salones parroquiales traseros no tienen interés patrimonial.</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line="191" w:lineRule="exact"/>
        <w:ind w:left="72" w:right="72"/>
        <w:jc w:val="both"/>
        <w:textAlignment w:val="baseline"/>
        <w:rPr>
          <w:rFonts w:ascii="Arial" w:eastAsia="Arial" w:hAnsi="Arial"/>
          <w:color w:val="000000"/>
          <w:spacing w:val="3"/>
          <w:sz w:val="14"/>
          <w:lang w:val="es-ES"/>
        </w:rPr>
      </w:pPr>
      <w:r>
        <w:rPr>
          <w:rFonts w:ascii="Arial" w:eastAsia="Arial" w:hAnsi="Arial"/>
          <w:color w:val="000000"/>
          <w:spacing w:val="3"/>
          <w:sz w:val="14"/>
          <w:lang w:val="es-ES"/>
        </w:rPr>
        <w:t>Existen valores en presencia relev</w:t>
      </w:r>
      <w:r>
        <w:rPr>
          <w:rFonts w:ascii="Arial" w:eastAsia="Arial" w:hAnsi="Arial"/>
          <w:color w:val="000000"/>
          <w:spacing w:val="3"/>
          <w:sz w:val="14"/>
          <w:lang w:val="es-ES"/>
        </w:rPr>
        <w:t>antes en el cuerpo de al Iglesia, presentando características propias del grado de protección ambiental merecedores de tutela al suponer, por su tipología, representatividad a nivel individual así como por la inmersión en un entorno en el que existen un co</w:t>
      </w:r>
      <w:r>
        <w:rPr>
          <w:rFonts w:ascii="Arial" w:eastAsia="Arial" w:hAnsi="Arial"/>
          <w:color w:val="000000"/>
          <w:spacing w:val="3"/>
          <w:sz w:val="14"/>
          <w:lang w:val="es-ES"/>
        </w:rPr>
        <w:t>njunto valores merecedores de poseer el grado de protección ambiental establecido en la normativa de patrimonio histórico, artículo 9.2.b. relativos a los elementos del inmueble que conforman su particular ambiente exterior, en tanto que contribuyen al ent</w:t>
      </w:r>
      <w:r>
        <w:rPr>
          <w:rFonts w:ascii="Arial" w:eastAsia="Arial" w:hAnsi="Arial"/>
          <w:color w:val="000000"/>
          <w:spacing w:val="3"/>
          <w:sz w:val="14"/>
          <w:lang w:val="es-ES"/>
        </w:rPr>
        <w:t>orno urbano en el que radica: volumen, alturas generales y de forjados, cubiertas, fachadas, muros que conforman su tipología.</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17" w:line="166" w:lineRule="exact"/>
        <w:ind w:left="72" w:right="72"/>
        <w:textAlignment w:val="baseline"/>
        <w:rPr>
          <w:rFonts w:ascii="Tahoma" w:eastAsia="Tahoma" w:hAnsi="Tahoma"/>
          <w:b/>
          <w:color w:val="000000"/>
          <w:spacing w:val="-1"/>
          <w:sz w:val="14"/>
          <w:lang w:val="es-ES"/>
        </w:rPr>
      </w:pPr>
      <w:r>
        <w:rPr>
          <w:rFonts w:ascii="Tahoma" w:eastAsia="Tahoma" w:hAnsi="Tahoma"/>
          <w:b/>
          <w:color w:val="000000"/>
          <w:spacing w:val="-1"/>
          <w:sz w:val="14"/>
          <w:lang w:val="es-ES"/>
        </w:rPr>
        <w:t>GRADO DE PROTECCION</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4" w:line="192" w:lineRule="exact"/>
        <w:ind w:left="72" w:right="72"/>
        <w:jc w:val="both"/>
        <w:textAlignment w:val="baseline"/>
        <w:rPr>
          <w:rFonts w:ascii="Arial" w:eastAsia="Arial" w:hAnsi="Arial"/>
          <w:color w:val="000000"/>
          <w:sz w:val="14"/>
          <w:lang w:val="es-ES"/>
        </w:rPr>
      </w:pPr>
      <w:r>
        <w:rPr>
          <w:rFonts w:ascii="Arial" w:eastAsia="Arial" w:hAnsi="Arial"/>
          <w:color w:val="000000"/>
          <w:sz w:val="14"/>
          <w:lang w:val="es-ES"/>
        </w:rPr>
        <w:t>Presenta características propias del grado de protección AMBIENTAL conforme a lo establecido en la vigente Ley 11/2019, de 25 abril, de Patrimonio Cultural de Canarias en su artículo 9.2.b.</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before="22" w:line="166" w:lineRule="exact"/>
        <w:ind w:left="72" w:right="72"/>
        <w:textAlignment w:val="baseline"/>
        <w:rPr>
          <w:rFonts w:ascii="Tahoma" w:eastAsia="Tahoma" w:hAnsi="Tahoma"/>
          <w:b/>
          <w:color w:val="000000"/>
          <w:spacing w:val="-4"/>
          <w:sz w:val="14"/>
          <w:lang w:val="es-ES"/>
        </w:rPr>
      </w:pPr>
      <w:r>
        <w:rPr>
          <w:rFonts w:ascii="Tahoma" w:eastAsia="Tahoma" w:hAnsi="Tahoma"/>
          <w:b/>
          <w:color w:val="000000"/>
          <w:spacing w:val="-4"/>
          <w:sz w:val="14"/>
          <w:lang w:val="es-ES"/>
        </w:rPr>
        <w:t>TIPO DE INTERVENCIÓN</w:t>
      </w:r>
    </w:p>
    <w:p w:rsidR="00C77DDC" w:rsidRDefault="00307CAF">
      <w:pPr>
        <w:pBdr>
          <w:top w:val="single" w:sz="2" w:space="0" w:color="666666"/>
          <w:left w:val="single" w:sz="2" w:space="3" w:color="666666"/>
          <w:bottom w:val="single" w:sz="2" w:space="6" w:color="666666"/>
          <w:right w:val="single" w:sz="2" w:space="3" w:color="666666"/>
        </w:pBdr>
        <w:shd w:val="solid" w:color="EEEEEE" w:fill="EEEEEE"/>
        <w:spacing w:line="191" w:lineRule="exact"/>
        <w:ind w:left="72" w:right="72"/>
        <w:jc w:val="both"/>
        <w:textAlignment w:val="baseline"/>
        <w:rPr>
          <w:rFonts w:ascii="Arial" w:eastAsia="Arial" w:hAnsi="Arial"/>
          <w:color w:val="000000"/>
          <w:spacing w:val="1"/>
          <w:sz w:val="14"/>
          <w:lang w:val="es-ES"/>
        </w:rPr>
      </w:pPr>
      <w:r>
        <w:rPr>
          <w:rFonts w:ascii="Arial" w:eastAsia="Arial" w:hAnsi="Arial"/>
          <w:color w:val="000000"/>
          <w:spacing w:val="1"/>
          <w:sz w:val="14"/>
          <w:lang w:val="es-ES"/>
        </w:rPr>
        <w:t>Conforme al artículo 11. Tipos de Intervención de la Ley 11/2019, de 25 abril, de Patrimonio Cultural de Canarias, los tipos de intervención serán los correspondientes a mantenimiento y conservación,rehabilitación, restauración y la mas relevante y urgente</w:t>
      </w:r>
      <w:r>
        <w:rPr>
          <w:rFonts w:ascii="Arial" w:eastAsia="Arial" w:hAnsi="Arial"/>
          <w:color w:val="000000"/>
          <w:spacing w:val="1"/>
          <w:sz w:val="14"/>
          <w:lang w:val="es-ES"/>
        </w:rPr>
        <w:t xml:space="preserve"> intervención de CONSOLIDACION con las pertinentes acciones que tengan por objeto el afianzamiento y refuerzo de elementos estructurales e instalaciones para asegurar la estabilidad y el adecuado funcionamiento del inmueble , todo ello necesario en el marc</w:t>
      </w:r>
      <w:r>
        <w:rPr>
          <w:rFonts w:ascii="Arial" w:eastAsia="Arial" w:hAnsi="Arial"/>
          <w:color w:val="000000"/>
          <w:spacing w:val="1"/>
          <w:sz w:val="14"/>
          <w:lang w:val="es-ES"/>
        </w:rPr>
        <w:t>o de cumplimiento del Título V sobre sobre el Régimen común de protección y conservación del patrimonio cultural de Canarias determinados en la Ley 11/2019, de 25 abril, de Patrimonio Cultural de Canarias.</w:t>
      </w:r>
    </w:p>
    <w:p w:rsidR="00C77DDC" w:rsidRDefault="00C77DDC">
      <w:pPr>
        <w:sectPr w:rsidR="00C77DDC">
          <w:type w:val="continuous"/>
          <w:pgSz w:w="16838" w:h="11909" w:orient="landscape"/>
          <w:pgMar w:top="1300" w:right="1190" w:bottom="790" w:left="1090" w:header="720" w:footer="720" w:gutter="0"/>
          <w:cols w:num="2" w:space="0" w:equalWidth="0">
            <w:col w:w="7248" w:space="62"/>
            <w:col w:w="7248" w:space="0"/>
          </w:cols>
        </w:sectPr>
      </w:pPr>
    </w:p>
    <w:p w:rsidR="00C77DDC" w:rsidRDefault="00307CAF">
      <w:pPr>
        <w:spacing w:before="14" w:after="67"/>
        <w:ind w:left="7168" w:right="6799"/>
        <w:textAlignment w:val="baseline"/>
      </w:pPr>
      <w:r>
        <w:rPr>
          <w:noProof/>
          <w:lang w:val="es-ES" w:eastAsia="es-ES"/>
        </w:rPr>
        <w:lastRenderedPageBreak/>
        <w:drawing>
          <wp:inline distT="0" distB="0" distL="0" distR="0">
            <wp:extent cx="401955" cy="381000"/>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6" name="test1"/>
                    <pic:cNvPicPr preferRelativeResize="0"/>
                  </pic:nvPicPr>
                  <pic:blipFill>
                    <a:blip r:embed="rId30" cstate="print"/>
                    <a:stretch>
                      <a:fillRect/>
                    </a:stretch>
                  </pic:blipFill>
                  <pic:spPr>
                    <a:xfrm>
                      <a:off x="0" y="0"/>
                      <a:ext cx="401955" cy="381000"/>
                    </a:xfrm>
                    <a:prstGeom prst="rect">
                      <a:avLst/>
                    </a:prstGeom>
                  </pic:spPr>
                </pic:pic>
              </a:graphicData>
            </a:graphic>
          </wp:inline>
        </w:drawing>
      </w:r>
    </w:p>
    <w:p w:rsidR="00C77DDC" w:rsidRDefault="00307CAF">
      <w:pPr>
        <w:pBdr>
          <w:top w:val="single" w:sz="4" w:space="10" w:color="67696C"/>
          <w:left w:val="single" w:sz="4" w:space="3" w:color="67696C"/>
          <w:bottom w:val="single" w:sz="4" w:space="6" w:color="67696C"/>
          <w:right w:val="single" w:sz="4" w:space="0" w:color="67696C"/>
        </w:pBdr>
        <w:shd w:val="solid" w:color="DEE0DD" w:fill="DEE0DD"/>
        <w:tabs>
          <w:tab w:val="left" w:pos="12672"/>
        </w:tabs>
        <w:spacing w:line="237" w:lineRule="exact"/>
        <w:ind w:left="72"/>
        <w:textAlignment w:val="baseline"/>
        <w:rPr>
          <w:rFonts w:ascii="Tahoma" w:eastAsia="Tahoma" w:hAnsi="Tahoma"/>
          <w:b/>
          <w:color w:val="020205"/>
          <w:sz w:val="20"/>
          <w:lang w:val="es-ES"/>
        </w:rPr>
      </w:pPr>
      <w:r>
        <w:rPr>
          <w:rFonts w:ascii="Tahoma" w:eastAsia="Tahoma" w:hAnsi="Tahoma"/>
          <w:b/>
          <w:color w:val="020205"/>
          <w:sz w:val="20"/>
          <w:lang w:val="es-ES"/>
        </w:rPr>
        <w:t>IGLESIA PARROQU</w:t>
      </w:r>
      <w:r>
        <w:rPr>
          <w:rFonts w:ascii="Tahoma" w:eastAsia="Tahoma" w:hAnsi="Tahoma"/>
          <w:b/>
          <w:color w:val="020205"/>
          <w:sz w:val="20"/>
          <w:lang w:val="es-ES"/>
        </w:rPr>
        <w:t>IAL DE SANTA LUCIA</w:t>
      </w:r>
      <w:r>
        <w:rPr>
          <w:rFonts w:ascii="Tahoma" w:eastAsia="Tahoma" w:hAnsi="Tahoma"/>
          <w:b/>
          <w:color w:val="020205"/>
          <w:sz w:val="20"/>
          <w:lang w:val="es-ES"/>
        </w:rPr>
        <w:tab/>
        <w:t>FICHA N.º 100R</w:t>
      </w:r>
    </w:p>
    <w:p w:rsidR="00C77DDC" w:rsidRDefault="00C77DDC">
      <w:pPr>
        <w:spacing w:before="3" w:line="288" w:lineRule="exact"/>
        <w:textAlignment w:val="baseline"/>
        <w:rPr>
          <w:rFonts w:eastAsia="Times New Roman"/>
          <w:color w:val="000000"/>
          <w:sz w:val="24"/>
          <w:lang w:val="es-ES"/>
        </w:rPr>
      </w:pPr>
    </w:p>
    <w:p w:rsidR="00C77DDC" w:rsidRDefault="00C77DDC">
      <w:pPr>
        <w:sectPr w:rsidR="00C77DDC">
          <w:pgSz w:w="16838" w:h="11909" w:orient="landscape"/>
          <w:pgMar w:top="1580" w:right="1145" w:bottom="3584" w:left="1093" w:header="720" w:footer="720" w:gutter="0"/>
          <w:cols w:space="720"/>
        </w:sectPr>
      </w:pPr>
    </w:p>
    <w:p w:rsidR="00C77DDC" w:rsidRDefault="00C77DDC">
      <w:pPr>
        <w:rPr>
          <w:sz w:val="2"/>
        </w:rPr>
      </w:pPr>
      <w:r w:rsidRPr="00C77DDC">
        <w:lastRenderedPageBreak/>
        <w:pict>
          <v:shape id="_x0000_s1032" type="#_x0000_t202" style="position:absolute;margin-left:103.45pt;margin-top:396.45pt;width:676.8pt;height:133pt;z-index:-251601920;mso-wrap-distance-left:0;mso-wrap-distance-right:0;mso-position-horizontal-relative:page;mso-position-vertical-relative:page" filled="f" stroked="f">
            <v:textbox inset="0,0,0,0">
              <w:txbxContent>
                <w:tbl>
                  <w:tblPr>
                    <w:tblW w:w="0" w:type="auto"/>
                    <w:tblInd w:w="33" w:type="dxa"/>
                    <w:tblLayout w:type="fixed"/>
                    <w:tblCellMar>
                      <w:left w:w="0" w:type="dxa"/>
                      <w:right w:w="0" w:type="dxa"/>
                    </w:tblCellMar>
                    <w:tblLook w:val="04A0"/>
                  </w:tblPr>
                  <w:tblGrid>
                    <w:gridCol w:w="197"/>
                    <w:gridCol w:w="1339"/>
                    <w:gridCol w:w="82"/>
                    <w:gridCol w:w="4989"/>
                    <w:gridCol w:w="4755"/>
                    <w:gridCol w:w="2141"/>
                  </w:tblGrid>
                  <w:tr w:rsidR="00C77DDC">
                    <w:tblPrEx>
                      <w:tblCellMar>
                        <w:top w:w="0" w:type="dxa"/>
                        <w:bottom w:w="0" w:type="dxa"/>
                      </w:tblCellMar>
                    </w:tblPrEx>
                    <w:trPr>
                      <w:trHeight w:hRule="exact" w:val="250"/>
                    </w:trPr>
                    <w:tc>
                      <w:tcPr>
                        <w:tcW w:w="1618" w:type="dxa"/>
                        <w:gridSpan w:val="3"/>
                        <w:tcBorders>
                          <w:top w:val="single" w:sz="2" w:space="0" w:color="020205"/>
                          <w:left w:val="single" w:sz="2" w:space="0" w:color="020205"/>
                          <w:bottom w:val="single" w:sz="2" w:space="0" w:color="020205"/>
                          <w:right w:val="single" w:sz="2" w:space="0" w:color="020205"/>
                        </w:tcBorders>
                        <w:shd w:val="clear" w:color="DEE0DD" w:fill="DEE0DD"/>
                      </w:tcPr>
                      <w:p w:rsidR="00C77DDC" w:rsidRDefault="00307CAF">
                        <w:pPr>
                          <w:spacing w:after="87" w:line="139" w:lineRule="exact"/>
                          <w:jc w:val="center"/>
                          <w:textAlignment w:val="baseline"/>
                          <w:rPr>
                            <w:rFonts w:ascii="Arial" w:eastAsia="Arial" w:hAnsi="Arial"/>
                            <w:color w:val="020205"/>
                            <w:sz w:val="11"/>
                            <w:lang w:val="es-ES"/>
                          </w:rPr>
                        </w:pPr>
                        <w:r>
                          <w:rPr>
                            <w:rFonts w:ascii="Arial" w:eastAsia="Arial" w:hAnsi="Arial"/>
                            <w:color w:val="020205"/>
                            <w:sz w:val="11"/>
                            <w:lang w:val="es-ES"/>
                          </w:rPr>
                          <w:t>IGLESIA FRENTE Y LATERAL</w:t>
                        </w:r>
                      </w:p>
                    </w:tc>
                    <w:tc>
                      <w:tcPr>
                        <w:tcW w:w="4989" w:type="dxa"/>
                        <w:vMerge w:val="restart"/>
                        <w:tcBorders>
                          <w:top w:val="none" w:sz="0" w:space="0" w:color="000000"/>
                          <w:left w:val="single" w:sz="2" w:space="0" w:color="020205"/>
                          <w:bottom w:val="single" w:sz="0" w:space="0" w:color="000000"/>
                          <w:right w:val="none" w:sz="0" w:space="0" w:color="000000"/>
                        </w:tcBorders>
                      </w:tcPr>
                      <w:p w:rsidR="00C77DDC" w:rsidRDefault="00307CAF">
                        <w:pPr>
                          <w:ind w:left="629" w:right="467"/>
                          <w:jc w:val="right"/>
                          <w:textAlignment w:val="baseline"/>
                        </w:pPr>
                        <w:r>
                          <w:rPr>
                            <w:noProof/>
                            <w:lang w:val="es-ES" w:eastAsia="es-ES"/>
                          </w:rPr>
                          <w:drawing>
                            <wp:inline distT="0" distB="0" distL="0" distR="0">
                              <wp:extent cx="2462530" cy="1578610"/>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8" name="test1"/>
                                      <pic:cNvPicPr preferRelativeResize="0"/>
                                    </pic:nvPicPr>
                                    <pic:blipFill>
                                      <a:blip r:embed="rId31"/>
                                      <a:stretch>
                                        <a:fillRect/>
                                      </a:stretch>
                                    </pic:blipFill>
                                    <pic:spPr>
                                      <a:xfrm>
                                        <a:off x="0" y="0"/>
                                        <a:ext cx="2462530" cy="1578610"/>
                                      </a:xfrm>
                                      <a:prstGeom prst="rect">
                                        <a:avLst/>
                                      </a:prstGeom>
                                    </pic:spPr>
                                  </pic:pic>
                                </a:graphicData>
                              </a:graphic>
                            </wp:inline>
                          </w:drawing>
                        </w:r>
                      </w:p>
                    </w:tc>
                    <w:tc>
                      <w:tcPr>
                        <w:tcW w:w="4755" w:type="dxa"/>
                        <w:vMerge w:val="restart"/>
                        <w:tcBorders>
                          <w:top w:val="none" w:sz="0" w:space="0" w:color="000000"/>
                          <w:left w:val="none" w:sz="0" w:space="0" w:color="000000"/>
                          <w:bottom w:val="single" w:sz="0" w:space="0" w:color="000000"/>
                          <w:right w:val="none" w:sz="0" w:space="0" w:color="000000"/>
                        </w:tcBorders>
                      </w:tcPr>
                      <w:p w:rsidR="00C77DDC" w:rsidRDefault="00307CAF">
                        <w:pPr>
                          <w:ind w:right="331"/>
                          <w:jc w:val="right"/>
                          <w:textAlignment w:val="baseline"/>
                        </w:pPr>
                        <w:r>
                          <w:rPr>
                            <w:noProof/>
                            <w:lang w:val="es-ES" w:eastAsia="es-ES"/>
                          </w:rPr>
                          <w:drawing>
                            <wp:inline distT="0" distB="0" distL="0" distR="0">
                              <wp:extent cx="2493010" cy="1642745"/>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70" name="test1"/>
                                      <pic:cNvPicPr preferRelativeResize="0"/>
                                    </pic:nvPicPr>
                                    <pic:blipFill>
                                      <a:blip r:embed="rId32"/>
                                      <a:stretch>
                                        <a:fillRect/>
                                      </a:stretch>
                                    </pic:blipFill>
                                    <pic:spPr>
                                      <a:xfrm>
                                        <a:off x="0" y="0"/>
                                        <a:ext cx="2493010" cy="1642745"/>
                                      </a:xfrm>
                                      <a:prstGeom prst="rect">
                                        <a:avLst/>
                                      </a:prstGeom>
                                    </pic:spPr>
                                  </pic:pic>
                                </a:graphicData>
                              </a:graphic>
                            </wp:inline>
                          </w:drawing>
                        </w:r>
                      </w:p>
                    </w:tc>
                    <w:tc>
                      <w:tcPr>
                        <w:tcW w:w="2141" w:type="dxa"/>
                        <w:tcBorders>
                          <w:top w:val="none" w:sz="0" w:space="0" w:color="000000"/>
                          <w:left w:val="none" w:sz="0" w:space="0" w:color="000000"/>
                          <w:bottom w:val="none" w:sz="0" w:space="0" w:color="000000"/>
                          <w:right w:val="none" w:sz="0" w:space="0" w:color="000000"/>
                        </w:tcBorders>
                      </w:tcPr>
                      <w:p w:rsidR="00C77DDC" w:rsidRDefault="00C77DDC"/>
                    </w:tc>
                  </w:tr>
                  <w:tr w:rsidR="00C77DDC">
                    <w:tblPrEx>
                      <w:tblCellMar>
                        <w:top w:w="0" w:type="dxa"/>
                        <w:bottom w:w="0" w:type="dxa"/>
                      </w:tblCellMar>
                    </w:tblPrEx>
                    <w:trPr>
                      <w:trHeight w:hRule="exact" w:val="792"/>
                    </w:trPr>
                    <w:tc>
                      <w:tcPr>
                        <w:tcW w:w="197" w:type="dxa"/>
                        <w:tcBorders>
                          <w:top w:val="single" w:sz="2" w:space="0" w:color="020205"/>
                          <w:left w:val="none" w:sz="0" w:space="0" w:color="000000"/>
                          <w:bottom w:val="none" w:sz="0" w:space="0" w:color="000000"/>
                          <w:right w:val="none" w:sz="0" w:space="0" w:color="000000"/>
                        </w:tcBorders>
                      </w:tcPr>
                      <w:p w:rsidR="00C77DDC" w:rsidRDefault="00C77DDC"/>
                    </w:tc>
                    <w:tc>
                      <w:tcPr>
                        <w:tcW w:w="1339" w:type="dxa"/>
                        <w:tcBorders>
                          <w:top w:val="single" w:sz="2" w:space="0" w:color="020205"/>
                          <w:left w:val="none" w:sz="0" w:space="0" w:color="000000"/>
                          <w:bottom w:val="none" w:sz="0" w:space="0" w:color="000000"/>
                          <w:right w:val="none" w:sz="0" w:space="0" w:color="000000"/>
                        </w:tcBorders>
                      </w:tcPr>
                      <w:p w:rsidR="00C77DDC" w:rsidRDefault="00C77DDC"/>
                    </w:tc>
                    <w:tc>
                      <w:tcPr>
                        <w:tcW w:w="82" w:type="dxa"/>
                        <w:tcBorders>
                          <w:top w:val="single" w:sz="2" w:space="0" w:color="020205"/>
                          <w:left w:val="none" w:sz="0" w:space="0" w:color="000000"/>
                          <w:bottom w:val="none" w:sz="0" w:space="0" w:color="000000"/>
                          <w:right w:val="none" w:sz="0" w:space="0" w:color="000000"/>
                        </w:tcBorders>
                      </w:tcPr>
                      <w:p w:rsidR="00C77DDC" w:rsidRDefault="00C77DDC"/>
                    </w:tc>
                    <w:tc>
                      <w:tcPr>
                        <w:tcW w:w="4989" w:type="dxa"/>
                        <w:vMerge/>
                        <w:tcBorders>
                          <w:top w:val="single" w:sz="0" w:space="0" w:color="000000"/>
                          <w:left w:val="none" w:sz="0" w:space="0" w:color="000000"/>
                          <w:bottom w:val="single" w:sz="0" w:space="0" w:color="000000"/>
                          <w:right w:val="none" w:sz="0" w:space="0" w:color="000000"/>
                        </w:tcBorders>
                      </w:tcPr>
                      <w:p w:rsidR="00C77DDC" w:rsidRDefault="00C77DDC"/>
                    </w:tc>
                    <w:tc>
                      <w:tcPr>
                        <w:tcW w:w="4755" w:type="dxa"/>
                        <w:vMerge/>
                        <w:tcBorders>
                          <w:top w:val="single" w:sz="0" w:space="0" w:color="000000"/>
                          <w:left w:val="none" w:sz="0" w:space="0" w:color="000000"/>
                          <w:bottom w:val="single" w:sz="0" w:space="0" w:color="000000"/>
                          <w:right w:val="none" w:sz="0" w:space="0" w:color="000000"/>
                        </w:tcBorders>
                      </w:tcPr>
                      <w:p w:rsidR="00C77DDC" w:rsidRDefault="00C77DDC"/>
                    </w:tc>
                    <w:tc>
                      <w:tcPr>
                        <w:tcW w:w="2141" w:type="dxa"/>
                        <w:tcBorders>
                          <w:top w:val="none" w:sz="0" w:space="0" w:color="000000"/>
                          <w:left w:val="none" w:sz="0" w:space="0" w:color="000000"/>
                          <w:bottom w:val="none" w:sz="0" w:space="0" w:color="000000"/>
                          <w:right w:val="none" w:sz="0" w:space="0" w:color="000000"/>
                        </w:tcBorders>
                      </w:tcPr>
                      <w:p w:rsidR="00C77DDC" w:rsidRDefault="00C77DDC"/>
                    </w:tc>
                  </w:tr>
                  <w:tr w:rsidR="00C77DDC">
                    <w:tblPrEx>
                      <w:tblCellMar>
                        <w:top w:w="0" w:type="dxa"/>
                        <w:bottom w:w="0" w:type="dxa"/>
                      </w:tblCellMar>
                    </w:tblPrEx>
                    <w:trPr>
                      <w:trHeight w:hRule="exact" w:val="134"/>
                    </w:trPr>
                    <w:tc>
                      <w:tcPr>
                        <w:tcW w:w="197" w:type="dxa"/>
                        <w:tcBorders>
                          <w:top w:val="none" w:sz="0" w:space="0" w:color="000000"/>
                          <w:left w:val="none" w:sz="0" w:space="0" w:color="000000"/>
                          <w:bottom w:val="none" w:sz="0" w:space="0" w:color="000000"/>
                          <w:right w:val="none" w:sz="0" w:space="0" w:color="000000"/>
                        </w:tcBorders>
                      </w:tcPr>
                      <w:p w:rsidR="00C77DDC" w:rsidRDefault="00C77DDC"/>
                    </w:tc>
                    <w:tc>
                      <w:tcPr>
                        <w:tcW w:w="1339" w:type="dxa"/>
                        <w:tcBorders>
                          <w:top w:val="none" w:sz="0" w:space="0" w:color="000000"/>
                          <w:left w:val="none" w:sz="0" w:space="0" w:color="000000"/>
                          <w:bottom w:val="none" w:sz="0" w:space="0" w:color="000000"/>
                          <w:right w:val="none" w:sz="0" w:space="0" w:color="000000"/>
                        </w:tcBorders>
                      </w:tcPr>
                      <w:p w:rsidR="00C77DDC" w:rsidRDefault="00C77DDC"/>
                    </w:tc>
                    <w:tc>
                      <w:tcPr>
                        <w:tcW w:w="82" w:type="dxa"/>
                        <w:tcBorders>
                          <w:top w:val="none" w:sz="0" w:space="0" w:color="000000"/>
                          <w:left w:val="none" w:sz="0" w:space="0" w:color="000000"/>
                          <w:bottom w:val="none" w:sz="0" w:space="0" w:color="000000"/>
                          <w:right w:val="none" w:sz="0" w:space="0" w:color="000000"/>
                        </w:tcBorders>
                      </w:tcPr>
                      <w:p w:rsidR="00C77DDC" w:rsidRDefault="00C77DDC"/>
                    </w:tc>
                    <w:tc>
                      <w:tcPr>
                        <w:tcW w:w="4989" w:type="dxa"/>
                        <w:vMerge/>
                        <w:tcBorders>
                          <w:top w:val="single" w:sz="0" w:space="0" w:color="000000"/>
                          <w:left w:val="none" w:sz="0" w:space="0" w:color="000000"/>
                          <w:bottom w:val="single" w:sz="0" w:space="0" w:color="000000"/>
                          <w:right w:val="none" w:sz="0" w:space="0" w:color="000000"/>
                        </w:tcBorders>
                      </w:tcPr>
                      <w:p w:rsidR="00C77DDC" w:rsidRDefault="00C77DDC"/>
                    </w:tc>
                    <w:tc>
                      <w:tcPr>
                        <w:tcW w:w="4755" w:type="dxa"/>
                        <w:vMerge/>
                        <w:tcBorders>
                          <w:top w:val="single" w:sz="0" w:space="0" w:color="000000"/>
                          <w:left w:val="none" w:sz="0" w:space="0" w:color="000000"/>
                          <w:bottom w:val="single" w:sz="0" w:space="0" w:color="000000"/>
                          <w:right w:val="none" w:sz="0" w:space="0" w:color="000000"/>
                        </w:tcBorders>
                      </w:tcPr>
                      <w:p w:rsidR="00C77DDC" w:rsidRDefault="00C77DDC"/>
                    </w:tc>
                    <w:tc>
                      <w:tcPr>
                        <w:tcW w:w="2141" w:type="dxa"/>
                        <w:vMerge w:val="restart"/>
                        <w:tcBorders>
                          <w:top w:val="none" w:sz="0" w:space="0" w:color="000000"/>
                          <w:left w:val="none" w:sz="0" w:space="0" w:color="000000"/>
                          <w:bottom w:val="single" w:sz="0" w:space="0" w:color="000000"/>
                          <w:right w:val="none" w:sz="0" w:space="0" w:color="000000"/>
                        </w:tcBorders>
                        <w:shd w:val="clear" w:color="DEE0DD" w:fill="DEE0DD"/>
                      </w:tcPr>
                      <w:p w:rsidR="00C77DDC" w:rsidRDefault="00307CAF">
                        <w:pPr>
                          <w:spacing w:after="5" w:line="160" w:lineRule="exact"/>
                          <w:jc w:val="center"/>
                          <w:textAlignment w:val="baseline"/>
                          <w:rPr>
                            <w:rFonts w:ascii="Arial" w:eastAsia="Arial" w:hAnsi="Arial"/>
                            <w:color w:val="020205"/>
                            <w:sz w:val="11"/>
                            <w:lang w:val="es-ES"/>
                          </w:rPr>
                        </w:pPr>
                        <w:r>
                          <w:rPr>
                            <w:rFonts w:ascii="Arial" w:eastAsia="Arial" w:hAnsi="Arial"/>
                            <w:color w:val="020205"/>
                            <w:sz w:val="11"/>
                            <w:lang w:val="es-ES"/>
                          </w:rPr>
                          <w:t xml:space="preserve">Iglesia y salones parroquiales </w:t>
                        </w:r>
                        <w:r>
                          <w:rPr>
                            <w:rFonts w:ascii="Arial" w:eastAsia="Arial" w:hAnsi="Arial"/>
                            <w:color w:val="020205"/>
                            <w:sz w:val="11"/>
                            <w:lang w:val="es-ES"/>
                          </w:rPr>
                          <w:br/>
                          <w:t>Cuerpo I y II</w:t>
                        </w:r>
                      </w:p>
                    </w:tc>
                  </w:tr>
                  <w:tr w:rsidR="00C77DDC">
                    <w:tblPrEx>
                      <w:tblCellMar>
                        <w:top w:w="0" w:type="dxa"/>
                        <w:bottom w:w="0" w:type="dxa"/>
                      </w:tblCellMar>
                    </w:tblPrEx>
                    <w:trPr>
                      <w:trHeight w:hRule="exact" w:val="202"/>
                    </w:trPr>
                    <w:tc>
                      <w:tcPr>
                        <w:tcW w:w="197" w:type="dxa"/>
                        <w:tcBorders>
                          <w:top w:val="none" w:sz="0" w:space="0" w:color="000000"/>
                          <w:left w:val="none" w:sz="0" w:space="0" w:color="000000"/>
                          <w:bottom w:val="none" w:sz="0" w:space="0" w:color="000000"/>
                          <w:right w:val="single" w:sz="2" w:space="0" w:color="020205"/>
                        </w:tcBorders>
                      </w:tcPr>
                      <w:p w:rsidR="00C77DDC" w:rsidRDefault="00C77DDC"/>
                    </w:tc>
                    <w:tc>
                      <w:tcPr>
                        <w:tcW w:w="1339" w:type="dxa"/>
                        <w:vMerge w:val="restart"/>
                        <w:tcBorders>
                          <w:top w:val="none" w:sz="0" w:space="0" w:color="000000"/>
                          <w:left w:val="single" w:sz="2" w:space="0" w:color="020205"/>
                          <w:bottom w:val="single" w:sz="0" w:space="0" w:color="000000"/>
                          <w:right w:val="single" w:sz="2" w:space="0" w:color="020205"/>
                        </w:tcBorders>
                        <w:shd w:val="clear" w:color="DEE0DD" w:fill="DEE0DD"/>
                      </w:tcPr>
                      <w:p w:rsidR="00C77DDC" w:rsidRDefault="00307CAF">
                        <w:pPr>
                          <w:spacing w:after="15" w:line="160" w:lineRule="exact"/>
                          <w:ind w:left="360" w:hanging="216"/>
                          <w:textAlignment w:val="baseline"/>
                          <w:rPr>
                            <w:rFonts w:ascii="Arial" w:eastAsia="Arial" w:hAnsi="Arial"/>
                            <w:color w:val="020205"/>
                            <w:sz w:val="11"/>
                            <w:lang w:val="es-ES"/>
                          </w:rPr>
                        </w:pPr>
                        <w:r>
                          <w:rPr>
                            <w:rFonts w:ascii="Arial" w:eastAsia="Arial" w:hAnsi="Arial"/>
                            <w:color w:val="020205"/>
                            <w:sz w:val="11"/>
                            <w:lang w:val="es-ES"/>
                          </w:rPr>
                          <w:t>AEREA CONJUNTO CUERPO I y II</w:t>
                        </w:r>
                      </w:p>
                    </w:tc>
                    <w:tc>
                      <w:tcPr>
                        <w:tcW w:w="82" w:type="dxa"/>
                        <w:tcBorders>
                          <w:top w:val="none" w:sz="0" w:space="0" w:color="000000"/>
                          <w:left w:val="single" w:sz="2" w:space="0" w:color="020205"/>
                          <w:bottom w:val="none" w:sz="0" w:space="0" w:color="000000"/>
                          <w:right w:val="none" w:sz="0" w:space="0" w:color="000000"/>
                        </w:tcBorders>
                      </w:tcPr>
                      <w:p w:rsidR="00C77DDC" w:rsidRDefault="00C77DDC"/>
                    </w:tc>
                    <w:tc>
                      <w:tcPr>
                        <w:tcW w:w="4989" w:type="dxa"/>
                        <w:vMerge/>
                        <w:tcBorders>
                          <w:top w:val="single" w:sz="0" w:space="0" w:color="000000"/>
                          <w:left w:val="none" w:sz="0" w:space="0" w:color="000000"/>
                          <w:bottom w:val="single" w:sz="0" w:space="0" w:color="000000"/>
                          <w:right w:val="none" w:sz="0" w:space="0" w:color="000000"/>
                        </w:tcBorders>
                      </w:tcPr>
                      <w:p w:rsidR="00C77DDC" w:rsidRDefault="00C77DDC"/>
                    </w:tc>
                    <w:tc>
                      <w:tcPr>
                        <w:tcW w:w="4755" w:type="dxa"/>
                        <w:vMerge/>
                        <w:tcBorders>
                          <w:top w:val="single" w:sz="0" w:space="0" w:color="000000"/>
                          <w:left w:val="none" w:sz="0" w:space="0" w:color="000000"/>
                          <w:bottom w:val="single" w:sz="0" w:space="0" w:color="000000"/>
                          <w:right w:val="none" w:sz="0" w:space="0" w:color="000000"/>
                        </w:tcBorders>
                      </w:tcPr>
                      <w:p w:rsidR="00C77DDC" w:rsidRDefault="00C77DDC"/>
                    </w:tc>
                    <w:tc>
                      <w:tcPr>
                        <w:tcW w:w="2141" w:type="dxa"/>
                        <w:vMerge/>
                        <w:tcBorders>
                          <w:top w:val="single" w:sz="0" w:space="0" w:color="000000"/>
                          <w:left w:val="none" w:sz="0" w:space="0" w:color="000000"/>
                          <w:bottom w:val="none" w:sz="0" w:space="0" w:color="000000"/>
                          <w:right w:val="none" w:sz="0" w:space="0" w:color="000000"/>
                        </w:tcBorders>
                        <w:shd w:val="clear" w:color="DEE0DD" w:fill="DEE0DD"/>
                      </w:tcPr>
                      <w:p w:rsidR="00C77DDC" w:rsidRDefault="00C77DDC"/>
                    </w:tc>
                  </w:tr>
                  <w:tr w:rsidR="00C77DDC">
                    <w:tblPrEx>
                      <w:tblCellMar>
                        <w:top w:w="0" w:type="dxa"/>
                        <w:bottom w:w="0" w:type="dxa"/>
                      </w:tblCellMar>
                    </w:tblPrEx>
                    <w:trPr>
                      <w:trHeight w:hRule="exact" w:val="139"/>
                    </w:trPr>
                    <w:tc>
                      <w:tcPr>
                        <w:tcW w:w="197" w:type="dxa"/>
                        <w:tcBorders>
                          <w:top w:val="none" w:sz="0" w:space="0" w:color="000000"/>
                          <w:left w:val="none" w:sz="0" w:space="0" w:color="000000"/>
                          <w:bottom w:val="none" w:sz="0" w:space="0" w:color="000000"/>
                          <w:right w:val="none" w:sz="0" w:space="0" w:color="000000"/>
                        </w:tcBorders>
                      </w:tcPr>
                      <w:p w:rsidR="00C77DDC" w:rsidRDefault="00C77DDC"/>
                    </w:tc>
                    <w:tc>
                      <w:tcPr>
                        <w:tcW w:w="1339" w:type="dxa"/>
                        <w:vMerge/>
                        <w:tcBorders>
                          <w:top w:val="single" w:sz="0" w:space="0" w:color="000000"/>
                          <w:left w:val="none" w:sz="0" w:space="0" w:color="000000"/>
                          <w:bottom w:val="none" w:sz="0" w:space="0" w:color="000000"/>
                          <w:right w:val="none" w:sz="0" w:space="0" w:color="000000"/>
                        </w:tcBorders>
                        <w:shd w:val="clear" w:color="DEE0DD" w:fill="DEE0DD"/>
                      </w:tcPr>
                      <w:p w:rsidR="00C77DDC" w:rsidRDefault="00C77DDC"/>
                    </w:tc>
                    <w:tc>
                      <w:tcPr>
                        <w:tcW w:w="82" w:type="dxa"/>
                        <w:tcBorders>
                          <w:top w:val="none" w:sz="0" w:space="0" w:color="000000"/>
                          <w:left w:val="none" w:sz="0" w:space="0" w:color="000000"/>
                          <w:bottom w:val="none" w:sz="0" w:space="0" w:color="000000"/>
                          <w:right w:val="none" w:sz="0" w:space="0" w:color="000000"/>
                        </w:tcBorders>
                      </w:tcPr>
                      <w:p w:rsidR="00C77DDC" w:rsidRDefault="00C77DDC"/>
                    </w:tc>
                    <w:tc>
                      <w:tcPr>
                        <w:tcW w:w="4989" w:type="dxa"/>
                        <w:vMerge/>
                        <w:tcBorders>
                          <w:top w:val="single" w:sz="0" w:space="0" w:color="000000"/>
                          <w:left w:val="none" w:sz="0" w:space="0" w:color="000000"/>
                          <w:bottom w:val="single" w:sz="0" w:space="0" w:color="000000"/>
                          <w:right w:val="none" w:sz="0" w:space="0" w:color="000000"/>
                        </w:tcBorders>
                      </w:tcPr>
                      <w:p w:rsidR="00C77DDC" w:rsidRDefault="00C77DDC"/>
                    </w:tc>
                    <w:tc>
                      <w:tcPr>
                        <w:tcW w:w="4755" w:type="dxa"/>
                        <w:vMerge/>
                        <w:tcBorders>
                          <w:top w:val="single" w:sz="0" w:space="0" w:color="000000"/>
                          <w:left w:val="none" w:sz="0" w:space="0" w:color="000000"/>
                          <w:bottom w:val="single" w:sz="0" w:space="0" w:color="000000"/>
                          <w:right w:val="none" w:sz="0" w:space="0" w:color="000000"/>
                        </w:tcBorders>
                      </w:tcPr>
                      <w:p w:rsidR="00C77DDC" w:rsidRDefault="00C77DDC"/>
                    </w:tc>
                    <w:tc>
                      <w:tcPr>
                        <w:tcW w:w="2141" w:type="dxa"/>
                        <w:tcBorders>
                          <w:top w:val="none" w:sz="0" w:space="0" w:color="000000"/>
                          <w:left w:val="none" w:sz="0" w:space="0" w:color="000000"/>
                          <w:bottom w:val="none" w:sz="0" w:space="0" w:color="000000"/>
                          <w:right w:val="none" w:sz="0" w:space="0" w:color="000000"/>
                        </w:tcBorders>
                      </w:tcPr>
                      <w:p w:rsidR="00C77DDC" w:rsidRDefault="00C77DDC"/>
                    </w:tc>
                  </w:tr>
                  <w:tr w:rsidR="00C77DDC">
                    <w:tblPrEx>
                      <w:tblCellMar>
                        <w:top w:w="0" w:type="dxa"/>
                        <w:bottom w:w="0" w:type="dxa"/>
                      </w:tblCellMar>
                    </w:tblPrEx>
                    <w:trPr>
                      <w:trHeight w:hRule="exact" w:val="1138"/>
                    </w:trPr>
                    <w:tc>
                      <w:tcPr>
                        <w:tcW w:w="197" w:type="dxa"/>
                        <w:tcBorders>
                          <w:top w:val="none" w:sz="0" w:space="0" w:color="000000"/>
                          <w:left w:val="none" w:sz="0" w:space="0" w:color="000000"/>
                          <w:bottom w:val="none" w:sz="0" w:space="0" w:color="000000"/>
                          <w:right w:val="none" w:sz="0" w:space="0" w:color="000000"/>
                        </w:tcBorders>
                      </w:tcPr>
                      <w:p w:rsidR="00C77DDC" w:rsidRDefault="00C77DDC"/>
                    </w:tc>
                    <w:tc>
                      <w:tcPr>
                        <w:tcW w:w="1339" w:type="dxa"/>
                        <w:tcBorders>
                          <w:top w:val="none" w:sz="0" w:space="0" w:color="000000"/>
                          <w:left w:val="none" w:sz="0" w:space="0" w:color="000000"/>
                          <w:bottom w:val="none" w:sz="0" w:space="0" w:color="000000"/>
                          <w:right w:val="none" w:sz="0" w:space="0" w:color="000000"/>
                        </w:tcBorders>
                      </w:tcPr>
                      <w:p w:rsidR="00C77DDC" w:rsidRDefault="00C77DDC"/>
                    </w:tc>
                    <w:tc>
                      <w:tcPr>
                        <w:tcW w:w="82" w:type="dxa"/>
                        <w:tcBorders>
                          <w:top w:val="none" w:sz="0" w:space="0" w:color="000000"/>
                          <w:left w:val="none" w:sz="0" w:space="0" w:color="000000"/>
                          <w:bottom w:val="none" w:sz="0" w:space="0" w:color="000000"/>
                          <w:right w:val="none" w:sz="0" w:space="0" w:color="000000"/>
                        </w:tcBorders>
                      </w:tcPr>
                      <w:p w:rsidR="00C77DDC" w:rsidRDefault="00C77DDC"/>
                    </w:tc>
                    <w:tc>
                      <w:tcPr>
                        <w:tcW w:w="4989" w:type="dxa"/>
                        <w:vMerge/>
                        <w:tcBorders>
                          <w:top w:val="single" w:sz="0" w:space="0" w:color="000000"/>
                          <w:left w:val="none" w:sz="0" w:space="0" w:color="000000"/>
                          <w:bottom w:val="none" w:sz="0" w:space="0" w:color="000000"/>
                          <w:right w:val="none" w:sz="0" w:space="0" w:color="000000"/>
                        </w:tcBorders>
                      </w:tcPr>
                      <w:p w:rsidR="00C77DDC" w:rsidRDefault="00C77DDC"/>
                    </w:tc>
                    <w:tc>
                      <w:tcPr>
                        <w:tcW w:w="4755" w:type="dxa"/>
                        <w:vMerge/>
                        <w:tcBorders>
                          <w:top w:val="single" w:sz="0" w:space="0" w:color="000000"/>
                          <w:left w:val="none" w:sz="0" w:space="0" w:color="000000"/>
                          <w:bottom w:val="none" w:sz="0" w:space="0" w:color="000000"/>
                          <w:right w:val="none" w:sz="0" w:space="0" w:color="000000"/>
                        </w:tcBorders>
                      </w:tcPr>
                      <w:p w:rsidR="00C77DDC" w:rsidRDefault="00C77DDC"/>
                    </w:tc>
                    <w:tc>
                      <w:tcPr>
                        <w:tcW w:w="2141" w:type="dxa"/>
                        <w:tcBorders>
                          <w:top w:val="none" w:sz="0" w:space="0" w:color="000000"/>
                          <w:left w:val="none" w:sz="0" w:space="0" w:color="000000"/>
                          <w:bottom w:val="none" w:sz="0" w:space="0" w:color="000000"/>
                          <w:right w:val="none" w:sz="0" w:space="0" w:color="000000"/>
                        </w:tcBorders>
                      </w:tcPr>
                      <w:p w:rsidR="00C77DDC" w:rsidRDefault="00C77DDC"/>
                    </w:tc>
                  </w:tr>
                </w:tbl>
                <w:p w:rsidR="00C77DDC" w:rsidRDefault="00C77DDC"/>
              </w:txbxContent>
            </v:textbox>
            <w10:wrap type="square" anchorx="page" anchory="page"/>
          </v:shape>
        </w:pict>
      </w:r>
    </w:p>
    <w:tbl>
      <w:tblPr>
        <w:tblW w:w="0" w:type="auto"/>
        <w:tblLayout w:type="fixed"/>
        <w:tblCellMar>
          <w:left w:w="0" w:type="dxa"/>
          <w:right w:w="0" w:type="dxa"/>
        </w:tblCellMar>
        <w:tblLook w:val="04A0"/>
      </w:tblPr>
      <w:tblGrid>
        <w:gridCol w:w="3772"/>
        <w:gridCol w:w="4022"/>
        <w:gridCol w:w="4038"/>
        <w:gridCol w:w="1488"/>
      </w:tblGrid>
      <w:tr w:rsidR="00C77DDC">
        <w:tblPrEx>
          <w:tblCellMar>
            <w:top w:w="0" w:type="dxa"/>
            <w:bottom w:w="0" w:type="dxa"/>
          </w:tblCellMar>
        </w:tblPrEx>
        <w:trPr>
          <w:trHeight w:hRule="exact" w:val="2131"/>
        </w:trPr>
        <w:tc>
          <w:tcPr>
            <w:tcW w:w="3772" w:type="dxa"/>
            <w:vMerge w:val="restart"/>
            <w:tcBorders>
              <w:top w:val="none" w:sz="0" w:space="0" w:color="000000"/>
              <w:left w:val="none" w:sz="0" w:space="0" w:color="000000"/>
              <w:bottom w:val="single" w:sz="0" w:space="0" w:color="000000"/>
              <w:right w:val="none" w:sz="0" w:space="0" w:color="000000"/>
            </w:tcBorders>
          </w:tcPr>
          <w:p w:rsidR="00C77DDC" w:rsidRDefault="00307CAF">
            <w:pPr>
              <w:spacing w:after="9"/>
              <w:textAlignment w:val="baseline"/>
            </w:pPr>
            <w:r>
              <w:rPr>
                <w:noProof/>
                <w:lang w:val="es-ES" w:eastAsia="es-ES"/>
              </w:rPr>
              <w:drawing>
                <wp:inline distT="0" distB="0" distL="0" distR="0">
                  <wp:extent cx="2209800" cy="2944495"/>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2" name="test1"/>
                          <pic:cNvPicPr preferRelativeResize="0"/>
                        </pic:nvPicPr>
                        <pic:blipFill>
                          <a:blip r:embed="rId33" cstate="print"/>
                          <a:stretch>
                            <a:fillRect/>
                          </a:stretch>
                        </pic:blipFill>
                        <pic:spPr>
                          <a:xfrm>
                            <a:off x="0" y="0"/>
                            <a:ext cx="2209800" cy="2944495"/>
                          </a:xfrm>
                          <a:prstGeom prst="rect">
                            <a:avLst/>
                          </a:prstGeom>
                        </pic:spPr>
                      </pic:pic>
                    </a:graphicData>
                  </a:graphic>
                </wp:inline>
              </w:drawing>
            </w:r>
          </w:p>
        </w:tc>
        <w:tc>
          <w:tcPr>
            <w:tcW w:w="4022" w:type="dxa"/>
            <w:vMerge w:val="restart"/>
            <w:tcBorders>
              <w:top w:val="none" w:sz="0" w:space="0" w:color="000000"/>
              <w:left w:val="none" w:sz="0" w:space="0" w:color="000000"/>
              <w:bottom w:val="single" w:sz="0" w:space="0" w:color="000000"/>
              <w:right w:val="none" w:sz="0" w:space="0" w:color="000000"/>
            </w:tcBorders>
          </w:tcPr>
          <w:p w:rsidR="00C77DDC" w:rsidRDefault="00307CAF">
            <w:pPr>
              <w:spacing w:after="9"/>
              <w:jc w:val="center"/>
              <w:textAlignment w:val="baseline"/>
            </w:pPr>
            <w:r>
              <w:rPr>
                <w:noProof/>
                <w:lang w:val="es-ES" w:eastAsia="es-ES"/>
              </w:rPr>
              <w:drawing>
                <wp:inline distT="0" distB="0" distL="0" distR="0">
                  <wp:extent cx="2179320" cy="2905125"/>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4" name="test1"/>
                          <pic:cNvPicPr preferRelativeResize="0"/>
                        </pic:nvPicPr>
                        <pic:blipFill>
                          <a:blip r:embed="rId34" cstate="print"/>
                          <a:stretch>
                            <a:fillRect/>
                          </a:stretch>
                        </pic:blipFill>
                        <pic:spPr>
                          <a:xfrm>
                            <a:off x="0" y="0"/>
                            <a:ext cx="2179320" cy="2905125"/>
                          </a:xfrm>
                          <a:prstGeom prst="rect">
                            <a:avLst/>
                          </a:prstGeom>
                        </pic:spPr>
                      </pic:pic>
                    </a:graphicData>
                  </a:graphic>
                </wp:inline>
              </w:drawing>
            </w:r>
          </w:p>
        </w:tc>
        <w:tc>
          <w:tcPr>
            <w:tcW w:w="4038" w:type="dxa"/>
            <w:vMerge w:val="restart"/>
            <w:tcBorders>
              <w:top w:val="none" w:sz="0" w:space="0" w:color="000000"/>
              <w:left w:val="none" w:sz="0" w:space="0" w:color="000000"/>
              <w:bottom w:val="single" w:sz="0" w:space="0" w:color="000000"/>
              <w:right w:val="none" w:sz="0" w:space="0" w:color="000000"/>
            </w:tcBorders>
          </w:tcPr>
          <w:p w:rsidR="00C77DDC" w:rsidRDefault="00307CAF">
            <w:pPr>
              <w:spacing w:after="9"/>
              <w:ind w:right="336"/>
              <w:jc w:val="center"/>
              <w:textAlignment w:val="baseline"/>
            </w:pPr>
            <w:r>
              <w:rPr>
                <w:noProof/>
                <w:lang w:val="es-ES" w:eastAsia="es-ES"/>
              </w:rPr>
              <w:drawing>
                <wp:inline distT="0" distB="0" distL="0" distR="0">
                  <wp:extent cx="2161540" cy="2883535"/>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6" name="test1"/>
                          <pic:cNvPicPr preferRelativeResize="0"/>
                        </pic:nvPicPr>
                        <pic:blipFill>
                          <a:blip r:embed="rId35" cstate="print"/>
                          <a:stretch>
                            <a:fillRect/>
                          </a:stretch>
                        </pic:blipFill>
                        <pic:spPr>
                          <a:xfrm>
                            <a:off x="0" y="0"/>
                            <a:ext cx="2161540" cy="2883535"/>
                          </a:xfrm>
                          <a:prstGeom prst="rect">
                            <a:avLst/>
                          </a:prstGeom>
                        </pic:spPr>
                      </pic:pic>
                    </a:graphicData>
                  </a:graphic>
                </wp:inline>
              </w:drawing>
            </w:r>
          </w:p>
        </w:tc>
        <w:tc>
          <w:tcPr>
            <w:tcW w:w="1488" w:type="dxa"/>
            <w:tcBorders>
              <w:top w:val="none" w:sz="0" w:space="0" w:color="000000"/>
              <w:left w:val="none" w:sz="0" w:space="0" w:color="000000"/>
              <w:bottom w:val="none" w:sz="0" w:space="0" w:color="000000"/>
              <w:right w:val="none" w:sz="0" w:space="0" w:color="000000"/>
            </w:tcBorders>
          </w:tcPr>
          <w:p w:rsidR="00C77DDC" w:rsidRDefault="00C77DDC"/>
        </w:tc>
      </w:tr>
      <w:tr w:rsidR="00C77DDC">
        <w:tblPrEx>
          <w:tblCellMar>
            <w:top w:w="0" w:type="dxa"/>
            <w:bottom w:w="0" w:type="dxa"/>
          </w:tblCellMar>
        </w:tblPrEx>
        <w:trPr>
          <w:trHeight w:hRule="exact" w:val="336"/>
        </w:trPr>
        <w:tc>
          <w:tcPr>
            <w:tcW w:w="3772" w:type="dxa"/>
            <w:vMerge/>
            <w:tcBorders>
              <w:top w:val="single" w:sz="0" w:space="0" w:color="000000"/>
              <w:left w:val="none" w:sz="0" w:space="0" w:color="000000"/>
              <w:bottom w:val="single" w:sz="0" w:space="0" w:color="000000"/>
              <w:right w:val="none" w:sz="0" w:space="0" w:color="000000"/>
            </w:tcBorders>
          </w:tcPr>
          <w:p w:rsidR="00C77DDC" w:rsidRDefault="00C77DDC"/>
        </w:tc>
        <w:tc>
          <w:tcPr>
            <w:tcW w:w="4022" w:type="dxa"/>
            <w:vMerge/>
            <w:tcBorders>
              <w:top w:val="single" w:sz="0" w:space="0" w:color="000000"/>
              <w:left w:val="none" w:sz="0" w:space="0" w:color="000000"/>
              <w:bottom w:val="single" w:sz="0" w:space="0" w:color="000000"/>
              <w:right w:val="none" w:sz="0" w:space="0" w:color="000000"/>
            </w:tcBorders>
          </w:tcPr>
          <w:p w:rsidR="00C77DDC" w:rsidRDefault="00C77DDC"/>
        </w:tc>
        <w:tc>
          <w:tcPr>
            <w:tcW w:w="4038" w:type="dxa"/>
            <w:vMerge/>
            <w:tcBorders>
              <w:top w:val="single" w:sz="0" w:space="0" w:color="000000"/>
              <w:left w:val="none" w:sz="0" w:space="0" w:color="000000"/>
              <w:bottom w:val="single" w:sz="0" w:space="0" w:color="000000"/>
              <w:right w:val="none" w:sz="0" w:space="0" w:color="000000"/>
            </w:tcBorders>
          </w:tcPr>
          <w:p w:rsidR="00C77DDC" w:rsidRDefault="00C77DDC"/>
        </w:tc>
        <w:tc>
          <w:tcPr>
            <w:tcW w:w="1488" w:type="dxa"/>
            <w:tcBorders>
              <w:top w:val="none" w:sz="0" w:space="0" w:color="000000"/>
              <w:left w:val="none" w:sz="0" w:space="0" w:color="000000"/>
              <w:bottom w:val="none" w:sz="0" w:space="0" w:color="000000"/>
              <w:right w:val="none" w:sz="0" w:space="0" w:color="000000"/>
            </w:tcBorders>
            <w:shd w:val="clear" w:color="DEE0DD" w:fill="DEE0DD"/>
          </w:tcPr>
          <w:p w:rsidR="00C77DDC" w:rsidRDefault="00307CAF">
            <w:pPr>
              <w:spacing w:after="10" w:line="160" w:lineRule="exact"/>
              <w:ind w:left="504" w:hanging="504"/>
              <w:textAlignment w:val="baseline"/>
              <w:rPr>
                <w:rFonts w:ascii="Arial" w:eastAsia="Arial" w:hAnsi="Arial"/>
                <w:color w:val="020205"/>
                <w:sz w:val="11"/>
                <w:lang w:val="es-ES"/>
              </w:rPr>
            </w:pPr>
            <w:r>
              <w:rPr>
                <w:rFonts w:ascii="Arial" w:eastAsia="Arial" w:hAnsi="Arial"/>
                <w:color w:val="020205"/>
                <w:sz w:val="11"/>
                <w:lang w:val="es-ES"/>
              </w:rPr>
              <w:t>SALONES PARROQUIALES CUERPO II</w:t>
            </w:r>
          </w:p>
        </w:tc>
      </w:tr>
      <w:tr w:rsidR="00C77DDC">
        <w:tblPrEx>
          <w:tblCellMar>
            <w:top w:w="0" w:type="dxa"/>
            <w:bottom w:w="0" w:type="dxa"/>
          </w:tblCellMar>
        </w:tblPrEx>
        <w:trPr>
          <w:trHeight w:hRule="exact" w:val="2179"/>
        </w:trPr>
        <w:tc>
          <w:tcPr>
            <w:tcW w:w="3772" w:type="dxa"/>
            <w:vMerge/>
            <w:tcBorders>
              <w:top w:val="single" w:sz="0" w:space="0" w:color="000000"/>
              <w:left w:val="none" w:sz="0" w:space="0" w:color="000000"/>
              <w:bottom w:val="none" w:sz="0" w:space="0" w:color="000000"/>
              <w:right w:val="none" w:sz="0" w:space="0" w:color="000000"/>
            </w:tcBorders>
          </w:tcPr>
          <w:p w:rsidR="00C77DDC" w:rsidRDefault="00C77DDC"/>
        </w:tc>
        <w:tc>
          <w:tcPr>
            <w:tcW w:w="4022" w:type="dxa"/>
            <w:vMerge/>
            <w:tcBorders>
              <w:top w:val="single" w:sz="0" w:space="0" w:color="000000"/>
              <w:left w:val="none" w:sz="0" w:space="0" w:color="000000"/>
              <w:bottom w:val="none" w:sz="0" w:space="0" w:color="000000"/>
              <w:right w:val="none" w:sz="0" w:space="0" w:color="000000"/>
            </w:tcBorders>
          </w:tcPr>
          <w:p w:rsidR="00C77DDC" w:rsidRDefault="00C77DDC"/>
        </w:tc>
        <w:tc>
          <w:tcPr>
            <w:tcW w:w="4038" w:type="dxa"/>
            <w:vMerge/>
            <w:tcBorders>
              <w:top w:val="single" w:sz="0" w:space="0" w:color="000000"/>
              <w:left w:val="none" w:sz="0" w:space="0" w:color="000000"/>
              <w:bottom w:val="none" w:sz="0" w:space="0" w:color="000000"/>
              <w:right w:val="none" w:sz="0" w:space="0" w:color="000000"/>
            </w:tcBorders>
          </w:tcPr>
          <w:p w:rsidR="00C77DDC" w:rsidRDefault="00C77DDC"/>
        </w:tc>
        <w:tc>
          <w:tcPr>
            <w:tcW w:w="1488" w:type="dxa"/>
            <w:tcBorders>
              <w:top w:val="none" w:sz="0" w:space="0" w:color="000000"/>
              <w:left w:val="none" w:sz="0" w:space="0" w:color="000000"/>
              <w:bottom w:val="none" w:sz="0" w:space="0" w:color="000000"/>
              <w:right w:val="none" w:sz="0" w:space="0" w:color="000000"/>
            </w:tcBorders>
          </w:tcPr>
          <w:p w:rsidR="00C77DDC" w:rsidRDefault="00C77DDC"/>
        </w:tc>
      </w:tr>
    </w:tbl>
    <w:p w:rsidR="00C77DDC" w:rsidRDefault="00C77DDC">
      <w:pPr>
        <w:sectPr w:rsidR="00C77DDC">
          <w:type w:val="continuous"/>
          <w:pgSz w:w="16838" w:h="11909" w:orient="landscape"/>
          <w:pgMar w:top="1580" w:right="1444" w:bottom="3584" w:left="2074" w:header="720" w:footer="720" w:gutter="0"/>
          <w:cols w:space="720"/>
        </w:sectPr>
      </w:pPr>
    </w:p>
    <w:p w:rsidR="00C77DDC" w:rsidRDefault="00307CAF">
      <w:pPr>
        <w:spacing w:before="6" w:after="67"/>
        <w:ind w:left="7168" w:right="6799"/>
        <w:textAlignment w:val="baseline"/>
      </w:pPr>
      <w:r>
        <w:rPr>
          <w:noProof/>
          <w:lang w:val="es-ES" w:eastAsia="es-ES"/>
        </w:rPr>
        <w:lastRenderedPageBreak/>
        <w:drawing>
          <wp:inline distT="0" distB="0" distL="0" distR="0">
            <wp:extent cx="401955" cy="381000"/>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178" name="test1"/>
                    <pic:cNvPicPr preferRelativeResize="0"/>
                  </pic:nvPicPr>
                  <pic:blipFill>
                    <a:blip r:embed="rId28" cstate="print"/>
                    <a:stretch>
                      <a:fillRect/>
                    </a:stretch>
                  </pic:blipFill>
                  <pic:spPr>
                    <a:xfrm>
                      <a:off x="0" y="0"/>
                      <a:ext cx="401955" cy="381000"/>
                    </a:xfrm>
                    <a:prstGeom prst="rect">
                      <a:avLst/>
                    </a:prstGeom>
                  </pic:spPr>
                </pic:pic>
              </a:graphicData>
            </a:graphic>
          </wp:inline>
        </w:drawing>
      </w:r>
    </w:p>
    <w:p w:rsidR="00C77DDC" w:rsidRDefault="00307CAF">
      <w:pPr>
        <w:pBdr>
          <w:top w:val="single" w:sz="4" w:space="10" w:color="666666"/>
          <w:left w:val="single" w:sz="4" w:space="3" w:color="666666"/>
          <w:bottom w:val="single" w:sz="4" w:space="6" w:color="666666"/>
          <w:right w:val="single" w:sz="4" w:space="0" w:color="666666"/>
        </w:pBdr>
        <w:shd w:val="solid" w:color="DCDCDC" w:fill="DCDCDC"/>
        <w:tabs>
          <w:tab w:val="left" w:pos="12672"/>
        </w:tabs>
        <w:spacing w:after="350" w:line="237" w:lineRule="exact"/>
        <w:ind w:left="72"/>
        <w:textAlignment w:val="baseline"/>
        <w:rPr>
          <w:rFonts w:ascii="Tahoma" w:eastAsia="Tahoma" w:hAnsi="Tahoma"/>
          <w:b/>
          <w:color w:val="000000"/>
          <w:sz w:val="20"/>
          <w:lang w:val="es-ES"/>
        </w:rPr>
      </w:pPr>
      <w:r>
        <w:rPr>
          <w:rFonts w:ascii="Tahoma" w:eastAsia="Tahoma" w:hAnsi="Tahoma"/>
          <w:b/>
          <w:color w:val="000000"/>
          <w:sz w:val="20"/>
          <w:lang w:val="es-ES"/>
        </w:rPr>
        <w:t>IGLESIA PARROQUIAL DE SANTA LUCIA</w:t>
      </w:r>
      <w:r>
        <w:rPr>
          <w:rFonts w:ascii="Tahoma" w:eastAsia="Tahoma" w:hAnsi="Tahoma"/>
          <w:b/>
          <w:color w:val="000000"/>
          <w:sz w:val="20"/>
          <w:lang w:val="es-ES"/>
        </w:rPr>
        <w:tab/>
        <w:t>FICHA N.º 100R</w:t>
      </w:r>
    </w:p>
    <w:p w:rsidR="00C77DDC" w:rsidRDefault="00C77DDC">
      <w:pPr>
        <w:pBdr>
          <w:top w:val="single" w:sz="2" w:space="0" w:color="000000"/>
          <w:left w:val="single" w:sz="2" w:space="0" w:color="000000"/>
          <w:bottom w:val="single" w:sz="2" w:space="3" w:color="000000"/>
          <w:right w:val="single" w:sz="2" w:space="0" w:color="000000"/>
        </w:pBdr>
        <w:shd w:val="solid" w:color="DCDCDC" w:fill="DCDCDC"/>
        <w:spacing w:line="165" w:lineRule="exact"/>
        <w:ind w:left="4408" w:right="4629"/>
        <w:textAlignment w:val="baseline"/>
        <w:rPr>
          <w:rFonts w:ascii="Tahoma" w:eastAsia="Tahoma" w:hAnsi="Tahoma"/>
          <w:b/>
          <w:color w:val="000000"/>
          <w:spacing w:val="2"/>
          <w:sz w:val="13"/>
          <w:lang w:val="es-ES"/>
        </w:rPr>
      </w:pPr>
      <w:r w:rsidRPr="00C77DDC">
        <w:pict>
          <v:shape id="_x0000_s1031" type="#_x0000_t202" style="position:absolute;left:0;text-align:left;margin-left:54.65pt;margin-top:146.4pt;width:730pt;height:428.9pt;z-index:-251600896;mso-wrap-distance-left:0;mso-wrap-distance-right:0;mso-position-horizontal-relative:page;mso-position-vertical-relative:page" filled="f" stroked="f">
            <v:textbox inset="0,0,0,0">
              <w:txbxContent>
                <w:p w:rsidR="00C77DDC" w:rsidRDefault="00C77DDC"/>
              </w:txbxContent>
            </v:textbox>
            <w10:wrap type="square" anchorx="page" anchory="page"/>
          </v:shape>
        </w:pict>
      </w:r>
      <w:r w:rsidRPr="00C77DDC">
        <w:pict>
          <v:shape id="_x0000_s1030" type="#_x0000_t202" style="position:absolute;left:0;text-align:left;margin-left:119.05pt;margin-top:146.4pt;width:584.85pt;height:413.75pt;z-index:-251599872;mso-wrap-distance-left:0;mso-wrap-distance-right:0;mso-position-horizontal-relative:page;mso-position-vertical-relative:page" filled="f" stroked="f">
            <v:textbox inset="0,0,0,0">
              <w:txbxContent>
                <w:p w:rsidR="00C77DDC" w:rsidRDefault="00307CAF">
                  <w:pPr>
                    <w:textAlignment w:val="baseline"/>
                  </w:pPr>
                  <w:r>
                    <w:rPr>
                      <w:noProof/>
                      <w:lang w:val="es-ES" w:eastAsia="es-ES"/>
                    </w:rPr>
                    <w:drawing>
                      <wp:inline distT="0" distB="0" distL="0" distR="0">
                        <wp:extent cx="7427595" cy="5254625"/>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80" name="test1"/>
                                <pic:cNvPicPr preferRelativeResize="0"/>
                              </pic:nvPicPr>
                              <pic:blipFill>
                                <a:blip r:embed="rId36"/>
                                <a:stretch>
                                  <a:fillRect/>
                                </a:stretch>
                              </pic:blipFill>
                              <pic:spPr>
                                <a:xfrm>
                                  <a:off x="0" y="0"/>
                                  <a:ext cx="7427595" cy="5254625"/>
                                </a:xfrm>
                                <a:prstGeom prst="rect">
                                  <a:avLst/>
                                </a:prstGeom>
                              </pic:spPr>
                            </pic:pic>
                          </a:graphicData>
                        </a:graphic>
                      </wp:inline>
                    </w:drawing>
                  </w:r>
                </w:p>
              </w:txbxContent>
            </v:textbox>
            <w10:wrap type="square" anchorx="page" anchory="page"/>
          </v:shape>
        </w:pict>
      </w:r>
      <w:r w:rsidRPr="00C77DDC">
        <w:pict>
          <v:shape id="_x0000_s1029" type="#_x0000_t202" style="position:absolute;left:0;text-align:left;margin-left:329.15pt;margin-top:316.3pt;width:40.85pt;height:9.8pt;z-index:-251598848;mso-wrap-distance-left:0;mso-wrap-distance-right:0;mso-position-horizontal-relative:page;mso-position-vertical-relative:page" filled="f" stroked="f">
            <v:textbox inset="0,0,0,0">
              <w:txbxContent>
                <w:p w:rsidR="00C77DDC" w:rsidRDefault="00307CAF">
                  <w:pPr>
                    <w:spacing w:line="182" w:lineRule="exact"/>
                    <w:textAlignment w:val="baseline"/>
                    <w:rPr>
                      <w:rFonts w:ascii="Arial" w:eastAsia="Arial" w:hAnsi="Arial"/>
                      <w:b/>
                      <w:color w:val="000000"/>
                      <w:spacing w:val="15"/>
                      <w:sz w:val="17"/>
                      <w:lang w:val="es-ES"/>
                    </w:rPr>
                  </w:pPr>
                  <w:r>
                    <w:rPr>
                      <w:rFonts w:ascii="Arial" w:eastAsia="Arial" w:hAnsi="Arial"/>
                      <w:b/>
                      <w:color w:val="000000"/>
                      <w:spacing w:val="15"/>
                      <w:sz w:val="17"/>
                      <w:lang w:val="es-ES"/>
                    </w:rPr>
                    <w:t>00100R</w:t>
                  </w:r>
                </w:p>
              </w:txbxContent>
            </v:textbox>
            <w10:wrap type="square" anchorx="page" anchory="page"/>
          </v:shape>
        </w:pict>
      </w:r>
      <w:r w:rsidR="00307CAF">
        <w:rPr>
          <w:rFonts w:ascii="Tahoma" w:eastAsia="Tahoma" w:hAnsi="Tahoma"/>
          <w:b/>
          <w:color w:val="000000"/>
          <w:spacing w:val="2"/>
          <w:sz w:val="13"/>
          <w:lang w:val="es-ES"/>
        </w:rPr>
        <w:t>Plano de inmuebles protegidos en entorno Iglesia en casco de Santa Lucia</w:t>
      </w:r>
    </w:p>
    <w:p w:rsidR="00C77DDC" w:rsidRDefault="00C77DDC">
      <w:pPr>
        <w:sectPr w:rsidR="00C77DDC">
          <w:pgSz w:w="16838" w:h="11909" w:orient="landscape"/>
          <w:pgMar w:top="1300" w:right="1145" w:bottom="39" w:left="1093" w:header="720" w:footer="720" w:gutter="0"/>
          <w:cols w:space="720"/>
        </w:sectPr>
      </w:pPr>
    </w:p>
    <w:p w:rsidR="00C77DDC" w:rsidRDefault="00307CAF">
      <w:pPr>
        <w:spacing w:before="6" w:after="67"/>
        <w:ind w:left="7168" w:right="6799"/>
        <w:textAlignment w:val="baseline"/>
      </w:pPr>
      <w:r>
        <w:rPr>
          <w:noProof/>
          <w:lang w:val="es-ES" w:eastAsia="es-ES"/>
        </w:rPr>
        <w:lastRenderedPageBreak/>
        <w:drawing>
          <wp:inline distT="0" distB="0" distL="0" distR="0">
            <wp:extent cx="401955" cy="381000"/>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2" name="test1"/>
                    <pic:cNvPicPr preferRelativeResize="0"/>
                  </pic:nvPicPr>
                  <pic:blipFill>
                    <a:blip r:embed="rId28" cstate="print"/>
                    <a:stretch>
                      <a:fillRect/>
                    </a:stretch>
                  </pic:blipFill>
                  <pic:spPr>
                    <a:xfrm>
                      <a:off x="0" y="0"/>
                      <a:ext cx="401955" cy="381000"/>
                    </a:xfrm>
                    <a:prstGeom prst="rect">
                      <a:avLst/>
                    </a:prstGeom>
                  </pic:spPr>
                </pic:pic>
              </a:graphicData>
            </a:graphic>
          </wp:inline>
        </w:drawing>
      </w:r>
    </w:p>
    <w:p w:rsidR="00C77DDC" w:rsidRDefault="00307CAF">
      <w:pPr>
        <w:pBdr>
          <w:top w:val="single" w:sz="4" w:space="10" w:color="656565"/>
          <w:left w:val="single" w:sz="4" w:space="3" w:color="656565"/>
          <w:bottom w:val="single" w:sz="4" w:space="6" w:color="656565"/>
          <w:right w:val="single" w:sz="4" w:space="0" w:color="656565"/>
        </w:pBdr>
        <w:shd w:val="solid" w:color="DCDCDC" w:fill="DCDCDC"/>
        <w:tabs>
          <w:tab w:val="left" w:pos="12672"/>
        </w:tabs>
        <w:spacing w:after="134" w:line="237" w:lineRule="exact"/>
        <w:ind w:left="72"/>
        <w:textAlignment w:val="baseline"/>
        <w:rPr>
          <w:rFonts w:ascii="Tahoma" w:eastAsia="Tahoma" w:hAnsi="Tahoma"/>
          <w:b/>
          <w:color w:val="030403"/>
          <w:sz w:val="20"/>
          <w:lang w:val="es-ES"/>
        </w:rPr>
      </w:pPr>
      <w:r>
        <w:rPr>
          <w:rFonts w:ascii="Tahoma" w:eastAsia="Tahoma" w:hAnsi="Tahoma"/>
          <w:b/>
          <w:color w:val="030403"/>
          <w:sz w:val="20"/>
          <w:lang w:val="es-ES"/>
        </w:rPr>
        <w:t>IGLESIA PARROQUIAL DE SANTA LUCIA</w:t>
      </w:r>
      <w:r>
        <w:rPr>
          <w:rFonts w:ascii="Tahoma" w:eastAsia="Tahoma" w:hAnsi="Tahoma"/>
          <w:b/>
          <w:color w:val="030403"/>
          <w:sz w:val="20"/>
          <w:lang w:val="es-ES"/>
        </w:rPr>
        <w:tab/>
        <w:t>FICHA N.º 100R</w:t>
      </w:r>
    </w:p>
    <w:p w:rsidR="00C77DDC" w:rsidRDefault="00307CAF">
      <w:pPr>
        <w:spacing w:after="543"/>
        <w:ind w:left="1398" w:right="1216"/>
        <w:textAlignment w:val="baseline"/>
      </w:pPr>
      <w:r>
        <w:rPr>
          <w:noProof/>
          <w:lang w:val="es-ES" w:eastAsia="es-ES"/>
        </w:rPr>
        <w:drawing>
          <wp:inline distT="0" distB="0" distL="0" distR="0">
            <wp:extent cx="7611110" cy="4779010"/>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4" name="test1"/>
                    <pic:cNvPicPr preferRelativeResize="0"/>
                  </pic:nvPicPr>
                  <pic:blipFill>
                    <a:blip r:embed="rId37" cstate="print"/>
                    <a:stretch>
                      <a:fillRect/>
                    </a:stretch>
                  </pic:blipFill>
                  <pic:spPr>
                    <a:xfrm>
                      <a:off x="0" y="0"/>
                      <a:ext cx="7611110" cy="4779010"/>
                    </a:xfrm>
                    <a:prstGeom prst="rect">
                      <a:avLst/>
                    </a:prstGeom>
                  </pic:spPr>
                </pic:pic>
              </a:graphicData>
            </a:graphic>
          </wp:inline>
        </w:drawing>
      </w:r>
    </w:p>
    <w:p w:rsidR="00C77DDC" w:rsidRDefault="00C77DDC">
      <w:pPr>
        <w:spacing w:after="543"/>
        <w:sectPr w:rsidR="00C77DDC">
          <w:pgSz w:w="16838" w:h="11909" w:orient="landscape"/>
          <w:pgMar w:top="1300" w:right="1145" w:bottom="531" w:left="1093" w:header="720" w:footer="720" w:gutter="0"/>
          <w:cols w:space="720"/>
        </w:sectPr>
      </w:pPr>
    </w:p>
    <w:p w:rsidR="00C77DDC" w:rsidRDefault="00307CAF">
      <w:pPr>
        <w:pBdr>
          <w:top w:val="single" w:sz="2" w:space="0" w:color="030403"/>
          <w:left w:val="single" w:sz="2" w:space="0" w:color="030403"/>
          <w:bottom w:val="single" w:sz="2" w:space="0" w:color="030403"/>
          <w:right w:val="single" w:sz="2" w:space="0" w:color="030403"/>
        </w:pBdr>
        <w:shd w:val="solid" w:color="DCDCDC" w:fill="DCDCDC"/>
        <w:spacing w:line="164" w:lineRule="exact"/>
        <w:jc w:val="center"/>
        <w:textAlignment w:val="baseline"/>
        <w:rPr>
          <w:rFonts w:ascii="Tahoma" w:eastAsia="Tahoma" w:hAnsi="Tahoma"/>
          <w:b/>
          <w:color w:val="030403"/>
          <w:spacing w:val="2"/>
          <w:sz w:val="13"/>
          <w:lang w:val="es-ES"/>
        </w:rPr>
      </w:pPr>
      <w:r>
        <w:rPr>
          <w:rFonts w:ascii="Tahoma" w:eastAsia="Tahoma" w:hAnsi="Tahoma"/>
          <w:b/>
          <w:color w:val="030403"/>
          <w:spacing w:val="2"/>
          <w:sz w:val="13"/>
          <w:lang w:val="es-ES"/>
        </w:rPr>
        <w:lastRenderedPageBreak/>
        <w:t>Plan General de Ordenación vigente en entorno Iglesia en casco de Santa Lucia</w:t>
      </w:r>
    </w:p>
    <w:p w:rsidR="00C77DDC" w:rsidRDefault="00C77DDC">
      <w:pPr>
        <w:sectPr w:rsidR="00C77DDC">
          <w:type w:val="continuous"/>
          <w:pgSz w:w="16838" w:h="11909" w:orient="landscape"/>
          <w:pgMar w:top="1300" w:right="5400" w:bottom="531" w:left="5918" w:header="720" w:footer="720" w:gutter="0"/>
          <w:cols w:space="720"/>
        </w:sectPr>
      </w:pPr>
    </w:p>
    <w:p w:rsidR="00C77DDC" w:rsidRDefault="00307CAF">
      <w:pPr>
        <w:spacing w:before="11" w:after="125"/>
        <w:ind w:left="7139" w:right="6828"/>
        <w:textAlignment w:val="baseline"/>
      </w:pPr>
      <w:r>
        <w:rPr>
          <w:noProof/>
          <w:lang w:val="es-ES" w:eastAsia="es-ES"/>
        </w:rPr>
        <w:lastRenderedPageBreak/>
        <w:drawing>
          <wp:inline distT="0" distB="0" distL="0" distR="0">
            <wp:extent cx="401955" cy="377825"/>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6" name="test1"/>
                    <pic:cNvPicPr preferRelativeResize="0"/>
                  </pic:nvPicPr>
                  <pic:blipFill>
                    <a:blip r:embed="rId38" cstate="print"/>
                    <a:stretch>
                      <a:fillRect/>
                    </a:stretch>
                  </pic:blipFill>
                  <pic:spPr>
                    <a:xfrm>
                      <a:off x="0" y="0"/>
                      <a:ext cx="401955" cy="377825"/>
                    </a:xfrm>
                    <a:prstGeom prst="rect">
                      <a:avLst/>
                    </a:prstGeom>
                  </pic:spPr>
                </pic:pic>
              </a:graphicData>
            </a:graphic>
          </wp:inline>
        </w:drawing>
      </w:r>
    </w:p>
    <w:p w:rsidR="00C77DDC" w:rsidRDefault="00307CAF">
      <w:pPr>
        <w:pBdr>
          <w:top w:val="single" w:sz="2" w:space="10" w:color="656669"/>
          <w:left w:val="single" w:sz="2" w:space="3" w:color="656669"/>
          <w:bottom w:val="single" w:sz="2" w:space="6" w:color="656669"/>
          <w:right w:val="single" w:sz="2" w:space="0" w:color="656669"/>
        </w:pBdr>
        <w:shd w:val="solid" w:color="DCDCDC" w:fill="DCDCDC"/>
        <w:tabs>
          <w:tab w:val="left" w:pos="12744"/>
        </w:tabs>
        <w:spacing w:line="237" w:lineRule="exact"/>
        <w:ind w:left="72"/>
        <w:textAlignment w:val="baseline"/>
        <w:rPr>
          <w:rFonts w:ascii="Tahoma" w:eastAsia="Tahoma" w:hAnsi="Tahoma"/>
          <w:b/>
          <w:color w:val="000000"/>
          <w:sz w:val="20"/>
          <w:lang w:val="es-ES"/>
        </w:rPr>
      </w:pPr>
      <w:r>
        <w:rPr>
          <w:rFonts w:ascii="Tahoma" w:eastAsia="Tahoma" w:hAnsi="Tahoma"/>
          <w:b/>
          <w:color w:val="000000"/>
          <w:sz w:val="20"/>
          <w:lang w:val="es-ES"/>
        </w:rPr>
        <w:t>IGLESIA PARROQUIAL DE SANTA LUCIA</w:t>
      </w:r>
      <w:r>
        <w:rPr>
          <w:rFonts w:ascii="Tahoma" w:eastAsia="Tahoma" w:hAnsi="Tahoma"/>
          <w:b/>
          <w:color w:val="000000"/>
          <w:sz w:val="20"/>
          <w:lang w:val="es-ES"/>
        </w:rPr>
        <w:tab/>
        <w:t>FICHA N.º 100R</w:t>
      </w:r>
    </w:p>
    <w:p w:rsidR="00C77DDC" w:rsidRDefault="00C77DDC">
      <w:pPr>
        <w:sectPr w:rsidR="00C77DDC">
          <w:pgSz w:w="16838" w:h="11909" w:orient="landscape"/>
          <w:pgMar w:top="1400" w:right="1116" w:bottom="843" w:left="1122" w:header="720" w:footer="720" w:gutter="0"/>
          <w:cols w:space="720"/>
        </w:sectPr>
      </w:pPr>
    </w:p>
    <w:p w:rsidR="00C77DDC" w:rsidRDefault="00C77DDC">
      <w:pPr>
        <w:spacing w:before="6412" w:line="288" w:lineRule="exact"/>
        <w:textAlignment w:val="baseline"/>
        <w:rPr>
          <w:rFonts w:eastAsia="Times New Roman"/>
          <w:color w:val="000000"/>
          <w:sz w:val="24"/>
          <w:lang w:val="es-ES"/>
        </w:rPr>
      </w:pPr>
      <w:r w:rsidRPr="00C77DDC">
        <w:lastRenderedPageBreak/>
        <w:pict>
          <v:shape id="_x0000_s1028" type="#_x0000_t202" style="position:absolute;margin-left:6.05pt;margin-top:18.25pt;width:10in;height:300pt;z-index:-251597824;mso-wrap-distance-left:0;mso-wrap-distance-right:0" filled="f" stroked="f">
            <v:textbox inset="0,0,0,0">
              <w:txbxContent>
                <w:p w:rsidR="00C77DDC" w:rsidRDefault="00307CAF">
                  <w:pPr>
                    <w:textAlignment w:val="baseline"/>
                  </w:pPr>
                  <w:r>
                    <w:rPr>
                      <w:noProof/>
                      <w:lang w:val="es-ES" w:eastAsia="es-ES"/>
                    </w:rPr>
                    <w:drawing>
                      <wp:inline distT="0" distB="0" distL="0" distR="0">
                        <wp:extent cx="9144000" cy="3810000"/>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88" name="test1"/>
                                <pic:cNvPicPr preferRelativeResize="0"/>
                              </pic:nvPicPr>
                              <pic:blipFill>
                                <a:blip r:embed="rId39"/>
                                <a:stretch>
                                  <a:fillRect/>
                                </a:stretch>
                              </pic:blipFill>
                              <pic:spPr>
                                <a:xfrm>
                                  <a:off x="0" y="0"/>
                                  <a:ext cx="9144000" cy="3810000"/>
                                </a:xfrm>
                                <a:prstGeom prst="rect">
                                  <a:avLst/>
                                </a:prstGeom>
                              </pic:spPr>
                            </pic:pic>
                          </a:graphicData>
                        </a:graphic>
                      </wp:inline>
                    </w:drawing>
                  </w:r>
                </w:p>
              </w:txbxContent>
            </v:textbox>
          </v:shape>
        </w:pict>
      </w:r>
      <w:r w:rsidRPr="00C77DDC">
        <w:pict>
          <v:shape id="_x0000_s1027" type="#_x0000_t202" style="position:absolute;margin-left:621.4pt;margin-top:147.35pt;width:87.35pt;height:16.8pt;z-index:-251596800;mso-wrap-distance-left:0;mso-wrap-distance-right:0" filled="f">
            <v:textbox inset="0,0,0,0">
              <w:txbxContent>
                <w:p w:rsidR="00C77DDC" w:rsidRDefault="00307CAF">
                  <w:pPr>
                    <w:spacing w:line="160" w:lineRule="exact"/>
                    <w:textAlignment w:val="baseline"/>
                    <w:rPr>
                      <w:rFonts w:ascii="Arial" w:eastAsia="Arial" w:hAnsi="Arial"/>
                      <w:color w:val="000000"/>
                      <w:sz w:val="12"/>
                      <w:lang w:val="es-ES"/>
                    </w:rPr>
                  </w:pPr>
                  <w:r>
                    <w:rPr>
                      <w:rFonts w:ascii="Arial" w:eastAsia="Arial" w:hAnsi="Arial"/>
                      <w:color w:val="000000"/>
                      <w:sz w:val="12"/>
                      <w:lang w:val="es-ES"/>
                    </w:rPr>
                    <w:t>salones parroquiales anexos cuerpo II</w:t>
                  </w:r>
                </w:p>
              </w:txbxContent>
            </v:textbox>
          </v:shape>
        </w:pict>
      </w:r>
      <w:r w:rsidRPr="00C77DDC">
        <w:pict>
          <v:shape id="_x0000_s1026" type="#_x0000_t202" style="position:absolute;margin-left:482.45pt;margin-top:289.9pt;width:243.6pt;height:27.4pt;z-index:-251595776;mso-wrap-distance-left:0;mso-wrap-distance-right:0" filled="f">
            <v:textbox inset="0,0,0,0">
              <w:txbxContent>
                <w:p w:rsidR="00C77DDC" w:rsidRDefault="00307CAF">
                  <w:pPr>
                    <w:spacing w:after="28" w:line="170" w:lineRule="exact"/>
                    <w:jc w:val="both"/>
                    <w:textAlignment w:val="baseline"/>
                    <w:rPr>
                      <w:rFonts w:ascii="Arial" w:eastAsia="Arial" w:hAnsi="Arial"/>
                      <w:color w:val="000000"/>
                      <w:sz w:val="12"/>
                      <w:lang w:val="es-ES"/>
                    </w:rPr>
                  </w:pPr>
                  <w:r>
                    <w:rPr>
                      <w:rFonts w:ascii="Arial" w:eastAsia="Arial" w:hAnsi="Arial"/>
                      <w:color w:val="000000"/>
                      <w:sz w:val="12"/>
                      <w:lang w:val="es-ES"/>
                    </w:rPr>
                    <w:t xml:space="preserve">Planos del levantamiento contenido en el Proyecto Básico de recalce de cimentación en muros laterales de Iglesia y demolición/reconstrucción de salones de la iglesia de Santa Lucía , Arquitecto Ricardo Santana Rodriguez </w:t>
                  </w:r>
                  <w:r>
                    <w:rPr>
                      <w:rFonts w:ascii="Arial" w:eastAsia="Arial" w:hAnsi="Arial"/>
                      <w:color w:val="000000"/>
                      <w:sz w:val="14"/>
                      <w:lang w:val="es-ES"/>
                    </w:rPr>
                    <w:t>,</w:t>
                  </w:r>
                  <w:r>
                    <w:rPr>
                      <w:rFonts w:ascii="Arial" w:eastAsia="Arial" w:hAnsi="Arial"/>
                      <w:color w:val="000000"/>
                      <w:sz w:val="12"/>
                      <w:lang w:val="es-ES"/>
                    </w:rPr>
                    <w:t>Noviembre 2022</w:t>
                  </w:r>
                </w:p>
              </w:txbxContent>
            </v:textbox>
          </v:shape>
        </w:pict>
      </w:r>
    </w:p>
    <w:p w:rsidR="00C77DDC" w:rsidRDefault="00C77DDC">
      <w:pPr>
        <w:sectPr w:rsidR="00C77DDC">
          <w:type w:val="continuous"/>
          <w:pgSz w:w="16838" w:h="11909" w:orient="landscape"/>
          <w:pgMar w:top="1400" w:right="1116" w:bottom="843" w:left="1079" w:header="720" w:footer="720" w:gutter="0"/>
          <w:cols w:space="720"/>
        </w:sectPr>
      </w:pPr>
    </w:p>
    <w:tbl>
      <w:tblPr>
        <w:tblW w:w="0" w:type="auto"/>
        <w:tblInd w:w="5" w:type="dxa"/>
        <w:tblLayout w:type="fixed"/>
        <w:tblCellMar>
          <w:left w:w="0" w:type="dxa"/>
          <w:right w:w="0" w:type="dxa"/>
        </w:tblCellMar>
        <w:tblLook w:val="04A0"/>
      </w:tblPr>
      <w:tblGrid>
        <w:gridCol w:w="14600"/>
      </w:tblGrid>
      <w:tr w:rsidR="00C77DDC">
        <w:tblPrEx>
          <w:tblCellMar>
            <w:top w:w="0" w:type="dxa"/>
            <w:bottom w:w="0" w:type="dxa"/>
          </w:tblCellMar>
        </w:tblPrEx>
        <w:trPr>
          <w:trHeight w:hRule="exact" w:val="1252"/>
        </w:trPr>
        <w:tc>
          <w:tcPr>
            <w:tcW w:w="14600" w:type="dxa"/>
            <w:tcBorders>
              <w:top w:val="single" w:sz="4" w:space="0" w:color="000000"/>
              <w:left w:val="single" w:sz="4" w:space="0" w:color="000000"/>
              <w:bottom w:val="single" w:sz="4" w:space="0" w:color="000000"/>
              <w:right w:val="single" w:sz="4" w:space="0" w:color="000000"/>
            </w:tcBorders>
            <w:shd w:val="clear" w:color="EEEEEE" w:fill="EEEEEE"/>
          </w:tcPr>
          <w:p w:rsidR="00C77DDC" w:rsidRDefault="00307CAF">
            <w:pPr>
              <w:spacing w:before="5" w:line="247" w:lineRule="exact"/>
              <w:ind w:left="72"/>
              <w:textAlignment w:val="baseline"/>
              <w:rPr>
                <w:rFonts w:ascii="Tahoma" w:eastAsia="Tahoma" w:hAnsi="Tahoma"/>
                <w:b/>
                <w:color w:val="000000"/>
                <w:spacing w:val="-2"/>
                <w:sz w:val="18"/>
                <w:lang w:val="es-ES"/>
              </w:rPr>
            </w:pPr>
            <w:r>
              <w:rPr>
                <w:rFonts w:ascii="Tahoma" w:eastAsia="Tahoma" w:hAnsi="Tahoma"/>
                <w:b/>
                <w:color w:val="000000"/>
                <w:spacing w:val="-2"/>
                <w:sz w:val="18"/>
                <w:lang w:val="es-ES"/>
              </w:rPr>
              <w:lastRenderedPageBreak/>
              <w:t>FUENTES BIBLIOGRÁFICAS</w:t>
            </w:r>
            <w:r>
              <w:rPr>
                <w:rFonts w:ascii="Tahoma" w:eastAsia="Tahoma" w:hAnsi="Tahoma"/>
                <w:b/>
                <w:color w:val="000000"/>
                <w:spacing w:val="-2"/>
                <w:sz w:val="20"/>
                <w:lang w:val="es-ES"/>
              </w:rPr>
              <w:t xml:space="preserve">: </w:t>
            </w:r>
            <w:r>
              <w:rPr>
                <w:rFonts w:ascii="Arial" w:eastAsia="Arial" w:hAnsi="Arial"/>
                <w:color w:val="000000"/>
                <w:spacing w:val="-2"/>
                <w:sz w:val="16"/>
                <w:lang w:val="es-ES"/>
              </w:rPr>
              <w:t>-</w:t>
            </w:r>
            <w:r>
              <w:rPr>
                <w:rFonts w:ascii="Arial" w:eastAsia="Arial" w:hAnsi="Arial"/>
                <w:color w:val="000000"/>
                <w:spacing w:val="-2"/>
                <w:sz w:val="12"/>
                <w:lang w:val="es-ES"/>
              </w:rPr>
              <w:t>VV.AA. GUÍA DEL PATRIMONIO ARQUITECTÓNICO DE GRAN CANARIA.2005.CABILDO DE GRAN CANARIA.LAS PALMAS DE GRAN CANARIA.</w:t>
            </w:r>
          </w:p>
          <w:p w:rsidR="00C77DDC" w:rsidRDefault="00307CAF">
            <w:pPr>
              <w:spacing w:before="40" w:line="143" w:lineRule="exact"/>
              <w:ind w:left="2592"/>
              <w:textAlignment w:val="baseline"/>
              <w:rPr>
                <w:rFonts w:ascii="Arial" w:eastAsia="Arial" w:hAnsi="Arial"/>
                <w:color w:val="000000"/>
                <w:spacing w:val="-2"/>
                <w:sz w:val="12"/>
                <w:lang w:val="es-ES"/>
              </w:rPr>
            </w:pPr>
            <w:r>
              <w:rPr>
                <w:rFonts w:ascii="Arial" w:eastAsia="Arial" w:hAnsi="Arial"/>
                <w:color w:val="000000"/>
                <w:spacing w:val="-2"/>
                <w:sz w:val="12"/>
                <w:lang w:val="es-ES"/>
              </w:rPr>
              <w:t>- TR PGO STA LUCIA 2002. CATALOGO ARQUITECTÓNICO.TOMO VII.VOL 1 AL 6.</w:t>
            </w:r>
          </w:p>
          <w:p w:rsidR="00C77DDC" w:rsidRDefault="00307CAF">
            <w:pPr>
              <w:spacing w:before="20" w:line="144" w:lineRule="exact"/>
              <w:ind w:left="2592"/>
              <w:textAlignment w:val="baseline"/>
              <w:rPr>
                <w:rFonts w:ascii="Arial" w:eastAsia="Arial" w:hAnsi="Arial"/>
                <w:color w:val="000000"/>
                <w:spacing w:val="-1"/>
                <w:sz w:val="12"/>
                <w:lang w:val="es-ES"/>
              </w:rPr>
            </w:pPr>
            <w:r>
              <w:rPr>
                <w:rFonts w:ascii="Arial" w:eastAsia="Arial" w:hAnsi="Arial"/>
                <w:color w:val="000000"/>
                <w:spacing w:val="-1"/>
                <w:sz w:val="12"/>
                <w:lang w:val="es-ES"/>
              </w:rPr>
              <w:t>- MODIFICACIÓN PUNTUAL Nº5 DEL PGO PARA LA REVISIÓN Y ACTUALIZACIÓN DEL CATÁLOGO DE PROTECCIÓN ARQUITECTÓNICA Y ETNOGRÁFICA.</w:t>
            </w:r>
          </w:p>
          <w:p w:rsidR="00C77DDC" w:rsidRDefault="00307CAF">
            <w:pPr>
              <w:tabs>
                <w:tab w:val="left" w:pos="3024"/>
              </w:tabs>
              <w:spacing w:before="15" w:line="214" w:lineRule="exact"/>
              <w:ind w:left="72"/>
              <w:textAlignment w:val="baseline"/>
              <w:rPr>
                <w:rFonts w:ascii="Tahoma" w:eastAsia="Tahoma" w:hAnsi="Tahoma"/>
                <w:b/>
                <w:color w:val="000000"/>
                <w:spacing w:val="1"/>
                <w:sz w:val="18"/>
                <w:lang w:val="es-ES"/>
              </w:rPr>
            </w:pPr>
            <w:r>
              <w:rPr>
                <w:rFonts w:ascii="Tahoma" w:eastAsia="Tahoma" w:hAnsi="Tahoma"/>
                <w:b/>
                <w:color w:val="000000"/>
                <w:spacing w:val="1"/>
                <w:sz w:val="18"/>
                <w:lang w:val="es-ES"/>
              </w:rPr>
              <w:t xml:space="preserve">OTRAS: </w:t>
            </w:r>
            <w:r>
              <w:rPr>
                <w:rFonts w:ascii="Tahoma" w:eastAsia="Tahoma" w:hAnsi="Tahoma"/>
                <w:b/>
                <w:color w:val="000000"/>
                <w:spacing w:val="1"/>
                <w:sz w:val="14"/>
                <w:lang w:val="es-ES"/>
              </w:rPr>
              <w:t>-</w:t>
            </w:r>
            <w:r>
              <w:rPr>
                <w:rFonts w:ascii="Arial" w:eastAsia="Arial" w:hAnsi="Arial"/>
                <w:color w:val="000000"/>
                <w:spacing w:val="1"/>
                <w:sz w:val="14"/>
                <w:lang w:val="es-ES"/>
              </w:rPr>
              <w:t>FICHA 043 CATALOGO 2002</w:t>
            </w:r>
            <w:r>
              <w:rPr>
                <w:rFonts w:ascii="Arial" w:eastAsia="Arial" w:hAnsi="Arial"/>
                <w:color w:val="000000"/>
                <w:spacing w:val="1"/>
                <w:sz w:val="14"/>
                <w:lang w:val="es-ES"/>
              </w:rPr>
              <w:tab/>
            </w:r>
            <w:r>
              <w:rPr>
                <w:rFonts w:ascii="Arial" w:eastAsia="Arial" w:hAnsi="Arial"/>
                <w:color w:val="000000"/>
                <w:spacing w:val="1"/>
                <w:sz w:val="12"/>
                <w:lang w:val="es-ES"/>
              </w:rPr>
              <w:t>-Informe para la propuesta de Modificación de la Ficha 100 del Catálogo de Protección Arquitectónica y Etnográfica de Santa Lucía, Arquitecto Ricardo Santana Rodriguez, Octubre 2023.</w:t>
            </w:r>
          </w:p>
          <w:p w:rsidR="00C77DDC" w:rsidRDefault="00307CAF">
            <w:pPr>
              <w:spacing w:before="39" w:after="201" w:line="160" w:lineRule="exact"/>
              <w:ind w:left="72"/>
              <w:jc w:val="center"/>
              <w:textAlignment w:val="baseline"/>
              <w:rPr>
                <w:rFonts w:ascii="Arial" w:eastAsia="Arial" w:hAnsi="Arial"/>
                <w:color w:val="000000"/>
                <w:spacing w:val="1"/>
                <w:sz w:val="14"/>
                <w:lang w:val="es-ES"/>
              </w:rPr>
            </w:pPr>
            <w:r>
              <w:rPr>
                <w:rFonts w:ascii="Arial" w:eastAsia="Arial" w:hAnsi="Arial"/>
                <w:color w:val="000000"/>
                <w:spacing w:val="1"/>
                <w:sz w:val="14"/>
                <w:lang w:val="es-ES"/>
              </w:rPr>
              <w:t>-FICHA 0100 CATALOGO 2008 -</w:t>
            </w:r>
            <w:r>
              <w:rPr>
                <w:rFonts w:ascii="Arial" w:eastAsia="Arial" w:hAnsi="Arial"/>
                <w:color w:val="000000"/>
                <w:spacing w:val="1"/>
                <w:sz w:val="12"/>
                <w:lang w:val="es-ES"/>
              </w:rPr>
              <w:t>Proyecto Básico de recalce de cimentación en m</w:t>
            </w:r>
            <w:r>
              <w:rPr>
                <w:rFonts w:ascii="Arial" w:eastAsia="Arial" w:hAnsi="Arial"/>
                <w:color w:val="000000"/>
                <w:spacing w:val="1"/>
                <w:sz w:val="12"/>
                <w:lang w:val="es-ES"/>
              </w:rPr>
              <w:t xml:space="preserve">uros laterales de iglesia y demolición/reconstrucción de salones de la iglesia de Santa Lucía , Arquitecto Ricardo Santana Rodriguez </w:t>
            </w:r>
            <w:r>
              <w:rPr>
                <w:rFonts w:ascii="Arial" w:eastAsia="Arial" w:hAnsi="Arial"/>
                <w:color w:val="000000"/>
                <w:spacing w:val="1"/>
                <w:sz w:val="14"/>
                <w:lang w:val="es-ES"/>
              </w:rPr>
              <w:t>,</w:t>
            </w:r>
            <w:r>
              <w:rPr>
                <w:rFonts w:ascii="Arial" w:eastAsia="Arial" w:hAnsi="Arial"/>
                <w:color w:val="000000"/>
                <w:spacing w:val="1"/>
                <w:sz w:val="12"/>
                <w:lang w:val="es-ES"/>
              </w:rPr>
              <w:t>Noviembre 2022</w:t>
            </w:r>
          </w:p>
        </w:tc>
      </w:tr>
    </w:tbl>
    <w:p w:rsidR="00000000" w:rsidRDefault="00307CAF"/>
    <w:sectPr w:rsidR="00000000" w:rsidSect="00C77DDC">
      <w:type w:val="continuous"/>
      <w:pgSz w:w="16838" w:h="11909" w:orient="landscape"/>
      <w:pgMar w:top="1400" w:right="1159" w:bottom="843" w:left="1079" w:header="720" w:footer="720" w:gutter="0"/>
      <w:cols w:space="72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ahoma">
    <w:charset w:val="00"/>
    <w:pitch w:val="variable"/>
    <w:family w:val="swiss"/>
    <w:panose1 w:val="02020603050405020304"/>
  </w:font>
  <w:font w:name="Arial">
    <w:charset w:val="00"/>
    <w:pitch w:val="variable"/>
    <w:family w:val="swiss"/>
    <w:panose1 w:val="02020603050405020304"/>
  </w:font>
  <w:font w:name="Times New Roman">
    <w:charset w:val="00"/>
    <w:pitch w:val="variable"/>
    <w:family w:val="roman"/>
    <w:panose1 w:val="02020603050405020304"/>
  </w:font>
  <w:font w:name="Arial Narrow">
    <w:charset w:val="00"/>
    <w:pitch w:val="variable"/>
    <w:family w:val="swiss"/>
    <w:panose1 w:val="02020603050405020304"/>
  </w:font>
  <w:font w:name="Garamond">
    <w:charset w:val="00"/>
    <w:pitch w:val="variable"/>
    <w:family w:val="swiss"/>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86A10"/>
    <w:multiLevelType w:val="multilevel"/>
    <w:tmpl w:val="67C0982E"/>
    <w:lvl w:ilvl="0">
      <w:start w:val="3"/>
      <w:numFmt w:val="decimal"/>
      <w:lvlText w:val="%1."/>
      <w:lvlJc w:val="left"/>
      <w:pPr>
        <w:tabs>
          <w:tab w:val="left" w:pos="216"/>
        </w:tabs>
        <w:ind w:left="720"/>
      </w:pPr>
      <w:rPr>
        <w:rFonts w:ascii="Tahoma" w:eastAsia="Tahoma" w:hAnsi="Tahoma"/>
        <w:b/>
        <w:strike w:val="0"/>
        <w:color w:val="808080"/>
        <w:spacing w:val="-3"/>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296F1B"/>
    <w:multiLevelType w:val="multilevel"/>
    <w:tmpl w:val="6986A144"/>
    <w:lvl w:ilvl="0">
      <w:start w:val="1"/>
      <w:numFmt w:val="decimal"/>
      <w:lvlText w:val="%1."/>
      <w:lvlJc w:val="left"/>
      <w:pPr>
        <w:tabs>
          <w:tab w:val="left" w:pos="216"/>
        </w:tabs>
        <w:ind w:left="720"/>
      </w:pPr>
      <w:rPr>
        <w:rFonts w:ascii="Tahoma" w:eastAsia="Tahoma" w:hAnsi="Tahoma"/>
        <w:b/>
        <w:strike w:val="0"/>
        <w:color w:val="808080"/>
        <w:spacing w:val="6"/>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56E771B"/>
    <w:multiLevelType w:val="multilevel"/>
    <w:tmpl w:val="480C79FA"/>
    <w:lvl w:ilvl="0">
      <w:start w:val="1"/>
      <w:numFmt w:val="bullet"/>
      <w:lvlText w:val="·"/>
      <w:lvlJc w:val="left"/>
      <w:pPr>
        <w:tabs>
          <w:tab w:val="left" w:pos="432"/>
        </w:tabs>
        <w:ind w:left="720"/>
      </w:pPr>
      <w:rPr>
        <w:rFonts w:ascii="Symbol" w:eastAsia="Symbol" w:hAnsi="Symbol"/>
        <w:strike w:val="0"/>
        <w:color w:val="000000"/>
        <w:spacing w:val="6"/>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5B6387C"/>
    <w:multiLevelType w:val="multilevel"/>
    <w:tmpl w:val="389C21D6"/>
    <w:lvl w:ilvl="0">
      <w:start w:val="1"/>
      <w:numFmt w:val="decimal"/>
      <w:lvlText w:val="%1."/>
      <w:lvlJc w:val="left"/>
      <w:pPr>
        <w:tabs>
          <w:tab w:val="left" w:pos="288"/>
        </w:tabs>
        <w:ind w:left="720"/>
      </w:pPr>
      <w:rPr>
        <w:rFonts w:ascii="Tahoma" w:eastAsia="Tahoma" w:hAnsi="Tahoma"/>
        <w:strike w:val="0"/>
        <w:color w:val="000000"/>
        <w:spacing w:val="8"/>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C1666EB"/>
    <w:multiLevelType w:val="multilevel"/>
    <w:tmpl w:val="D6762344"/>
    <w:lvl w:ilvl="0">
      <w:start w:val="1"/>
      <w:numFmt w:val="decimal"/>
      <w:lvlText w:val="%1."/>
      <w:lvlJc w:val="left"/>
      <w:pPr>
        <w:tabs>
          <w:tab w:val="left" w:pos="216"/>
        </w:tabs>
        <w:ind w:left="720"/>
      </w:pPr>
      <w:rPr>
        <w:rFonts w:ascii="Tahoma" w:eastAsia="Tahoma" w:hAnsi="Tahoma"/>
        <w:b/>
        <w:strike w:val="0"/>
        <w:color w:val="808080"/>
        <w:spacing w:val="6"/>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shapeLayoutLikeWW8/>
    <w:doNotUseHTMLParagraphAutoSpacing/>
    <w:applyBreakingRules/>
    <w:useFELayout/>
    <w:doNotUseIndentAsNumberingTabStop/>
  </w:compat>
  <w:rsids>
    <w:rsidRoot w:val="00C77DDC"/>
    <w:rsid w:val="00307CAF"/>
    <w:rsid w:val="00C77D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77DD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07C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C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hyperlink" Target="https://liturgiapapal.org" TargetMode="External"/><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theme" Target="theme/theme1.xml"/><Relationship Id="drId2" Type="http://schemas.openxmlformats.org/wordprocessingml/2006/fontTable" Target="fontTabl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13477</Words>
  <Characters>74128</Characters>
  <Application>Microsoft Office Word</Application>
  <DocSecurity>0</DocSecurity>
  <Lines>617</Lines>
  <Paragraphs>174</Paragraphs>
  <ScaleCrop>false</ScaleCrop>
  <Company>AYUNTAMIENTO DE SANTA LUCIA</Company>
  <LinksUpToDate>false</LinksUpToDate>
  <CharactersWithSpaces>87431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Inma Diaz Suarez</dc:creator>
  <cp:lastModifiedBy>Inma Diaz Suarez</cp:lastModifiedBy>
  <cp:revision>2</cp:revision>
  <dcterms:created xsi:type="dcterms:W3CDTF">2024-04-04T16:32:00Z</dcterms:created>
  <dcterms:modified xsi:type="dcterms:W3CDTF">2024-04-04T16:32:00Z</dcterms:modified>
</cp:coreProperties>
</file>