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6" w:rsidRDefault="003447B6">
      <w:pPr>
        <w:spacing w:before="12" w:after="370"/>
        <w:ind w:left="1642" w:right="1272"/>
        <w:textAlignment w:val="baseline"/>
      </w:pPr>
      <w:r w:rsidRPr="003447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0;margin-top:0;width:595.7pt;height:842.4pt;z-index:-251661312;mso-position-horizontal-relative:page;mso-position-vertical-relative:page" fillcolor="#f9e4e4" stroked="f">
            <v:textbox>
              <w:txbxContent>
                <w:p w:rsidR="003447B6" w:rsidRDefault="003447B6"/>
              </w:txbxContent>
            </v:textbox>
            <w10:wrap anchorx="page" anchory="page"/>
          </v:shape>
        </w:pict>
      </w:r>
      <w:r w:rsidR="002C1B04">
        <w:rPr>
          <w:noProof/>
          <w:lang w:val="es-ES" w:eastAsia="es-ES"/>
        </w:rPr>
        <w:drawing>
          <wp:inline distT="0" distB="0" distL="0" distR="0">
            <wp:extent cx="3636010" cy="33864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B6" w:rsidRDefault="002C1B04">
      <w:pPr>
        <w:spacing w:after="161" w:line="712" w:lineRule="exact"/>
        <w:jc w:val="center"/>
        <w:textAlignment w:val="baseline"/>
        <w:rPr>
          <w:rFonts w:ascii="Tahoma" w:eastAsia="Tahoma" w:hAnsi="Tahoma"/>
          <w:b/>
          <w:color w:val="000000"/>
          <w:spacing w:val="12"/>
          <w:sz w:val="59"/>
          <w:lang w:val="es-ES"/>
        </w:rPr>
      </w:pPr>
      <w:r>
        <w:rPr>
          <w:rFonts w:ascii="Tahoma" w:eastAsia="Tahoma" w:hAnsi="Tahoma"/>
          <w:b/>
          <w:color w:val="000000"/>
          <w:spacing w:val="12"/>
          <w:sz w:val="59"/>
          <w:lang w:val="es-ES"/>
        </w:rPr>
        <w:t>VERÓNICA SUÁREZ PULIDO</w:t>
      </w:r>
    </w:p>
    <w:p w:rsidR="003447B6" w:rsidRDefault="003447B6">
      <w:pPr>
        <w:spacing w:after="161" w:line="712" w:lineRule="exact"/>
        <w:sectPr w:rsidR="003447B6">
          <w:pgSz w:w="11914" w:h="16848"/>
          <w:pgMar w:top="180" w:right="1546" w:bottom="0" w:left="1728" w:header="720" w:footer="720" w:gutter="0"/>
          <w:cols w:space="720"/>
        </w:sectPr>
      </w:pPr>
    </w:p>
    <w:p w:rsidR="003447B6" w:rsidRDefault="002C1B04">
      <w:pPr>
        <w:spacing w:after="192" w:line="319" w:lineRule="exact"/>
        <w:ind w:firstLine="144"/>
        <w:jc w:val="both"/>
        <w:textAlignment w:val="baseline"/>
        <w:rPr>
          <w:rFonts w:ascii="Arial" w:eastAsia="Arial" w:hAnsi="Arial"/>
          <w:color w:val="000000"/>
          <w:spacing w:val="44"/>
          <w:sz w:val="25"/>
          <w:lang w:val="es-ES"/>
        </w:rPr>
      </w:pPr>
      <w:r>
        <w:rPr>
          <w:rFonts w:ascii="Arial" w:eastAsia="Arial" w:hAnsi="Arial"/>
          <w:color w:val="000000"/>
          <w:spacing w:val="44"/>
          <w:sz w:val="25"/>
          <w:lang w:val="es-ES"/>
        </w:rPr>
        <w:lastRenderedPageBreak/>
        <w:t>CUARTA TENIENTE D E ALCALDE. CONCEJALA D E TURISMO, COMERCIO, LITORAL, CONTRATACIÓN Y ASESORÍA JURÍDICA</w:t>
      </w:r>
    </w:p>
    <w:p w:rsidR="003447B6" w:rsidRDefault="003447B6">
      <w:pPr>
        <w:spacing w:after="192" w:line="319" w:lineRule="exact"/>
        <w:sectPr w:rsidR="003447B6">
          <w:type w:val="continuous"/>
          <w:pgSz w:w="11914" w:h="16848"/>
          <w:pgMar w:top="180" w:right="792" w:bottom="0" w:left="1022" w:header="720" w:footer="720" w:gutter="0"/>
          <w:cols w:space="720"/>
        </w:sectPr>
      </w:pPr>
    </w:p>
    <w:p w:rsidR="003447B6" w:rsidRDefault="003447B6">
      <w:pPr>
        <w:spacing w:before="124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  <w:r w:rsidRPr="003447B6">
        <w:lastRenderedPageBreak/>
        <w:pict>
          <v:shape id="_x0000_s1032" type="#_x0000_t202" style="position:absolute;margin-left:.75pt;margin-top:9.1pt;width:118.8pt;height:10.6pt;z-index:-251660288;mso-wrap-distance-left:0;mso-wrap-distance-right:0" filled="f" stroked="f">
            <v:textbox inset="0,0,0,0">
              <w:txbxContent>
                <w:p w:rsidR="003447B6" w:rsidRDefault="002C1B04">
                  <w:pPr>
                    <w:spacing w:line="211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20"/>
                      <w:sz w:val="18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20"/>
                      <w:sz w:val="18"/>
                      <w:lang w:val="es-ES"/>
                    </w:rPr>
                    <w:t>FORMACIÓN ACADÉMICA</w:t>
                  </w:r>
                </w:p>
              </w:txbxContent>
            </v:textbox>
          </v:shape>
        </w:pict>
      </w:r>
      <w:r w:rsidRPr="003447B6">
        <w:pict>
          <v:line id="_x0000_s1031" style="position:absolute;z-index:251654144;mso-position-horizontal-relative:text;mso-position-vertical-relative:text" from="296.4pt,0" to="296.4pt,461.55pt" strokecolor="#c62f2b" strokeweight="3.35pt"/>
        </w:pict>
      </w:r>
    </w:p>
    <w:p w:rsidR="003447B6" w:rsidRDefault="003447B6">
      <w:pPr>
        <w:sectPr w:rsidR="003447B6">
          <w:type w:val="continuous"/>
          <w:pgSz w:w="11914" w:h="16848"/>
          <w:pgMar w:top="180" w:right="792" w:bottom="0" w:left="379" w:header="720" w:footer="720" w:gutter="0"/>
          <w:cols w:space="720"/>
        </w:sectPr>
      </w:pPr>
    </w:p>
    <w:p w:rsidR="003447B6" w:rsidRDefault="003447B6">
      <w:pPr>
        <w:spacing w:before="398" w:line="207" w:lineRule="exact"/>
        <w:textAlignment w:val="baseline"/>
        <w:rPr>
          <w:rFonts w:ascii="Arial Narrow" w:eastAsia="Arial Narrow" w:hAnsi="Arial Narrow"/>
          <w:b/>
          <w:color w:val="000000"/>
          <w:spacing w:val="20"/>
          <w:lang w:val="es-ES"/>
        </w:rPr>
      </w:pPr>
      <w:r w:rsidRPr="003447B6">
        <w:lastRenderedPageBreak/>
        <w:pict>
          <v:shape id="_x0000_s1030" type="#_x0000_t202" style="position:absolute;margin-left:313.6pt;margin-top:380.65pt;width:257.35pt;height:461.5pt;z-index:-251659264;mso-wrap-distance-left:0;mso-wrap-distance-right:0;mso-position-horizontal-relative:page;mso-position-vertical-relative:page" filled="f" stroked="f">
            <v:textbox inset="0,0,0,0">
              <w:txbxContent>
                <w:p w:rsidR="003447B6" w:rsidRDefault="003447B6"/>
              </w:txbxContent>
            </v:textbox>
            <w10:wrap type="square" anchorx="page" anchory="page"/>
          </v:shape>
        </w:pict>
      </w:r>
      <w:r w:rsidRPr="003447B6">
        <w:pict>
          <v:shape id="_x0000_s1029" type="#_x0000_t202" style="position:absolute;margin-left:325.95pt;margin-top:380.65pt;width:245pt;height:193.2pt;z-index:-251658240;mso-wrap-distance-left:0;mso-wrap-distance-right:0;mso-position-horizontal-relative:page;mso-position-vertical-relative:page" filled="f" stroked="f">
            <v:textbox inset="0,0,0,0">
              <w:txbxContent>
                <w:p w:rsidR="003447B6" w:rsidRDefault="002C1B04">
                  <w:pPr>
                    <w:spacing w:before="245" w:line="213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26"/>
                      <w:sz w:val="18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26"/>
                      <w:sz w:val="18"/>
                      <w:lang w:val="es-ES"/>
                    </w:rPr>
                    <w:t>EXPERIENCIA POLÍTICA</w:t>
                  </w:r>
                </w:p>
                <w:p w:rsidR="003447B6" w:rsidRDefault="002C1B04">
                  <w:pPr>
                    <w:spacing w:before="387" w:line="180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1"/>
                      <w:sz w:val="19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1"/>
                      <w:sz w:val="19"/>
                      <w:lang w:val="es-ES"/>
                    </w:rPr>
                    <w:t>Concejala Grupo Municipal del PSOE de Santa Lucía</w:t>
                  </w:r>
                </w:p>
                <w:p w:rsidR="003447B6" w:rsidRDefault="002C1B04">
                  <w:pPr>
                    <w:spacing w:before="112" w:line="176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7"/>
                      <w:sz w:val="19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7"/>
                      <w:sz w:val="19"/>
                      <w:lang w:val="es-ES"/>
                    </w:rPr>
                    <w:t>de Tirajana (2019-2023)</w:t>
                  </w:r>
                </w:p>
                <w:p w:rsidR="003447B6" w:rsidRDefault="002C1B04">
                  <w:pPr>
                    <w:spacing w:before="391" w:line="180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4"/>
                      <w:sz w:val="19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4"/>
                      <w:sz w:val="19"/>
                      <w:lang w:val="es-ES"/>
                    </w:rPr>
                    <w:t>Secretaria Administración PSOE Santa Lucía de</w:t>
                  </w:r>
                </w:p>
                <w:p w:rsidR="003447B6" w:rsidRDefault="002C1B04">
                  <w:pPr>
                    <w:spacing w:before="108" w:line="175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7"/>
                      <w:sz w:val="19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7"/>
                      <w:sz w:val="19"/>
                      <w:lang w:val="es-ES"/>
                    </w:rPr>
                    <w:t>Tirajana (2020-Actualidad)</w:t>
                  </w:r>
                </w:p>
                <w:p w:rsidR="003447B6" w:rsidRDefault="002C1B04">
                  <w:pPr>
                    <w:spacing w:before="287" w:after="841" w:line="284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6"/>
                      <w:sz w:val="19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6"/>
                      <w:sz w:val="19"/>
                      <w:lang w:val="es-ES"/>
                    </w:rPr>
                    <w:t>Secretaria Industria y Comercio Ejecutiva Regional del PSOE de Canarias (2022-Actualidad)</w:t>
                  </w:r>
                </w:p>
              </w:txbxContent>
            </v:textbox>
            <w10:wrap type="square" anchorx="page" anchory="page"/>
          </v:shape>
        </w:pict>
      </w:r>
      <w:r w:rsidRPr="003447B6">
        <w:pict>
          <v:shape id="_x0000_s1028" type="#_x0000_t202" style="position:absolute;margin-left:325.95pt;margin-top:573.85pt;width:245pt;height:53.8pt;z-index:-251657216;mso-wrap-distance-left:0;mso-wrap-distance-right:0;mso-position-horizontal-relative:page;mso-position-vertical-relative:page" filled="f" stroked="f">
            <v:textbox inset="0,0,0,0">
              <w:txbxContent>
                <w:p w:rsidR="003447B6" w:rsidRDefault="002C1B04">
                  <w:pPr>
                    <w:spacing w:after="385"/>
                    <w:ind w:left="964" w:right="5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96185" cy="43878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185" cy="438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447B6">
        <w:pict>
          <v:shape id="_x0000_s1027" type="#_x0000_t202" style="position:absolute;margin-left:325.95pt;margin-top:627.65pt;width:245pt;height:162.85pt;z-index:-251656192;mso-wrap-distance-left:0;mso-wrap-distance-right:0;mso-position-horizontal-relative:page;mso-position-vertical-relative:page" filled="f" stroked="f">
            <v:textbox inset="0,0,0,0">
              <w:txbxContent>
                <w:p w:rsidR="003447B6" w:rsidRDefault="002C1B04">
                  <w:pPr>
                    <w:spacing w:after="1420" w:line="303" w:lineRule="exact"/>
                    <w:ind w:left="1224"/>
                    <w:jc w:val="righ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69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69"/>
                      <w:lang w:val="es-ES"/>
                    </w:rPr>
                    <w:t xml:space="preserve">Correo electrónico: </w:t>
                  </w:r>
                  <w:hyperlink r:id="rId6">
                    <w:r>
                      <w:rPr>
                        <w:rFonts w:ascii="Arial Narrow" w:eastAsia="Arial Narrow" w:hAnsi="Arial Narrow"/>
                        <w:color w:val="0000FF"/>
                        <w:spacing w:val="69"/>
                        <w:u w:val="single"/>
                        <w:lang w:val="es-ES"/>
                      </w:rPr>
                      <w:t>veronicasuarez@santaluciagc.com</w:t>
                    </w:r>
                  </w:hyperlink>
                  <w:r>
                    <w:rPr>
                      <w:rFonts w:ascii="Arial Narrow" w:eastAsia="Arial Narrow" w:hAnsi="Arial Narrow"/>
                      <w:color w:val="000000"/>
                      <w:spacing w:val="69"/>
                      <w:lang w:val="es-ES"/>
                    </w:rPr>
                    <w:t xml:space="preserve">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69"/>
                      <w:lang w:val="es-ES"/>
                    </w:rPr>
                    <w:t xml:space="preserve">Teléfono: </w:t>
                  </w:r>
                  <w:r>
                    <w:rPr>
                      <w:rFonts w:ascii="Arial Narrow" w:eastAsia="Arial Narrow" w:hAnsi="Arial Narrow"/>
                      <w:color w:val="000000"/>
                      <w:spacing w:val="69"/>
                      <w:lang w:val="es-ES"/>
                    </w:rPr>
                    <w:t xml:space="preserve">928 72 72 33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69"/>
                      <w:lang w:val="es-ES"/>
                    </w:rPr>
                    <w:t xml:space="preserve">Redes Sociales: </w:t>
                  </w:r>
                  <w:r>
                    <w:rPr>
                      <w:rFonts w:ascii="Arial Narrow" w:eastAsia="Arial Narrow" w:hAnsi="Arial Narrow"/>
                      <w:color w:val="000000"/>
                      <w:spacing w:val="69"/>
                      <w:lang w:val="es-ES"/>
                    </w:rPr>
                    <w:t>@veron icasuarezpulido</w:t>
                  </w:r>
                </w:p>
              </w:txbxContent>
            </v:textbox>
            <w10:wrap type="square" anchorx="page" anchory="page"/>
          </v:shape>
        </w:pict>
      </w:r>
      <w:r w:rsidRPr="003447B6">
        <w:pict>
          <v:shape id="_x0000_s1026" type="#_x0000_t202" style="position:absolute;margin-left:513.45pt;margin-top:790.5pt;width:36pt;height:51.65pt;z-index:-25165516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7"/>
                    <w:gridCol w:w="443"/>
                  </w:tblGrid>
                  <w:tr w:rsidR="003447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</w:trPr>
                    <w:tc>
                      <w:tcPr>
                        <w:tcW w:w="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447B6" w:rsidRDefault="002C1B04">
                        <w:pPr>
                          <w:spacing w:line="41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w w:val="135"/>
                            <w:sz w:val="41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w w:val="135"/>
                            <w:sz w:val="41"/>
                            <w:lang w:val="es-ES"/>
                          </w:rPr>
                          <w:t>/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447B6" w:rsidRDefault="002C1B04">
                        <w:pPr>
                          <w:spacing w:before="35" w:after="7"/>
                          <w:ind w:right="31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61620" cy="240665"/>
                              <wp:effectExtent l="0" t="0" r="0" b="0"/>
                              <wp:docPr id="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test1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620" cy="2406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7B6" w:rsidRDefault="003447B6">
                  <w:pPr>
                    <w:spacing w:after="592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2C1B04">
        <w:rPr>
          <w:rFonts w:ascii="Arial Narrow" w:eastAsia="Arial Narrow" w:hAnsi="Arial Narrow"/>
          <w:b/>
          <w:color w:val="000000"/>
          <w:spacing w:val="20"/>
          <w:lang w:val="es-ES"/>
        </w:rPr>
        <w:t>Graduada en Economía</w:t>
      </w:r>
    </w:p>
    <w:p w:rsidR="003447B6" w:rsidRDefault="002C1B04">
      <w:pPr>
        <w:spacing w:before="119" w:line="197" w:lineRule="exact"/>
        <w:textAlignment w:val="baseline"/>
        <w:rPr>
          <w:rFonts w:ascii="Arial Narrow" w:eastAsia="Arial Narrow" w:hAnsi="Arial Narrow"/>
          <w:color w:val="000000"/>
          <w:spacing w:val="23"/>
          <w:lang w:val="es-ES"/>
        </w:rPr>
      </w:pPr>
      <w:r>
        <w:rPr>
          <w:rFonts w:ascii="Arial Narrow" w:eastAsia="Arial Narrow" w:hAnsi="Arial Narrow"/>
          <w:color w:val="000000"/>
          <w:spacing w:val="23"/>
          <w:lang w:val="es-ES"/>
        </w:rPr>
        <w:t>Universidad de las Palmas de Gran Canaria (ULPGC)</w:t>
      </w:r>
    </w:p>
    <w:p w:rsidR="003447B6" w:rsidRDefault="002C1B04">
      <w:pPr>
        <w:spacing w:before="286" w:line="288" w:lineRule="exact"/>
        <w:ind w:right="1152"/>
        <w:textAlignment w:val="baseline"/>
        <w:rPr>
          <w:rFonts w:ascii="Arial Narrow" w:eastAsia="Arial Narrow" w:hAnsi="Arial Narrow"/>
          <w:color w:val="000000"/>
          <w:spacing w:val="25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5"/>
          <w:sz w:val="19"/>
          <w:lang w:val="es-ES"/>
        </w:rPr>
        <w:t>Curso en Programa de Gestores de la Innovación Gobierno de Canarias y Unión Europea</w:t>
      </w:r>
    </w:p>
    <w:p w:rsidR="003447B6" w:rsidRDefault="002C1B04">
      <w:pPr>
        <w:spacing w:before="391" w:line="175" w:lineRule="exact"/>
        <w:textAlignment w:val="baseline"/>
        <w:rPr>
          <w:rFonts w:ascii="Arial Narrow" w:eastAsia="Arial Narrow" w:hAnsi="Arial Narrow"/>
          <w:color w:val="000000"/>
          <w:spacing w:val="25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5"/>
          <w:sz w:val="19"/>
          <w:lang w:val="es-ES"/>
        </w:rPr>
        <w:t>Curso Competencias Digitales</w:t>
      </w:r>
    </w:p>
    <w:p w:rsidR="003447B6" w:rsidRDefault="002C1B04">
      <w:pPr>
        <w:spacing w:before="103" w:line="180" w:lineRule="exact"/>
        <w:textAlignment w:val="baseline"/>
        <w:rPr>
          <w:rFonts w:ascii="Arial Narrow" w:eastAsia="Arial Narrow" w:hAnsi="Arial Narrow"/>
          <w:color w:val="000000"/>
          <w:spacing w:val="25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5"/>
          <w:sz w:val="19"/>
          <w:lang w:val="es-ES"/>
        </w:rPr>
        <w:t>Fundación Universitaria de Las Palmas de Gran Canaria</w:t>
      </w:r>
    </w:p>
    <w:p w:rsidR="003447B6" w:rsidRDefault="002C1B04">
      <w:pPr>
        <w:spacing w:before="393" w:line="174" w:lineRule="exact"/>
        <w:textAlignment w:val="baseline"/>
        <w:rPr>
          <w:rFonts w:ascii="Arial Narrow" w:eastAsia="Arial Narrow" w:hAnsi="Arial Narrow"/>
          <w:color w:val="000000"/>
          <w:spacing w:val="18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18"/>
          <w:sz w:val="19"/>
          <w:lang w:val="es-ES"/>
        </w:rPr>
        <w:t>IDIOMAS</w:t>
      </w:r>
    </w:p>
    <w:p w:rsidR="003447B6" w:rsidRDefault="002C1B04">
      <w:pPr>
        <w:spacing w:before="103" w:line="180" w:lineRule="exact"/>
        <w:textAlignment w:val="baseline"/>
        <w:rPr>
          <w:rFonts w:ascii="Arial Narrow" w:eastAsia="Arial Narrow" w:hAnsi="Arial Narrow"/>
          <w:color w:val="000000"/>
          <w:spacing w:val="22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2"/>
          <w:sz w:val="19"/>
          <w:lang w:val="es-ES"/>
        </w:rPr>
        <w:t>PET (Nivel B1 inglés)</w:t>
      </w:r>
    </w:p>
    <w:p w:rsidR="003447B6" w:rsidRDefault="002C1B04">
      <w:pPr>
        <w:spacing w:before="103" w:line="180" w:lineRule="exact"/>
        <w:textAlignment w:val="baseline"/>
        <w:rPr>
          <w:rFonts w:ascii="Arial Narrow" w:eastAsia="Arial Narrow" w:hAnsi="Arial Narrow"/>
          <w:color w:val="000000"/>
          <w:spacing w:val="26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6"/>
          <w:sz w:val="19"/>
          <w:lang w:val="es-ES"/>
        </w:rPr>
        <w:t>Certificado por la Universidad de Cambridge</w:t>
      </w:r>
    </w:p>
    <w:p w:rsidR="003447B6" w:rsidRDefault="002C1B04">
      <w:pPr>
        <w:spacing w:before="399" w:line="172" w:lineRule="exact"/>
        <w:textAlignment w:val="baseline"/>
        <w:rPr>
          <w:rFonts w:ascii="Arial Narrow" w:eastAsia="Arial Narrow" w:hAnsi="Arial Narrow"/>
          <w:b/>
          <w:color w:val="000000"/>
          <w:spacing w:val="23"/>
          <w:sz w:val="18"/>
          <w:lang w:val="es-ES"/>
        </w:rPr>
      </w:pPr>
      <w:r>
        <w:rPr>
          <w:rFonts w:ascii="Arial Narrow" w:eastAsia="Arial Narrow" w:hAnsi="Arial Narrow"/>
          <w:b/>
          <w:color w:val="000000"/>
          <w:spacing w:val="23"/>
          <w:sz w:val="18"/>
          <w:lang w:val="es-ES"/>
        </w:rPr>
        <w:t>EXPERIENCIA LABORAL</w:t>
      </w:r>
    </w:p>
    <w:p w:rsidR="003447B6" w:rsidRDefault="002C1B04">
      <w:pPr>
        <w:spacing w:before="284" w:line="283" w:lineRule="exact"/>
        <w:jc w:val="both"/>
        <w:textAlignment w:val="baseline"/>
        <w:rPr>
          <w:rFonts w:ascii="Arial Narrow" w:eastAsia="Arial Narrow" w:hAnsi="Arial Narrow"/>
          <w:color w:val="000000"/>
          <w:spacing w:val="28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8"/>
          <w:sz w:val="19"/>
          <w:lang w:val="es-ES"/>
        </w:rPr>
        <w:t>Técnico economista. Cabildo Insular de Gran Canaria. Órgano de Contabilidad y Presupuestos (2022-2023)</w:t>
      </w:r>
    </w:p>
    <w:p w:rsidR="003447B6" w:rsidRDefault="002C1B04">
      <w:pPr>
        <w:spacing w:before="282" w:line="284" w:lineRule="exact"/>
        <w:jc w:val="both"/>
        <w:textAlignment w:val="baseline"/>
        <w:rPr>
          <w:rFonts w:ascii="Arial Narrow" w:eastAsia="Arial Narrow" w:hAnsi="Arial Narrow"/>
          <w:color w:val="000000"/>
          <w:spacing w:val="28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8"/>
          <w:sz w:val="19"/>
          <w:lang w:val="es-ES"/>
        </w:rPr>
        <w:t>Analista de datos. Fundación Canaria para el Fomento del Trabajo. (FUNCATRA) (2021-2022)</w:t>
      </w:r>
    </w:p>
    <w:p w:rsidR="003447B6" w:rsidRDefault="002C1B04">
      <w:pPr>
        <w:spacing w:before="282" w:line="285" w:lineRule="exact"/>
        <w:jc w:val="both"/>
        <w:textAlignment w:val="baseline"/>
        <w:rPr>
          <w:rFonts w:ascii="Arial Narrow" w:eastAsia="Arial Narrow" w:hAnsi="Arial Narrow"/>
          <w:color w:val="000000"/>
          <w:spacing w:val="27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7"/>
          <w:sz w:val="19"/>
          <w:lang w:val="es-ES"/>
        </w:rPr>
        <w:t>Técnico economista. Cabildo Insular de Gran Canaria. Servicio de Obras Públicas. Sección de Asuntos Económicos y Contratación. (2020)</w:t>
      </w:r>
    </w:p>
    <w:p w:rsidR="003447B6" w:rsidRDefault="002C1B04">
      <w:pPr>
        <w:spacing w:before="284" w:line="283" w:lineRule="exact"/>
        <w:jc w:val="both"/>
        <w:textAlignment w:val="baseline"/>
        <w:rPr>
          <w:rFonts w:ascii="Arial Narrow" w:eastAsia="Arial Narrow" w:hAnsi="Arial Narrow"/>
          <w:color w:val="000000"/>
          <w:spacing w:val="25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5"/>
          <w:sz w:val="19"/>
          <w:lang w:val="es-ES"/>
        </w:rPr>
        <w:t>Analista de datos. BARCELÓ. Dirección Regional de Canarias (2019)</w:t>
      </w:r>
    </w:p>
    <w:p w:rsidR="003447B6" w:rsidRDefault="002C1B04">
      <w:pPr>
        <w:spacing w:before="386" w:line="180" w:lineRule="exact"/>
        <w:textAlignment w:val="baseline"/>
        <w:rPr>
          <w:rFonts w:ascii="Arial Narrow" w:eastAsia="Arial Narrow" w:hAnsi="Arial Narrow"/>
          <w:color w:val="000000"/>
          <w:spacing w:val="24"/>
          <w:sz w:val="19"/>
          <w:lang w:val="es-ES"/>
        </w:rPr>
      </w:pPr>
      <w:r>
        <w:rPr>
          <w:rFonts w:ascii="Arial Narrow" w:eastAsia="Arial Narrow" w:hAnsi="Arial Narrow"/>
          <w:color w:val="000000"/>
          <w:spacing w:val="24"/>
          <w:sz w:val="19"/>
          <w:lang w:val="es-ES"/>
        </w:rPr>
        <w:t>Gestora de Banca. Cajasiete, Caja Rural SCC. (2018)</w:t>
      </w:r>
    </w:p>
    <w:sectPr w:rsidR="003447B6" w:rsidSect="003447B6">
      <w:type w:val="continuous"/>
      <w:pgSz w:w="11914" w:h="16848"/>
      <w:pgMar w:top="180" w:right="5735" w:bottom="0" w:left="3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447B6"/>
    <w:rsid w:val="002C1B04"/>
    <w:rsid w:val="003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7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yperlink" Target="mailto:veronicasuarez@santaluciag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>AYUNTAMIENTO DE SANTA LUCIA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2024-02-27T10:20:00Z</dcterms:created>
  <dcterms:modified xsi:type="dcterms:W3CDTF">2024-02-27T10:20:00Z</dcterms:modified>
</cp:coreProperties>
</file>