
<file path=[Content_Types].xml><?xml version="1.0" encoding="utf-8"?>
<Types xmlns="http://schemas.openxmlformats.org/package/2006/content-types">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F45" w:rsidRDefault="00311F45">
      <w:pPr>
        <w:tabs>
          <w:tab w:val="right" w:pos="9648"/>
        </w:tabs>
        <w:spacing w:before="163" w:after="585" w:line="171" w:lineRule="exact"/>
        <w:ind w:left="72"/>
        <w:textAlignment w:val="baseline"/>
        <w:rPr>
          <w:rFonts w:ascii="Arial" w:eastAsia="Arial" w:hAnsi="Arial"/>
          <w:b/>
          <w:color w:val="201C1C"/>
          <w:sz w:val="15"/>
          <w:lang w:val="es-ES"/>
        </w:rPr>
      </w:pPr>
      <w:r w:rsidRPr="00311F45">
        <w:pict>
          <v:line id="_x0000_s1061" style="position:absolute;left:0;text-align:left;z-index:251639808;mso-position-horizontal-relative:page;mso-position-vertical-relative:page" from="55.25pt,58.1pt" to="538.7pt,58.1pt" strokecolor="#201c1c" strokeweight=".95pt">
            <w10:wrap anchorx="page" anchory="page"/>
          </v:line>
        </w:pict>
      </w:r>
      <w:r w:rsidRPr="00311F45">
        <w:pict>
          <v:line id="_x0000_s1060" style="position:absolute;left:0;text-align:left;z-index:251640832;mso-position-horizontal-relative:page;mso-position-vertical-relative:page" from="55.25pt,83.5pt" to="538.7pt,83.5pt" strokecolor="#201c1c" strokeweight=".95pt">
            <w10:wrap anchorx="page" anchory="page"/>
          </v:line>
        </w:pict>
      </w:r>
      <w:r w:rsidR="0006668C">
        <w:rPr>
          <w:rFonts w:ascii="Arial" w:eastAsia="Arial" w:hAnsi="Arial"/>
          <w:b/>
          <w:color w:val="201C1C"/>
          <w:sz w:val="15"/>
          <w:lang w:val="es-ES"/>
        </w:rPr>
        <w:t>Boletín Oficial de la Provincia de Las Palmas. Número 25, lunes 27 de febrero de 2023</w:t>
      </w:r>
      <w:r w:rsidR="0006668C">
        <w:rPr>
          <w:rFonts w:ascii="Arial" w:eastAsia="Arial" w:hAnsi="Arial"/>
          <w:b/>
          <w:color w:val="201C1C"/>
          <w:sz w:val="15"/>
          <w:lang w:val="es-ES"/>
        </w:rPr>
        <w:tab/>
        <w:t>2779</w:t>
      </w:r>
    </w:p>
    <w:p w:rsidR="00311F45" w:rsidRDefault="00311F45">
      <w:pPr>
        <w:spacing w:before="163" w:after="585" w:line="171" w:lineRule="exact"/>
        <w:sectPr w:rsidR="00311F45">
          <w:pgSz w:w="11904" w:h="16843"/>
          <w:pgMar w:top="1140" w:right="1131" w:bottom="574" w:left="1105" w:header="720" w:footer="720" w:gutter="0"/>
          <w:cols w:space="720"/>
        </w:sectPr>
      </w:pPr>
    </w:p>
    <w:p w:rsidR="00311F45" w:rsidRDefault="0006668C">
      <w:pPr>
        <w:spacing w:before="10" w:line="264" w:lineRule="exact"/>
        <w:ind w:right="72" w:firstLine="144"/>
        <w:jc w:val="both"/>
        <w:textAlignment w:val="baseline"/>
        <w:rPr>
          <w:rFonts w:eastAsia="Times New Roman"/>
          <w:color w:val="201C1C"/>
          <w:spacing w:val="-4"/>
          <w:lang w:val="es-ES"/>
        </w:rPr>
      </w:pPr>
      <w:r>
        <w:rPr>
          <w:rFonts w:eastAsia="Times New Roman"/>
          <w:color w:val="201C1C"/>
          <w:spacing w:val="-4"/>
          <w:lang w:val="es-ES"/>
        </w:rPr>
        <w:lastRenderedPageBreak/>
        <w:t>Debe aportar copia del título académico exigido o del justificante de haber abonado los derechos para su expedición. O aportar las equivalencias a efectos profesionales con el título de Bachiller que se regulan en el artículo 4 de la Orden EDU/1603/2009, d</w:t>
      </w:r>
      <w:r>
        <w:rPr>
          <w:rFonts w:eastAsia="Times New Roman"/>
          <w:color w:val="201C1C"/>
          <w:spacing w:val="-4"/>
          <w:lang w:val="es-ES"/>
        </w:rPr>
        <w:t>e 10 de junio (B.O.E. de 17 de junio de 2009) modificada por la Orden EDU/520/2011, de 7 de marzo (B.O.E. de 14 de marzo de 2011).</w:t>
      </w:r>
    </w:p>
    <w:p w:rsidR="00311F45" w:rsidRDefault="0006668C">
      <w:pPr>
        <w:spacing w:before="246" w:line="265" w:lineRule="exact"/>
        <w:ind w:right="72" w:firstLine="144"/>
        <w:jc w:val="both"/>
        <w:textAlignment w:val="baseline"/>
        <w:rPr>
          <w:rFonts w:eastAsia="Times New Roman"/>
          <w:color w:val="201C1C"/>
          <w:spacing w:val="-4"/>
          <w:lang w:val="es-ES"/>
        </w:rPr>
      </w:pPr>
      <w:r>
        <w:rPr>
          <w:rFonts w:eastAsia="Times New Roman"/>
          <w:color w:val="201C1C"/>
          <w:spacing w:val="-4"/>
          <w:lang w:val="es-ES"/>
        </w:rPr>
        <w:t xml:space="preserve">Debe presentar recibo o justificante del pago de los derechos de examen. El pago de la tasa deberá acreditarse en el momento </w:t>
      </w:r>
      <w:r>
        <w:rPr>
          <w:rFonts w:eastAsia="Times New Roman"/>
          <w:color w:val="201C1C"/>
          <w:spacing w:val="-4"/>
          <w:lang w:val="es-ES"/>
        </w:rPr>
        <w:t>de presentar la instancia mediante copia del resguardo acreditativo del ingreso u orden de transferencia. En ningún caso la presentación y pago en la entidad colaboradora supondrá sustitución del trámite de presentación en tiempo y forma de la solicitud.</w:t>
      </w:r>
    </w:p>
    <w:p w:rsidR="00311F45" w:rsidRDefault="0006668C">
      <w:pPr>
        <w:spacing w:before="241" w:line="265" w:lineRule="exact"/>
        <w:ind w:right="72" w:firstLine="144"/>
        <w:jc w:val="both"/>
        <w:textAlignment w:val="baseline"/>
        <w:rPr>
          <w:rFonts w:eastAsia="Times New Roman"/>
          <w:color w:val="201C1C"/>
          <w:lang w:val="es-ES"/>
        </w:rPr>
      </w:pPr>
      <w:r>
        <w:rPr>
          <w:rFonts w:eastAsia="Times New Roman"/>
          <w:color w:val="201C1C"/>
          <w:lang w:val="es-ES"/>
        </w:rPr>
        <w:t>S</w:t>
      </w:r>
      <w:r>
        <w:rPr>
          <w:rFonts w:eastAsia="Times New Roman"/>
          <w:color w:val="201C1C"/>
          <w:lang w:val="es-ES"/>
        </w:rPr>
        <w:t xml:space="preserve">EGUNDO. Publicar la presente Resolución en el Boletín Oficial de la Provincia de Las Palmas, en el Tablón de anuncios del Ayuntamiento y en la página web: </w:t>
      </w:r>
      <w:hyperlink r:id="rId5">
        <w:r>
          <w:rPr>
            <w:rFonts w:eastAsia="Times New Roman"/>
            <w:color w:val="0000FF"/>
            <w:u w:val="single"/>
            <w:lang w:val="es-ES"/>
          </w:rPr>
          <w:t>https://laoliva.es</w:t>
        </w:r>
      </w:hyperlink>
      <w:r>
        <w:rPr>
          <w:rFonts w:eastAsia="Times New Roman"/>
          <w:color w:val="201C1C"/>
          <w:lang w:val="es-ES"/>
        </w:rPr>
        <w:t xml:space="preserve"> </w:t>
      </w:r>
    </w:p>
    <w:p w:rsidR="00311F45" w:rsidRDefault="0006668C">
      <w:pPr>
        <w:spacing w:before="242" w:line="265" w:lineRule="exact"/>
        <w:ind w:right="72" w:firstLine="144"/>
        <w:jc w:val="both"/>
        <w:textAlignment w:val="baseline"/>
        <w:rPr>
          <w:rFonts w:eastAsia="Times New Roman"/>
          <w:color w:val="201C1C"/>
          <w:spacing w:val="-7"/>
          <w:lang w:val="es-ES"/>
        </w:rPr>
      </w:pPr>
      <w:r>
        <w:rPr>
          <w:rFonts w:eastAsia="Times New Roman"/>
          <w:color w:val="201C1C"/>
          <w:spacing w:val="-7"/>
          <w:lang w:val="es-ES"/>
        </w:rPr>
        <w:t>En el plazo improrrogable de DIEZ DÍAS HÁBILE</w:t>
      </w:r>
      <w:r>
        <w:rPr>
          <w:rFonts w:eastAsia="Times New Roman"/>
          <w:color w:val="201C1C"/>
          <w:spacing w:val="-7"/>
          <w:lang w:val="es-ES"/>
        </w:rPr>
        <w:t>S, contados a partir del día siguiente a la publicación en el Boletín Oficial de la Provincia de Las Palmas, los aspirantes podrán presentar cuantas alegaciones consideren oportunas, así como subsanar los defectos subsanables aquí expresados. Quienes no su</w:t>
      </w:r>
      <w:r>
        <w:rPr>
          <w:rFonts w:eastAsia="Times New Roman"/>
          <w:color w:val="201C1C"/>
          <w:spacing w:val="-7"/>
          <w:lang w:val="es-ES"/>
        </w:rPr>
        <w:t>bsanen la exclusión o aleguen la omisión, justificando su derecho a ser incluidos, serán definitivamente excluidos.</w:t>
      </w:r>
    </w:p>
    <w:p w:rsidR="00311F45" w:rsidRDefault="0006668C">
      <w:pPr>
        <w:spacing w:before="240" w:line="264" w:lineRule="exact"/>
        <w:ind w:right="72" w:firstLine="144"/>
        <w:jc w:val="both"/>
        <w:textAlignment w:val="baseline"/>
        <w:rPr>
          <w:rFonts w:eastAsia="Times New Roman"/>
          <w:color w:val="201C1C"/>
          <w:lang w:val="es-ES"/>
        </w:rPr>
      </w:pPr>
      <w:r>
        <w:rPr>
          <w:rFonts w:eastAsia="Times New Roman"/>
          <w:color w:val="201C1C"/>
          <w:lang w:val="es-ES"/>
        </w:rPr>
        <w:t>En La Oliva, a veintiuno de febrero de dos mil veintitrés.</w:t>
      </w:r>
    </w:p>
    <w:p w:rsidR="00311F45" w:rsidRDefault="0006668C">
      <w:pPr>
        <w:spacing w:before="231" w:line="271" w:lineRule="exact"/>
        <w:ind w:right="72" w:firstLine="144"/>
        <w:jc w:val="both"/>
        <w:textAlignment w:val="baseline"/>
        <w:rPr>
          <w:rFonts w:eastAsia="Times New Roman"/>
          <w:color w:val="201C1C"/>
          <w:lang w:val="es-ES"/>
        </w:rPr>
      </w:pPr>
      <w:r>
        <w:rPr>
          <w:rFonts w:eastAsia="Times New Roman"/>
          <w:color w:val="201C1C"/>
          <w:lang w:val="es-ES"/>
        </w:rPr>
        <w:t>LA ALCALDESA-PRESIDENTA, María del Pilar González Segura.</w:t>
      </w:r>
    </w:p>
    <w:p w:rsidR="00311F45" w:rsidRDefault="0006668C">
      <w:pPr>
        <w:spacing w:before="113" w:line="271" w:lineRule="exact"/>
        <w:ind w:right="72"/>
        <w:jc w:val="right"/>
        <w:textAlignment w:val="baseline"/>
        <w:rPr>
          <w:rFonts w:eastAsia="Times New Roman"/>
          <w:color w:val="201C1C"/>
          <w:spacing w:val="14"/>
          <w:lang w:val="es-ES"/>
        </w:rPr>
      </w:pPr>
      <w:r>
        <w:rPr>
          <w:rFonts w:eastAsia="Times New Roman"/>
          <w:color w:val="201C1C"/>
          <w:spacing w:val="14"/>
          <w:lang w:val="es-ES"/>
        </w:rPr>
        <w:t>54.167</w:t>
      </w:r>
    </w:p>
    <w:p w:rsidR="00311F45" w:rsidRDefault="0006668C">
      <w:pPr>
        <w:spacing w:before="739" w:line="293" w:lineRule="exact"/>
        <w:ind w:right="72"/>
        <w:jc w:val="center"/>
        <w:textAlignment w:val="baseline"/>
        <w:rPr>
          <w:rFonts w:eastAsia="Times New Roman"/>
          <w:color w:val="201C1C"/>
          <w:sz w:val="25"/>
          <w:lang w:val="es-ES"/>
        </w:rPr>
      </w:pPr>
      <w:r>
        <w:rPr>
          <w:rFonts w:eastAsia="Times New Roman"/>
          <w:color w:val="201C1C"/>
          <w:sz w:val="25"/>
          <w:lang w:val="es-ES"/>
        </w:rPr>
        <w:t xml:space="preserve">ILUSTRE AYUNTAMIENTO </w:t>
      </w:r>
      <w:r>
        <w:rPr>
          <w:rFonts w:eastAsia="Times New Roman"/>
          <w:color w:val="201C1C"/>
          <w:sz w:val="25"/>
          <w:lang w:val="es-ES"/>
        </w:rPr>
        <w:br/>
        <w:t>DE SANTA LUCÍA DE TIRAJANA</w:t>
      </w:r>
    </w:p>
    <w:p w:rsidR="00311F45" w:rsidRDefault="0006668C">
      <w:pPr>
        <w:spacing w:before="297" w:line="259" w:lineRule="exact"/>
        <w:ind w:left="1728" w:right="72"/>
        <w:jc w:val="both"/>
        <w:textAlignment w:val="baseline"/>
        <w:rPr>
          <w:rFonts w:eastAsia="Times New Roman"/>
          <w:color w:val="201C1C"/>
          <w:spacing w:val="-1"/>
          <w:sz w:val="23"/>
          <w:lang w:val="es-ES"/>
        </w:rPr>
      </w:pPr>
      <w:r>
        <w:rPr>
          <w:rFonts w:eastAsia="Times New Roman"/>
          <w:color w:val="201C1C"/>
          <w:spacing w:val="-1"/>
          <w:sz w:val="23"/>
          <w:lang w:val="es-ES"/>
        </w:rPr>
        <w:t>ANUNCIO</w:t>
      </w:r>
    </w:p>
    <w:p w:rsidR="00311F45" w:rsidRDefault="0006668C">
      <w:pPr>
        <w:spacing w:before="10" w:line="259" w:lineRule="exact"/>
        <w:ind w:right="72"/>
        <w:jc w:val="both"/>
        <w:textAlignment w:val="baseline"/>
        <w:rPr>
          <w:rFonts w:eastAsia="Times New Roman"/>
          <w:color w:val="201C1C"/>
          <w:spacing w:val="-6"/>
          <w:sz w:val="23"/>
          <w:lang w:val="es-ES"/>
        </w:rPr>
      </w:pPr>
      <w:r>
        <w:rPr>
          <w:rFonts w:eastAsia="Times New Roman"/>
          <w:color w:val="201C1C"/>
          <w:spacing w:val="-6"/>
          <w:sz w:val="23"/>
          <w:lang w:val="es-ES"/>
        </w:rPr>
        <w:t>619</w:t>
      </w:r>
    </w:p>
    <w:p w:rsidR="00311F45" w:rsidRDefault="0006668C">
      <w:pPr>
        <w:spacing w:line="263" w:lineRule="exact"/>
        <w:ind w:right="72" w:firstLine="144"/>
        <w:jc w:val="both"/>
        <w:textAlignment w:val="baseline"/>
        <w:rPr>
          <w:rFonts w:eastAsia="Times New Roman"/>
          <w:color w:val="201C1C"/>
          <w:spacing w:val="-9"/>
          <w:lang w:val="es-ES"/>
        </w:rPr>
      </w:pPr>
      <w:r>
        <w:rPr>
          <w:rFonts w:eastAsia="Times New Roman"/>
          <w:color w:val="201C1C"/>
          <w:spacing w:val="-9"/>
          <w:lang w:val="es-ES"/>
        </w:rPr>
        <w:t>Se hace público, que por el Alcalde Presidente del Ayuntamiento de Santa Lucía de Tirajana, en sesión ordinaria celebra el día 24 de noviembre de 2022, aprobó provisionalmente el Presupuesto General del Ayuntamiento de Santa Lucía de Tirajana, Bases de Eje</w:t>
      </w:r>
      <w:r>
        <w:rPr>
          <w:rFonts w:eastAsia="Times New Roman"/>
          <w:color w:val="201C1C"/>
          <w:spacing w:val="-9"/>
          <w:lang w:val="es-ES"/>
        </w:rPr>
        <w:t xml:space="preserve">cución junto con el Plan Estratégico de Subvenciones </w:t>
      </w:r>
    </w:p>
    <w:p w:rsidR="00311F45" w:rsidRDefault="0006668C">
      <w:pPr>
        <w:spacing w:before="11" w:line="271" w:lineRule="exact"/>
        <w:ind w:left="72" w:right="72"/>
        <w:jc w:val="both"/>
        <w:textAlignment w:val="baseline"/>
        <w:rPr>
          <w:rFonts w:eastAsia="Times New Roman"/>
          <w:color w:val="201C1C"/>
          <w:spacing w:val="-7"/>
          <w:lang w:val="es-ES"/>
        </w:rPr>
      </w:pPr>
      <w:r>
        <w:br w:type="column"/>
      </w:r>
      <w:r>
        <w:rPr>
          <w:rFonts w:eastAsia="Times New Roman"/>
          <w:color w:val="201C1C"/>
          <w:spacing w:val="-7"/>
          <w:lang w:val="es-ES"/>
        </w:rPr>
        <w:lastRenderedPageBreak/>
        <w:t>ejercicio 2023 que consistiendo en uno de los documentos que formaron el expediente de aprobación del Presupuesto General, que fue aprobado definitivamente en fecha 26 de enero de 2023, B.O.P. número 2</w:t>
      </w:r>
      <w:r>
        <w:rPr>
          <w:rFonts w:eastAsia="Times New Roman"/>
          <w:color w:val="201C1C"/>
          <w:spacing w:val="-7"/>
          <w:lang w:val="es-ES"/>
        </w:rPr>
        <w:t>0, miércoles 15 de febrero de 2023, con el siguiente tenor literal:</w:t>
      </w:r>
    </w:p>
    <w:p w:rsidR="00311F45" w:rsidRDefault="0006668C">
      <w:pPr>
        <w:spacing w:before="278" w:line="271" w:lineRule="exact"/>
        <w:ind w:left="72" w:right="72" w:firstLine="144"/>
        <w:jc w:val="both"/>
        <w:textAlignment w:val="baseline"/>
        <w:rPr>
          <w:rFonts w:eastAsia="Times New Roman"/>
          <w:color w:val="201C1C"/>
          <w:spacing w:val="-9"/>
          <w:lang w:val="es-ES"/>
        </w:rPr>
      </w:pPr>
      <w:r>
        <w:rPr>
          <w:rFonts w:eastAsia="Times New Roman"/>
          <w:color w:val="201C1C"/>
          <w:spacing w:val="-9"/>
          <w:lang w:val="es-ES"/>
        </w:rPr>
        <w:t>“En cumplimiento de lo ordenado mediante Providencia de fecha 13 de octubre de 2022, del Sr. Concejal Delegado de Hacienda, Nuevas Tecnologías, Régimen Interno, Patrimonio y Servicio de Su</w:t>
      </w:r>
      <w:r>
        <w:rPr>
          <w:rFonts w:eastAsia="Times New Roman"/>
          <w:color w:val="201C1C"/>
          <w:spacing w:val="-9"/>
          <w:lang w:val="es-ES"/>
        </w:rPr>
        <w:t>bvenciones de este Ayuntamiento, iniciar el expediente para la aprobación del Plan Estratégico de Subvenciones 2023 y que se proceda por el Servicio de Subvenciones a la realización del correspondiente estudio previo indispensable para llevar a cabo inicio</w:t>
      </w:r>
      <w:r>
        <w:rPr>
          <w:rFonts w:eastAsia="Times New Roman"/>
          <w:color w:val="201C1C"/>
          <w:spacing w:val="-9"/>
          <w:lang w:val="es-ES"/>
        </w:rPr>
        <w:t xml:space="preserve"> y la formación del expediente administrativo para su posterior elevación al Pleno.</w:t>
      </w:r>
    </w:p>
    <w:p w:rsidR="00311F45" w:rsidRDefault="0006668C">
      <w:pPr>
        <w:spacing w:before="263" w:line="271" w:lineRule="exact"/>
        <w:ind w:left="72" w:right="72" w:firstLine="144"/>
        <w:jc w:val="both"/>
        <w:textAlignment w:val="baseline"/>
        <w:rPr>
          <w:rFonts w:eastAsia="Times New Roman"/>
          <w:color w:val="201C1C"/>
          <w:spacing w:val="-4"/>
          <w:lang w:val="es-ES"/>
        </w:rPr>
      </w:pPr>
      <w:r>
        <w:rPr>
          <w:rFonts w:eastAsia="Times New Roman"/>
          <w:color w:val="201C1C"/>
          <w:spacing w:val="-4"/>
          <w:lang w:val="es-ES"/>
        </w:rPr>
        <w:t>PRIMERO. Visto que la ORDENANZA GENERAL REGULADORA DE CONCESIÓN DE SUBVENCIONES DEL AYUNTAMIENTO DE SANTA LUCÍA DE TIRAJANA, se aprobó definitivamente en sesión Plenaria ce</w:t>
      </w:r>
      <w:r>
        <w:rPr>
          <w:rFonts w:eastAsia="Times New Roman"/>
          <w:color w:val="201C1C"/>
          <w:spacing w:val="-4"/>
          <w:lang w:val="es-ES"/>
        </w:rPr>
        <w:t>lebrada el día 30 de julio de 2015 (B.O.P. de Las Palmas, número 150, miércoles 2 de diciembre de 2015).</w:t>
      </w:r>
    </w:p>
    <w:p w:rsidR="00311F45" w:rsidRDefault="0006668C">
      <w:pPr>
        <w:spacing w:before="271" w:line="271" w:lineRule="exact"/>
        <w:ind w:left="72" w:right="72" w:firstLine="144"/>
        <w:jc w:val="both"/>
        <w:textAlignment w:val="baseline"/>
        <w:rPr>
          <w:rFonts w:eastAsia="Times New Roman"/>
          <w:color w:val="201C1C"/>
          <w:spacing w:val="-6"/>
          <w:lang w:val="es-ES"/>
        </w:rPr>
      </w:pPr>
      <w:r>
        <w:rPr>
          <w:rFonts w:eastAsia="Times New Roman"/>
          <w:color w:val="201C1C"/>
          <w:spacing w:val="-6"/>
          <w:lang w:val="es-ES"/>
        </w:rPr>
        <w:t>SEGUNDO. Visto que, con fecha 19 de octubre de 2022 por parte de la Jefa del Servicio de Subvenciones, se elaboraron los informes para que se incorpore</w:t>
      </w:r>
      <w:r>
        <w:rPr>
          <w:rFonts w:eastAsia="Times New Roman"/>
          <w:color w:val="201C1C"/>
          <w:spacing w:val="-6"/>
          <w:lang w:val="es-ES"/>
        </w:rPr>
        <w:t xml:space="preserve"> en el Presupuesto General Municipal las subvenciones del Capítulo IV para las Asociaciones de Vecinos, Federación de AA.VV. y Colectivos Sociales que celebran las fiestas en el municipio y Asociaciones de Madres y Padres de los Centros Escolares del munic</w:t>
      </w:r>
      <w:r>
        <w:rPr>
          <w:rFonts w:eastAsia="Times New Roman"/>
          <w:color w:val="201C1C"/>
          <w:spacing w:val="-6"/>
          <w:lang w:val="es-ES"/>
        </w:rPr>
        <w:t>ipio de Santa Lucía de Tirajana y Federación de AMPAS.</w:t>
      </w:r>
    </w:p>
    <w:p w:rsidR="00311F45" w:rsidRDefault="0006668C">
      <w:pPr>
        <w:spacing w:before="261" w:line="271" w:lineRule="exact"/>
        <w:ind w:left="72" w:right="72" w:firstLine="144"/>
        <w:jc w:val="both"/>
        <w:textAlignment w:val="baseline"/>
        <w:rPr>
          <w:rFonts w:eastAsia="Times New Roman"/>
          <w:color w:val="201C1C"/>
          <w:spacing w:val="-4"/>
          <w:lang w:val="es-ES"/>
        </w:rPr>
      </w:pPr>
      <w:r>
        <w:rPr>
          <w:rFonts w:eastAsia="Times New Roman"/>
          <w:color w:val="201C1C"/>
          <w:spacing w:val="-4"/>
          <w:lang w:val="es-ES"/>
        </w:rPr>
        <w:t>TERCERO. Visto que, con fecha 17 de octubre de 2022 por parte de la Jefa del Servicio de Promoción de la Autonomía Personal, se elaboró el informe para que se incorpore en el Presupuesto General Municipal las subvenciones para las Colectivos Sociales del m</w:t>
      </w:r>
      <w:r>
        <w:rPr>
          <w:rFonts w:eastAsia="Times New Roman"/>
          <w:color w:val="201C1C"/>
          <w:spacing w:val="-4"/>
          <w:lang w:val="es-ES"/>
        </w:rPr>
        <w:t>unicipio de Santa Lucía de Tirajana.</w:t>
      </w:r>
    </w:p>
    <w:p w:rsidR="00311F45" w:rsidRDefault="0006668C">
      <w:pPr>
        <w:spacing w:before="260" w:line="270" w:lineRule="exact"/>
        <w:ind w:left="72" w:right="72" w:firstLine="144"/>
        <w:jc w:val="both"/>
        <w:textAlignment w:val="baseline"/>
        <w:rPr>
          <w:rFonts w:eastAsia="Times New Roman"/>
          <w:color w:val="201C1C"/>
          <w:spacing w:val="-7"/>
          <w:lang w:val="es-ES"/>
        </w:rPr>
      </w:pPr>
      <w:r>
        <w:rPr>
          <w:rFonts w:eastAsia="Times New Roman"/>
          <w:color w:val="201C1C"/>
          <w:spacing w:val="-7"/>
          <w:lang w:val="es-ES"/>
        </w:rPr>
        <w:t xml:space="preserve">CUARTO. Visto que, con fecha 10 de noviembre de 2022 por parte de la Jefa del Servicio de Subvenciones, se elaboró el informe para que se incorpore en el Presupuesto General Municipal las subvenciones para Trabajadores </w:t>
      </w:r>
      <w:r>
        <w:rPr>
          <w:rFonts w:eastAsia="Times New Roman"/>
          <w:color w:val="201C1C"/>
          <w:spacing w:val="-7"/>
          <w:lang w:val="es-ES"/>
        </w:rPr>
        <w:t>Autónomos y Pymes del municipio de Santa Lucía de Tirajana.</w:t>
      </w:r>
    </w:p>
    <w:p w:rsidR="00311F45" w:rsidRDefault="00311F45">
      <w:pPr>
        <w:sectPr w:rsidR="00311F45">
          <w:type w:val="continuous"/>
          <w:pgSz w:w="11904" w:h="16843"/>
          <w:pgMar w:top="1140" w:right="1059" w:bottom="574" w:left="1105" w:header="720" w:footer="720" w:gutter="0"/>
          <w:cols w:num="2" w:space="0" w:equalWidth="0">
            <w:col w:w="4680" w:space="380"/>
            <w:col w:w="4680" w:space="0"/>
          </w:cols>
        </w:sectPr>
      </w:pPr>
    </w:p>
    <w:p w:rsidR="00311F45" w:rsidRDefault="00311F45">
      <w:pPr>
        <w:tabs>
          <w:tab w:val="right" w:pos="9576"/>
        </w:tabs>
        <w:spacing w:before="163" w:after="599" w:line="171" w:lineRule="exact"/>
        <w:textAlignment w:val="baseline"/>
        <w:rPr>
          <w:rFonts w:ascii="Arial" w:eastAsia="Arial" w:hAnsi="Arial"/>
          <w:b/>
          <w:color w:val="201C1C"/>
          <w:sz w:val="15"/>
          <w:lang w:val="es-ES"/>
        </w:rPr>
      </w:pPr>
      <w:r w:rsidRPr="00311F45">
        <w:lastRenderedPageBreak/>
        <w:pict>
          <v:line id="_x0000_s1059" style="position:absolute;z-index:251641856;mso-position-horizontal-relative:page;mso-position-vertical-relative:page" from="55.9pt,58.1pt" to="539.35pt,58.1pt" strokecolor="#201c1c" strokeweight=".95pt">
            <w10:wrap anchorx="page" anchory="page"/>
          </v:line>
        </w:pict>
      </w:r>
      <w:r w:rsidRPr="00311F45">
        <w:pict>
          <v:line id="_x0000_s1058" style="position:absolute;z-index:251642880;mso-position-horizontal-relative:page;mso-position-vertical-relative:page" from="55.9pt,83.5pt" to="539.35pt,83.5pt" strokecolor="#201c1c" strokeweight=".95pt">
            <w10:wrap anchorx="page" anchory="page"/>
          </v:line>
        </w:pict>
      </w:r>
      <w:r w:rsidR="0006668C">
        <w:rPr>
          <w:rFonts w:ascii="Arial" w:eastAsia="Arial" w:hAnsi="Arial"/>
          <w:b/>
          <w:color w:val="201C1C"/>
          <w:sz w:val="15"/>
          <w:lang w:val="es-ES"/>
        </w:rPr>
        <w:t>2780</w:t>
      </w:r>
      <w:r w:rsidR="0006668C">
        <w:rPr>
          <w:rFonts w:ascii="Arial" w:eastAsia="Arial" w:hAnsi="Arial"/>
          <w:b/>
          <w:color w:val="201C1C"/>
          <w:sz w:val="15"/>
          <w:lang w:val="es-ES"/>
        </w:rPr>
        <w:tab/>
        <w:t>Boletín Oficial de la Provincia de Las Palmas. Número 25, lunes 27 de febrero de 2023</w:t>
      </w:r>
    </w:p>
    <w:p w:rsidR="00311F45" w:rsidRDefault="00311F45">
      <w:pPr>
        <w:spacing w:before="163" w:after="599" w:line="171" w:lineRule="exact"/>
        <w:sectPr w:rsidR="00311F45">
          <w:pgSz w:w="11904" w:h="16843"/>
          <w:pgMar w:top="1140" w:right="1118" w:bottom="574" w:left="1118" w:header="720" w:footer="720" w:gutter="0"/>
          <w:cols w:space="720"/>
        </w:sectPr>
      </w:pPr>
    </w:p>
    <w:p w:rsidR="00311F45" w:rsidRDefault="0006668C">
      <w:pPr>
        <w:spacing w:before="9" w:line="247" w:lineRule="exact"/>
        <w:ind w:left="216" w:right="72"/>
        <w:textAlignment w:val="baseline"/>
        <w:rPr>
          <w:rFonts w:eastAsia="Times New Roman"/>
          <w:color w:val="201C1C"/>
          <w:lang w:val="es-ES"/>
        </w:rPr>
      </w:pPr>
      <w:r>
        <w:rPr>
          <w:rFonts w:eastAsia="Times New Roman"/>
          <w:color w:val="201C1C"/>
          <w:lang w:val="es-ES"/>
        </w:rPr>
        <w:lastRenderedPageBreak/>
        <w:t>QUINTO. Naturaleza Jurídica.</w:t>
      </w:r>
    </w:p>
    <w:p w:rsidR="00311F45" w:rsidRDefault="0006668C">
      <w:pPr>
        <w:spacing w:before="243" w:line="273" w:lineRule="exact"/>
        <w:ind w:right="72" w:firstLine="216"/>
        <w:jc w:val="both"/>
        <w:textAlignment w:val="baseline"/>
        <w:rPr>
          <w:rFonts w:eastAsia="Times New Roman"/>
          <w:color w:val="201C1C"/>
          <w:spacing w:val="-10"/>
          <w:lang w:val="es-ES"/>
        </w:rPr>
      </w:pPr>
      <w:r>
        <w:rPr>
          <w:rFonts w:eastAsia="Times New Roman"/>
          <w:color w:val="201C1C"/>
          <w:spacing w:val="-10"/>
          <w:lang w:val="es-ES"/>
        </w:rPr>
        <w:t>El Plan Estratégico de Subvenciones es un instrumento de gestión de carácter programático, que carece de rango normativo, que no supone una incidencia directa en la esfera de los particulares, ni su aprobación genera derechos ni obligaciones para la admini</w:t>
      </w:r>
      <w:r>
        <w:rPr>
          <w:rFonts w:eastAsia="Times New Roman"/>
          <w:color w:val="201C1C"/>
          <w:spacing w:val="-10"/>
          <w:lang w:val="es-ES"/>
        </w:rPr>
        <w:t>stración.</w:t>
      </w:r>
    </w:p>
    <w:p w:rsidR="00311F45" w:rsidRDefault="0006668C">
      <w:pPr>
        <w:spacing w:before="239" w:line="275" w:lineRule="exact"/>
        <w:ind w:right="72" w:firstLine="216"/>
        <w:jc w:val="both"/>
        <w:textAlignment w:val="baseline"/>
        <w:rPr>
          <w:rFonts w:eastAsia="Times New Roman"/>
          <w:color w:val="201C1C"/>
          <w:spacing w:val="-9"/>
          <w:lang w:val="es-ES"/>
        </w:rPr>
      </w:pPr>
      <w:r>
        <w:rPr>
          <w:rFonts w:eastAsia="Times New Roman"/>
          <w:color w:val="201C1C"/>
          <w:spacing w:val="-9"/>
          <w:lang w:val="es-ES"/>
        </w:rPr>
        <w:t>Su efectividad queda condicionada a la puesta en práctica de las diferentes líneas de subvención, atendiendo entre otros condicionantes las disponibilidades presupuestarias de cada ejercicio.</w:t>
      </w:r>
    </w:p>
    <w:p w:rsidR="00311F45" w:rsidRDefault="0006668C">
      <w:pPr>
        <w:spacing w:before="240" w:line="275" w:lineRule="exact"/>
        <w:ind w:right="72" w:firstLine="216"/>
        <w:jc w:val="both"/>
        <w:textAlignment w:val="baseline"/>
        <w:rPr>
          <w:rFonts w:eastAsia="Times New Roman"/>
          <w:color w:val="201C1C"/>
          <w:spacing w:val="-3"/>
          <w:lang w:val="es-ES"/>
        </w:rPr>
      </w:pPr>
      <w:r>
        <w:rPr>
          <w:rFonts w:eastAsia="Times New Roman"/>
          <w:color w:val="201C1C"/>
          <w:spacing w:val="-3"/>
          <w:lang w:val="es-ES"/>
        </w:rPr>
        <w:t>El presente Plan Estratégico de Subvenciones del Ayunt</w:t>
      </w:r>
      <w:r>
        <w:rPr>
          <w:rFonts w:eastAsia="Times New Roman"/>
          <w:color w:val="201C1C"/>
          <w:spacing w:val="-3"/>
          <w:lang w:val="es-ES"/>
        </w:rPr>
        <w:t>amiento de Santa Lucía de Tirajana, incluye las subvenciones que el Ayuntamiento prevé conceder en las diferentes Áreas de Gobierno.</w:t>
      </w:r>
    </w:p>
    <w:p w:rsidR="00311F45" w:rsidRDefault="0006668C">
      <w:pPr>
        <w:spacing w:before="266" w:line="247" w:lineRule="exact"/>
        <w:ind w:left="216" w:right="72"/>
        <w:textAlignment w:val="baseline"/>
        <w:rPr>
          <w:rFonts w:eastAsia="Times New Roman"/>
          <w:color w:val="201C1C"/>
          <w:lang w:val="es-ES"/>
        </w:rPr>
      </w:pPr>
      <w:r>
        <w:rPr>
          <w:rFonts w:eastAsia="Times New Roman"/>
          <w:color w:val="201C1C"/>
          <w:lang w:val="es-ES"/>
        </w:rPr>
        <w:t>SEXTO. Legislación Aplicable:</w:t>
      </w:r>
    </w:p>
    <w:p w:rsidR="00311F45" w:rsidRDefault="0006668C">
      <w:pPr>
        <w:spacing w:before="241" w:line="273" w:lineRule="exact"/>
        <w:ind w:right="72" w:firstLine="216"/>
        <w:jc w:val="both"/>
        <w:textAlignment w:val="baseline"/>
        <w:rPr>
          <w:rFonts w:eastAsia="Times New Roman"/>
          <w:color w:val="201C1C"/>
          <w:lang w:val="es-ES"/>
        </w:rPr>
      </w:pPr>
      <w:r>
        <w:rPr>
          <w:rFonts w:eastAsia="Times New Roman"/>
          <w:color w:val="201C1C"/>
          <w:lang w:val="es-ES"/>
        </w:rPr>
        <w:t>- La Ley General de Subvenciones 38/2003, de 17 de noviembre, General de Subvenciones.</w:t>
      </w:r>
    </w:p>
    <w:p w:rsidR="00311F45" w:rsidRDefault="0006668C">
      <w:pPr>
        <w:spacing w:before="242" w:line="273" w:lineRule="exact"/>
        <w:ind w:right="72" w:firstLine="216"/>
        <w:jc w:val="both"/>
        <w:textAlignment w:val="baseline"/>
        <w:rPr>
          <w:rFonts w:eastAsia="Times New Roman"/>
          <w:color w:val="201C1C"/>
          <w:lang w:val="es-ES"/>
        </w:rPr>
      </w:pPr>
      <w:r>
        <w:rPr>
          <w:rFonts w:eastAsia="Times New Roman"/>
          <w:color w:val="201C1C"/>
          <w:lang w:val="es-ES"/>
        </w:rPr>
        <w:t>- Real Decreto 887/2006, de 21 de julio, por el que se aprueba el reglamento de la Ley 38/2003, de 17 de noviembre, General de Subvenciones.</w:t>
      </w:r>
    </w:p>
    <w:p w:rsidR="00311F45" w:rsidRDefault="0006668C">
      <w:pPr>
        <w:spacing w:before="246" w:line="273" w:lineRule="exact"/>
        <w:ind w:right="72" w:firstLine="216"/>
        <w:jc w:val="both"/>
        <w:textAlignment w:val="baseline"/>
        <w:rPr>
          <w:rFonts w:eastAsia="Times New Roman"/>
          <w:color w:val="201C1C"/>
          <w:spacing w:val="-5"/>
          <w:lang w:val="es-ES"/>
        </w:rPr>
      </w:pPr>
      <w:r>
        <w:rPr>
          <w:rFonts w:eastAsia="Times New Roman"/>
          <w:color w:val="201C1C"/>
          <w:spacing w:val="-5"/>
          <w:lang w:val="es-ES"/>
        </w:rPr>
        <w:t>- Ley 7/1985, de 2 de abril, Reguladora de las bases de régimen Local modificada por la Ley 27/2013 de</w:t>
      </w:r>
    </w:p>
    <w:p w:rsidR="00311F45" w:rsidRDefault="0006668C">
      <w:pPr>
        <w:spacing w:before="1" w:line="273" w:lineRule="exact"/>
        <w:ind w:right="72"/>
        <w:jc w:val="both"/>
        <w:textAlignment w:val="baseline"/>
        <w:rPr>
          <w:rFonts w:eastAsia="Times New Roman"/>
          <w:color w:val="201C1C"/>
          <w:spacing w:val="-2"/>
          <w:lang w:val="es-ES"/>
        </w:rPr>
      </w:pPr>
      <w:r>
        <w:rPr>
          <w:rFonts w:eastAsia="Times New Roman"/>
          <w:color w:val="201C1C"/>
          <w:spacing w:val="-2"/>
          <w:lang w:val="es-ES"/>
        </w:rPr>
        <w:t>27 de diciembre, de Racionalización y Sostenibilidad de la Administración local.</w:t>
      </w:r>
    </w:p>
    <w:p w:rsidR="00311F45" w:rsidRDefault="0006668C">
      <w:pPr>
        <w:spacing w:before="242" w:line="273" w:lineRule="exact"/>
        <w:ind w:right="72" w:firstLine="216"/>
        <w:jc w:val="both"/>
        <w:textAlignment w:val="baseline"/>
        <w:rPr>
          <w:rFonts w:eastAsia="Times New Roman"/>
          <w:color w:val="201C1C"/>
          <w:lang w:val="es-ES"/>
        </w:rPr>
      </w:pPr>
      <w:r>
        <w:rPr>
          <w:rFonts w:eastAsia="Times New Roman"/>
          <w:color w:val="201C1C"/>
          <w:lang w:val="es-ES"/>
        </w:rPr>
        <w:t>- Ley 39/2015 del 1 de octubre del Procedimiento Administrativo Común de las Administraciones Públicas.</w:t>
      </w:r>
    </w:p>
    <w:p w:rsidR="00311F45" w:rsidRDefault="0006668C">
      <w:pPr>
        <w:spacing w:before="246" w:line="273" w:lineRule="exact"/>
        <w:ind w:right="72" w:firstLine="216"/>
        <w:jc w:val="both"/>
        <w:textAlignment w:val="baseline"/>
        <w:rPr>
          <w:rFonts w:eastAsia="Times New Roman"/>
          <w:color w:val="201C1C"/>
          <w:lang w:val="es-ES"/>
        </w:rPr>
      </w:pPr>
      <w:r>
        <w:rPr>
          <w:rFonts w:eastAsia="Times New Roman"/>
          <w:color w:val="201C1C"/>
          <w:lang w:val="es-ES"/>
        </w:rPr>
        <w:t>- Ley 40/2015 de 1 de octubre de Régimen Jurídico del Sector Público.</w:t>
      </w:r>
    </w:p>
    <w:p w:rsidR="00311F45" w:rsidRDefault="0006668C">
      <w:pPr>
        <w:spacing w:before="241" w:line="273" w:lineRule="exact"/>
        <w:ind w:right="72" w:firstLine="216"/>
        <w:jc w:val="both"/>
        <w:textAlignment w:val="baseline"/>
        <w:rPr>
          <w:rFonts w:eastAsia="Times New Roman"/>
          <w:color w:val="201C1C"/>
          <w:lang w:val="es-ES"/>
        </w:rPr>
      </w:pPr>
      <w:r>
        <w:rPr>
          <w:rFonts w:eastAsia="Times New Roman"/>
          <w:color w:val="201C1C"/>
          <w:lang w:val="es-ES"/>
        </w:rPr>
        <w:t>-</w:t>
      </w:r>
      <w:r>
        <w:rPr>
          <w:rFonts w:eastAsia="Times New Roman"/>
          <w:color w:val="201C1C"/>
          <w:lang w:val="es-ES"/>
        </w:rPr>
        <w:t xml:space="preserve"> Decreto de 17 de junio de 1955, de Servicios de las Corporaciones Locales.</w:t>
      </w:r>
    </w:p>
    <w:p w:rsidR="00311F45" w:rsidRDefault="0006668C">
      <w:pPr>
        <w:spacing w:before="242" w:line="273" w:lineRule="exact"/>
        <w:ind w:right="72" w:firstLine="216"/>
        <w:jc w:val="both"/>
        <w:textAlignment w:val="baseline"/>
        <w:rPr>
          <w:rFonts w:eastAsia="Times New Roman"/>
          <w:color w:val="201C1C"/>
          <w:spacing w:val="-4"/>
          <w:lang w:val="es-ES"/>
        </w:rPr>
      </w:pPr>
      <w:r>
        <w:rPr>
          <w:rFonts w:eastAsia="Times New Roman"/>
          <w:color w:val="201C1C"/>
          <w:spacing w:val="-4"/>
          <w:lang w:val="es-ES"/>
        </w:rPr>
        <w:t>- Artículo 232 del Reglamento de Organización, Funcionamiento y Régimen Jurídico de las Entidades Locales, aprobado por el Real Decreto 2568/1986, de</w:t>
      </w:r>
    </w:p>
    <w:p w:rsidR="00311F45" w:rsidRDefault="0006668C">
      <w:pPr>
        <w:spacing w:before="32" w:line="247" w:lineRule="exact"/>
        <w:ind w:right="72"/>
        <w:textAlignment w:val="baseline"/>
        <w:rPr>
          <w:rFonts w:eastAsia="Times New Roman"/>
          <w:color w:val="201C1C"/>
          <w:spacing w:val="-1"/>
          <w:lang w:val="es-ES"/>
        </w:rPr>
      </w:pPr>
      <w:r>
        <w:rPr>
          <w:rFonts w:eastAsia="Times New Roman"/>
          <w:color w:val="201C1C"/>
          <w:spacing w:val="-1"/>
          <w:lang w:val="es-ES"/>
        </w:rPr>
        <w:t>28 de noviembre.</w:t>
      </w:r>
    </w:p>
    <w:p w:rsidR="00311F45" w:rsidRDefault="0006668C">
      <w:pPr>
        <w:spacing w:before="239" w:line="274" w:lineRule="exact"/>
        <w:ind w:right="72" w:firstLine="216"/>
        <w:jc w:val="both"/>
        <w:textAlignment w:val="baseline"/>
        <w:rPr>
          <w:rFonts w:eastAsia="Times New Roman"/>
          <w:color w:val="201C1C"/>
          <w:lang w:val="es-ES"/>
        </w:rPr>
      </w:pPr>
      <w:r>
        <w:rPr>
          <w:rFonts w:eastAsia="Times New Roman"/>
          <w:color w:val="201C1C"/>
          <w:lang w:val="es-ES"/>
        </w:rPr>
        <w:t>- Artículo 41</w:t>
      </w:r>
      <w:r>
        <w:rPr>
          <w:rFonts w:eastAsia="Times New Roman"/>
          <w:color w:val="201C1C"/>
          <w:lang w:val="es-ES"/>
        </w:rPr>
        <w:t xml:space="preserve"> de la Ley 4/2003 de 28 de febrero de Asociaciones de Canarias.</w:t>
      </w:r>
    </w:p>
    <w:p w:rsidR="00311F45" w:rsidRDefault="0006668C">
      <w:pPr>
        <w:spacing w:before="239" w:line="272" w:lineRule="exact"/>
        <w:ind w:right="72" w:firstLine="216"/>
        <w:jc w:val="both"/>
        <w:textAlignment w:val="baseline"/>
        <w:rPr>
          <w:rFonts w:eastAsia="Times New Roman"/>
          <w:color w:val="201C1C"/>
          <w:lang w:val="es-ES"/>
        </w:rPr>
      </w:pPr>
      <w:r>
        <w:rPr>
          <w:rFonts w:eastAsia="Times New Roman"/>
          <w:color w:val="201C1C"/>
          <w:lang w:val="es-ES"/>
        </w:rPr>
        <w:t>- Artículos 21 y 25 de la Ley 7/1985, de 2 de abril, Reguladora de las Bases del Régimen Local.</w:t>
      </w:r>
    </w:p>
    <w:p w:rsidR="00311F45" w:rsidRDefault="0006668C">
      <w:pPr>
        <w:spacing w:line="260" w:lineRule="exact"/>
        <w:ind w:left="72" w:right="72" w:firstLine="144"/>
        <w:jc w:val="both"/>
        <w:textAlignment w:val="baseline"/>
        <w:rPr>
          <w:rFonts w:eastAsia="Times New Roman"/>
          <w:color w:val="201C1C"/>
          <w:lang w:val="es-ES"/>
        </w:rPr>
      </w:pPr>
      <w:r>
        <w:br w:type="column"/>
      </w:r>
      <w:r>
        <w:rPr>
          <w:rFonts w:eastAsia="Times New Roman"/>
          <w:color w:val="201C1C"/>
          <w:lang w:val="es-ES"/>
        </w:rPr>
        <w:lastRenderedPageBreak/>
        <w:t>- Ley 7/2015, de 1 de abril, de los municipios de Canarias.</w:t>
      </w:r>
    </w:p>
    <w:p w:rsidR="00311F45" w:rsidRDefault="0006668C">
      <w:pPr>
        <w:spacing w:before="235" w:line="269" w:lineRule="exact"/>
        <w:ind w:left="72" w:right="72" w:firstLine="144"/>
        <w:jc w:val="both"/>
        <w:textAlignment w:val="baseline"/>
        <w:rPr>
          <w:rFonts w:eastAsia="Times New Roman"/>
          <w:color w:val="201C1C"/>
          <w:lang w:val="es-ES"/>
        </w:rPr>
      </w:pPr>
      <w:r>
        <w:rPr>
          <w:rFonts w:eastAsia="Times New Roman"/>
          <w:color w:val="201C1C"/>
          <w:lang w:val="es-ES"/>
        </w:rPr>
        <w:t>- Ordenanza General de Subvenciones (B.O.P. número 150, 2 de diciembre de 2015).</w:t>
      </w:r>
    </w:p>
    <w:p w:rsidR="00311F45" w:rsidRDefault="0006668C">
      <w:pPr>
        <w:spacing w:line="504" w:lineRule="exact"/>
        <w:ind w:left="216" w:right="216"/>
        <w:textAlignment w:val="baseline"/>
        <w:rPr>
          <w:rFonts w:eastAsia="Times New Roman"/>
          <w:color w:val="201C1C"/>
          <w:lang w:val="es-ES"/>
        </w:rPr>
      </w:pPr>
      <w:r>
        <w:rPr>
          <w:rFonts w:eastAsia="Times New Roman"/>
          <w:color w:val="201C1C"/>
          <w:lang w:val="es-ES"/>
        </w:rPr>
        <w:t>- La restante de general y pertinente aplicación. SÉPTIMO. Vigencia y modificación.</w:t>
      </w:r>
    </w:p>
    <w:p w:rsidR="00311F45" w:rsidRDefault="0006668C">
      <w:pPr>
        <w:spacing w:before="245" w:line="264" w:lineRule="exact"/>
        <w:ind w:left="72" w:right="72" w:firstLine="144"/>
        <w:jc w:val="both"/>
        <w:textAlignment w:val="baseline"/>
        <w:rPr>
          <w:rFonts w:eastAsia="Times New Roman"/>
          <w:color w:val="201C1C"/>
          <w:spacing w:val="-1"/>
          <w:lang w:val="es-ES"/>
        </w:rPr>
      </w:pPr>
      <w:r>
        <w:rPr>
          <w:rFonts w:eastAsia="Times New Roman"/>
          <w:color w:val="201C1C"/>
          <w:spacing w:val="-1"/>
          <w:lang w:val="es-ES"/>
        </w:rPr>
        <w:t>El ámbito temporal del presente Plan Estratégico de Subvenciones se propone para el ejercic</w:t>
      </w:r>
      <w:r>
        <w:rPr>
          <w:rFonts w:eastAsia="Times New Roman"/>
          <w:color w:val="201C1C"/>
          <w:spacing w:val="-1"/>
          <w:lang w:val="es-ES"/>
        </w:rPr>
        <w:t>io 2023.</w:t>
      </w:r>
    </w:p>
    <w:p w:rsidR="00311F45" w:rsidRDefault="0006668C">
      <w:pPr>
        <w:spacing w:before="248" w:line="265" w:lineRule="exact"/>
        <w:ind w:left="72" w:right="72" w:firstLine="144"/>
        <w:jc w:val="both"/>
        <w:textAlignment w:val="baseline"/>
        <w:rPr>
          <w:rFonts w:eastAsia="Times New Roman"/>
          <w:color w:val="201C1C"/>
          <w:spacing w:val="-9"/>
          <w:lang w:val="es-ES"/>
        </w:rPr>
      </w:pPr>
      <w:r>
        <w:rPr>
          <w:rFonts w:eastAsia="Times New Roman"/>
          <w:color w:val="201C1C"/>
          <w:spacing w:val="-9"/>
          <w:lang w:val="es-ES"/>
        </w:rPr>
        <w:t>En el supuesto de que concluido el ejercicio presupuestario no se hubiese aprobado aún un nuevo Plan Estratégico de Subvenciones, se podrá entender prorrogado en aquellas líneas de actuación que se vayan a seguir realizando, siempre que, para ello se cuent</w:t>
      </w:r>
      <w:r>
        <w:rPr>
          <w:rFonts w:eastAsia="Times New Roman"/>
          <w:color w:val="201C1C"/>
          <w:spacing w:val="-9"/>
          <w:lang w:val="es-ES"/>
        </w:rPr>
        <w:t>e con consignación presupuestaria adecuada y suficiente.</w:t>
      </w:r>
    </w:p>
    <w:p w:rsidR="00311F45" w:rsidRDefault="0006668C">
      <w:pPr>
        <w:spacing w:before="238" w:line="266" w:lineRule="exact"/>
        <w:ind w:left="72" w:right="72" w:firstLine="144"/>
        <w:jc w:val="both"/>
        <w:textAlignment w:val="baseline"/>
        <w:rPr>
          <w:rFonts w:eastAsia="Times New Roman"/>
          <w:color w:val="201C1C"/>
          <w:spacing w:val="-7"/>
          <w:lang w:val="es-ES"/>
        </w:rPr>
      </w:pPr>
      <w:r>
        <w:rPr>
          <w:rFonts w:eastAsia="Times New Roman"/>
          <w:color w:val="201C1C"/>
          <w:spacing w:val="-7"/>
          <w:lang w:val="es-ES"/>
        </w:rPr>
        <w:t>Considerando que el PES no es un documento rígido, contiene previsiones que pueden variar a lo largo de su aplicación, éste es susceptible de ser adaptado a la realidad social y económica existente e</w:t>
      </w:r>
      <w:r>
        <w:rPr>
          <w:rFonts w:eastAsia="Times New Roman"/>
          <w:color w:val="201C1C"/>
          <w:spacing w:val="-7"/>
          <w:lang w:val="es-ES"/>
        </w:rPr>
        <w:t>n cada momento y fundamentalmente a los presupuestos del correspondiente ejercicio.</w:t>
      </w:r>
    </w:p>
    <w:p w:rsidR="00311F45" w:rsidRDefault="0006668C">
      <w:pPr>
        <w:spacing w:before="262" w:line="247" w:lineRule="exact"/>
        <w:ind w:left="216" w:right="72"/>
        <w:textAlignment w:val="baseline"/>
        <w:rPr>
          <w:rFonts w:eastAsia="Times New Roman"/>
          <w:color w:val="201C1C"/>
          <w:spacing w:val="-2"/>
          <w:lang w:val="es-ES"/>
        </w:rPr>
      </w:pPr>
      <w:r>
        <w:rPr>
          <w:rFonts w:eastAsia="Times New Roman"/>
          <w:color w:val="201C1C"/>
          <w:spacing w:val="-2"/>
          <w:lang w:val="es-ES"/>
        </w:rPr>
        <w:t>OCTAVO. Principios Generales.</w:t>
      </w:r>
    </w:p>
    <w:p w:rsidR="00311F45" w:rsidRDefault="0006668C">
      <w:pPr>
        <w:spacing w:before="243" w:line="265" w:lineRule="exact"/>
        <w:ind w:left="72" w:right="72" w:firstLine="144"/>
        <w:jc w:val="both"/>
        <w:textAlignment w:val="baseline"/>
        <w:rPr>
          <w:rFonts w:eastAsia="Times New Roman"/>
          <w:color w:val="201C1C"/>
          <w:spacing w:val="-2"/>
          <w:lang w:val="es-ES"/>
        </w:rPr>
      </w:pPr>
      <w:r>
        <w:rPr>
          <w:rFonts w:eastAsia="Times New Roman"/>
          <w:color w:val="201C1C"/>
          <w:spacing w:val="-2"/>
          <w:lang w:val="es-ES"/>
        </w:rPr>
        <w:t>La regulación jurídica en materia de subvenciones, así como de las administraciones públicas, establece unos principios generales de actuación</w:t>
      </w:r>
      <w:r>
        <w:rPr>
          <w:rFonts w:eastAsia="Times New Roman"/>
          <w:color w:val="201C1C"/>
          <w:spacing w:val="-2"/>
          <w:lang w:val="es-ES"/>
        </w:rPr>
        <w:t>, que son elementos fundamentales del Plan Estratégico y que deben regir la gestión municipal en materia de subvenciones.</w:t>
      </w:r>
    </w:p>
    <w:p w:rsidR="00311F45" w:rsidRDefault="0006668C">
      <w:pPr>
        <w:numPr>
          <w:ilvl w:val="0"/>
          <w:numId w:val="1"/>
        </w:numPr>
        <w:tabs>
          <w:tab w:val="clear" w:pos="288"/>
          <w:tab w:val="left" w:pos="504"/>
        </w:tabs>
        <w:spacing w:before="241" w:line="266" w:lineRule="exact"/>
        <w:ind w:left="72" w:right="72" w:firstLine="144"/>
        <w:jc w:val="both"/>
        <w:textAlignment w:val="baseline"/>
        <w:rPr>
          <w:rFonts w:eastAsia="Times New Roman"/>
          <w:color w:val="201C1C"/>
          <w:spacing w:val="-7"/>
          <w:lang w:val="es-ES"/>
        </w:rPr>
      </w:pPr>
      <w:r>
        <w:rPr>
          <w:rFonts w:eastAsia="Times New Roman"/>
          <w:color w:val="201C1C"/>
          <w:spacing w:val="-7"/>
          <w:lang w:val="es-ES"/>
        </w:rPr>
        <w:t>Publicidad y concurrencia, mediante convocatoria previa en la que se garantice la concurrencia e igualdad en la distribución de fondos</w:t>
      </w:r>
      <w:r>
        <w:rPr>
          <w:rFonts w:eastAsia="Times New Roman"/>
          <w:color w:val="201C1C"/>
          <w:spacing w:val="-7"/>
          <w:lang w:val="es-ES"/>
        </w:rPr>
        <w:t xml:space="preserve"> públicos, ello sin perjuicio de la posible concesión directa que, de conformidad con lo establecido en la norma aplicable, deberá contar con las debidas disponibilidades presupuestarias, con carácter previo.</w:t>
      </w:r>
    </w:p>
    <w:p w:rsidR="00311F45" w:rsidRDefault="0006668C">
      <w:pPr>
        <w:spacing w:before="243" w:line="265" w:lineRule="exact"/>
        <w:ind w:left="72" w:right="72" w:firstLine="144"/>
        <w:jc w:val="both"/>
        <w:textAlignment w:val="baseline"/>
        <w:rPr>
          <w:rFonts w:eastAsia="Times New Roman"/>
          <w:color w:val="201C1C"/>
          <w:spacing w:val="-6"/>
          <w:lang w:val="es-ES"/>
        </w:rPr>
      </w:pPr>
      <w:r>
        <w:rPr>
          <w:rFonts w:eastAsia="Times New Roman"/>
          <w:color w:val="201C1C"/>
          <w:spacing w:val="-6"/>
          <w:lang w:val="es-ES"/>
        </w:rPr>
        <w:t>El principio de publicidad también se materializa en los términos previstos en el artículo 18 de la Ley General de Subvenciones, debiendo remitirse a la Base de Datos Nacional de Subvenciones información sobre las convocatorias y las resoluciones de conces</w:t>
      </w:r>
      <w:r>
        <w:rPr>
          <w:rFonts w:eastAsia="Times New Roman"/>
          <w:color w:val="201C1C"/>
          <w:spacing w:val="-6"/>
          <w:lang w:val="es-ES"/>
        </w:rPr>
        <w:t>ión recaídas.</w:t>
      </w:r>
    </w:p>
    <w:p w:rsidR="00311F45" w:rsidRDefault="0006668C">
      <w:pPr>
        <w:numPr>
          <w:ilvl w:val="0"/>
          <w:numId w:val="1"/>
        </w:numPr>
        <w:tabs>
          <w:tab w:val="clear" w:pos="288"/>
          <w:tab w:val="left" w:pos="504"/>
        </w:tabs>
        <w:spacing w:before="245" w:line="262" w:lineRule="exact"/>
        <w:ind w:left="72" w:right="72" w:firstLine="144"/>
        <w:jc w:val="both"/>
        <w:textAlignment w:val="baseline"/>
        <w:rPr>
          <w:rFonts w:eastAsia="Times New Roman"/>
          <w:color w:val="201C1C"/>
          <w:lang w:val="es-ES"/>
        </w:rPr>
      </w:pPr>
      <w:r>
        <w:rPr>
          <w:rFonts w:eastAsia="Times New Roman"/>
          <w:color w:val="201C1C"/>
          <w:lang w:val="es-ES"/>
        </w:rPr>
        <w:t>Objetividad en el proceso de asignación de fondos públicos.</w:t>
      </w:r>
    </w:p>
    <w:p w:rsidR="00311F45" w:rsidRDefault="00311F45">
      <w:pPr>
        <w:sectPr w:rsidR="00311F45">
          <w:type w:val="continuous"/>
          <w:pgSz w:w="11904" w:h="16843"/>
          <w:pgMar w:top="1140" w:right="1079" w:bottom="574" w:left="1085" w:header="720" w:footer="720" w:gutter="0"/>
          <w:cols w:num="2" w:space="0" w:equalWidth="0">
            <w:col w:w="4680" w:space="380"/>
            <w:col w:w="4680" w:space="0"/>
          </w:cols>
        </w:sectPr>
      </w:pPr>
    </w:p>
    <w:p w:rsidR="00311F45" w:rsidRDefault="00311F45">
      <w:pPr>
        <w:tabs>
          <w:tab w:val="right" w:pos="9576"/>
        </w:tabs>
        <w:spacing w:before="163" w:after="599" w:line="171" w:lineRule="exact"/>
        <w:textAlignment w:val="baseline"/>
        <w:rPr>
          <w:rFonts w:ascii="Arial" w:eastAsia="Arial" w:hAnsi="Arial"/>
          <w:b/>
          <w:color w:val="201C1C"/>
          <w:sz w:val="15"/>
          <w:lang w:val="es-ES"/>
        </w:rPr>
      </w:pPr>
      <w:r w:rsidRPr="00311F45">
        <w:lastRenderedPageBreak/>
        <w:pict>
          <v:line id="_x0000_s1057" style="position:absolute;z-index:251643904;mso-position-horizontal-relative:page;mso-position-vertical-relative:page" from="55.9pt,58.1pt" to="539.35pt,58.1pt" strokecolor="#201c1c" strokeweight=".95pt">
            <w10:wrap anchorx="page" anchory="page"/>
          </v:line>
        </w:pict>
      </w:r>
      <w:r w:rsidRPr="00311F45">
        <w:pict>
          <v:line id="_x0000_s1056" style="position:absolute;z-index:251644928;mso-position-horizontal-relative:page;mso-position-vertical-relative:page" from="55.9pt,83.5pt" to="539.35pt,83.5pt" strokecolor="#201c1c" strokeweight=".95pt">
            <w10:wrap anchorx="page" anchory="page"/>
          </v:line>
        </w:pict>
      </w:r>
      <w:r w:rsidR="0006668C">
        <w:rPr>
          <w:rFonts w:ascii="Arial" w:eastAsia="Arial" w:hAnsi="Arial"/>
          <w:b/>
          <w:color w:val="201C1C"/>
          <w:sz w:val="15"/>
          <w:lang w:val="es-ES"/>
        </w:rPr>
        <w:t>Boletín Oficial de la Provincia de Las Palmas. Número 25, lunes 27 de febrero de 2023</w:t>
      </w:r>
      <w:r w:rsidR="0006668C">
        <w:rPr>
          <w:rFonts w:ascii="Arial" w:eastAsia="Arial" w:hAnsi="Arial"/>
          <w:b/>
          <w:color w:val="201C1C"/>
          <w:sz w:val="15"/>
          <w:lang w:val="es-ES"/>
        </w:rPr>
        <w:tab/>
        <w:t>2781</w:t>
      </w:r>
    </w:p>
    <w:p w:rsidR="00311F45" w:rsidRDefault="00311F45">
      <w:pPr>
        <w:spacing w:before="163" w:after="599" w:line="171" w:lineRule="exact"/>
        <w:sectPr w:rsidR="00311F45">
          <w:pgSz w:w="11904" w:h="16843"/>
          <w:pgMar w:top="1140" w:right="1118" w:bottom="574" w:left="1118" w:header="720" w:footer="720" w:gutter="0"/>
          <w:cols w:space="720"/>
        </w:sectPr>
      </w:pPr>
    </w:p>
    <w:p w:rsidR="00311F45" w:rsidRDefault="0006668C">
      <w:pPr>
        <w:numPr>
          <w:ilvl w:val="0"/>
          <w:numId w:val="2"/>
        </w:numPr>
        <w:tabs>
          <w:tab w:val="clear" w:pos="216"/>
          <w:tab w:val="left" w:pos="432"/>
        </w:tabs>
        <w:spacing w:line="258" w:lineRule="exact"/>
        <w:ind w:left="72" w:right="72" w:firstLine="144"/>
        <w:jc w:val="both"/>
        <w:textAlignment w:val="baseline"/>
        <w:rPr>
          <w:rFonts w:eastAsia="Times New Roman"/>
          <w:color w:val="201C1C"/>
          <w:spacing w:val="-6"/>
          <w:lang w:val="es-ES"/>
        </w:rPr>
      </w:pPr>
      <w:r>
        <w:rPr>
          <w:rFonts w:eastAsia="Times New Roman"/>
          <w:color w:val="201C1C"/>
          <w:spacing w:val="-6"/>
          <w:lang w:val="es-ES"/>
        </w:rPr>
        <w:lastRenderedPageBreak/>
        <w:t>Igualdad y no discriminación, entre la ciudadanía, entre los distintos sectores y entre los colectivos.</w:t>
      </w:r>
    </w:p>
    <w:p w:rsidR="00311F45" w:rsidRDefault="0006668C">
      <w:pPr>
        <w:numPr>
          <w:ilvl w:val="0"/>
          <w:numId w:val="2"/>
        </w:numPr>
        <w:tabs>
          <w:tab w:val="clear" w:pos="216"/>
          <w:tab w:val="left" w:pos="432"/>
        </w:tabs>
        <w:spacing w:before="240" w:line="264" w:lineRule="exact"/>
        <w:ind w:left="72" w:right="72" w:firstLine="144"/>
        <w:jc w:val="both"/>
        <w:textAlignment w:val="baseline"/>
        <w:rPr>
          <w:rFonts w:eastAsia="Times New Roman"/>
          <w:color w:val="201C1C"/>
          <w:lang w:val="es-ES"/>
        </w:rPr>
      </w:pPr>
      <w:r>
        <w:rPr>
          <w:rFonts w:eastAsia="Times New Roman"/>
          <w:color w:val="201C1C"/>
          <w:lang w:val="es-ES"/>
        </w:rPr>
        <w:t>Transparencia en el proceso de asignación de recursos públicos, tanto el proceso de concesión, como en la publicación de los resultados, así como cumpli</w:t>
      </w:r>
      <w:r>
        <w:rPr>
          <w:rFonts w:eastAsia="Times New Roman"/>
          <w:color w:val="201C1C"/>
          <w:lang w:val="es-ES"/>
        </w:rPr>
        <w:t>r los requisitos de la Ordenanza Municipal de Transparencia.</w:t>
      </w:r>
    </w:p>
    <w:p w:rsidR="00311F45" w:rsidRDefault="0006668C">
      <w:pPr>
        <w:numPr>
          <w:ilvl w:val="0"/>
          <w:numId w:val="2"/>
        </w:numPr>
        <w:tabs>
          <w:tab w:val="clear" w:pos="216"/>
          <w:tab w:val="left" w:pos="432"/>
        </w:tabs>
        <w:spacing w:before="240" w:line="264" w:lineRule="exact"/>
        <w:ind w:left="72" w:right="72" w:firstLine="144"/>
        <w:jc w:val="both"/>
        <w:textAlignment w:val="baseline"/>
        <w:rPr>
          <w:rFonts w:eastAsia="Times New Roman"/>
          <w:color w:val="201C1C"/>
          <w:spacing w:val="-7"/>
          <w:lang w:val="es-ES"/>
        </w:rPr>
      </w:pPr>
      <w:r>
        <w:rPr>
          <w:rFonts w:eastAsia="Times New Roman"/>
          <w:color w:val="201C1C"/>
          <w:spacing w:val="-7"/>
          <w:lang w:val="es-ES"/>
        </w:rPr>
        <w:t>Eficacia en el cumplimiento de los objetivos, con el establecimiento de un procedimiento de seguimiento y control de las subvenciones concedidas.</w:t>
      </w:r>
    </w:p>
    <w:p w:rsidR="00311F45" w:rsidRDefault="0006668C">
      <w:pPr>
        <w:numPr>
          <w:ilvl w:val="0"/>
          <w:numId w:val="2"/>
        </w:numPr>
        <w:tabs>
          <w:tab w:val="clear" w:pos="216"/>
          <w:tab w:val="left" w:pos="432"/>
        </w:tabs>
        <w:spacing w:before="237" w:line="262" w:lineRule="exact"/>
        <w:ind w:left="72" w:right="72" w:firstLine="144"/>
        <w:jc w:val="both"/>
        <w:textAlignment w:val="baseline"/>
        <w:rPr>
          <w:rFonts w:eastAsia="Times New Roman"/>
          <w:color w:val="201C1C"/>
          <w:spacing w:val="-9"/>
          <w:lang w:val="es-ES"/>
        </w:rPr>
      </w:pPr>
      <w:r>
        <w:rPr>
          <w:rFonts w:eastAsia="Times New Roman"/>
          <w:color w:val="201C1C"/>
          <w:spacing w:val="-9"/>
          <w:lang w:val="es-ES"/>
        </w:rPr>
        <w:t xml:space="preserve">Eficiencia en la asignación y utilización de los </w:t>
      </w:r>
      <w:r>
        <w:rPr>
          <w:rFonts w:eastAsia="Times New Roman"/>
          <w:color w:val="201C1C"/>
          <w:spacing w:val="-9"/>
          <w:lang w:val="es-ES"/>
        </w:rPr>
        <w:t>recursos públicos, con la valoración de las subvenciones y la asignación a los proyectos más eficientes.</w:t>
      </w:r>
    </w:p>
    <w:p w:rsidR="00311F45" w:rsidRDefault="0006668C">
      <w:pPr>
        <w:spacing w:before="171" w:line="265" w:lineRule="exact"/>
        <w:ind w:left="72" w:right="72" w:firstLine="144"/>
        <w:jc w:val="both"/>
        <w:textAlignment w:val="baseline"/>
        <w:rPr>
          <w:rFonts w:eastAsia="Times New Roman"/>
          <w:color w:val="201C1C"/>
          <w:spacing w:val="-3"/>
          <w:lang w:val="es-ES"/>
        </w:rPr>
      </w:pPr>
      <w:r>
        <w:rPr>
          <w:rFonts w:eastAsia="Times New Roman"/>
          <w:color w:val="201C1C"/>
          <w:spacing w:val="-3"/>
          <w:lang w:val="es-ES"/>
        </w:rPr>
        <w:t>Todos esos principios tienen que ser aplicables al conjunto de las Líneas y Programas de subvención del Ayuntamiento de Santa Lucía de Tirajana. Si durante la ejecución del mismo se observase el incumplimiento de alguno de estos principios tendrá que modif</w:t>
      </w:r>
      <w:r>
        <w:rPr>
          <w:rFonts w:eastAsia="Times New Roman"/>
          <w:color w:val="201C1C"/>
          <w:spacing w:val="-3"/>
          <w:lang w:val="es-ES"/>
        </w:rPr>
        <w:t>icarse el plan y garantizarse los mismos.</w:t>
      </w:r>
    </w:p>
    <w:p w:rsidR="00311F45" w:rsidRDefault="0006668C">
      <w:pPr>
        <w:spacing w:before="256" w:line="248" w:lineRule="exact"/>
        <w:ind w:left="216" w:right="72"/>
        <w:textAlignment w:val="baseline"/>
        <w:rPr>
          <w:rFonts w:eastAsia="Times New Roman"/>
          <w:color w:val="201C1C"/>
          <w:spacing w:val="-1"/>
          <w:lang w:val="es-ES"/>
        </w:rPr>
      </w:pPr>
      <w:r>
        <w:rPr>
          <w:rFonts w:eastAsia="Times New Roman"/>
          <w:color w:val="201C1C"/>
          <w:spacing w:val="-1"/>
          <w:lang w:val="es-ES"/>
        </w:rPr>
        <w:t>NOVENO. Objetivos Generales.</w:t>
      </w:r>
    </w:p>
    <w:p w:rsidR="00311F45" w:rsidRDefault="0006668C">
      <w:pPr>
        <w:spacing w:before="238" w:line="261" w:lineRule="exact"/>
        <w:ind w:left="72" w:right="72" w:firstLine="144"/>
        <w:jc w:val="both"/>
        <w:textAlignment w:val="baseline"/>
        <w:rPr>
          <w:rFonts w:eastAsia="Times New Roman"/>
          <w:color w:val="201C1C"/>
          <w:spacing w:val="-7"/>
          <w:lang w:val="es-ES"/>
        </w:rPr>
      </w:pPr>
      <w:r>
        <w:rPr>
          <w:rFonts w:eastAsia="Times New Roman"/>
          <w:color w:val="201C1C"/>
          <w:spacing w:val="-7"/>
          <w:lang w:val="es-ES"/>
        </w:rPr>
        <w:t>Son Objetivos generales del presente Plan Estratégico y de las diferentes líneas de ayudas y subvenciones del Ayuntamiento de Santa Lucía de Tirajana para el ejercicio 2023 los siguient</w:t>
      </w:r>
      <w:r>
        <w:rPr>
          <w:rFonts w:eastAsia="Times New Roman"/>
          <w:color w:val="201C1C"/>
          <w:spacing w:val="-7"/>
          <w:lang w:val="es-ES"/>
        </w:rPr>
        <w:t>es:</w:t>
      </w:r>
    </w:p>
    <w:p w:rsidR="00311F45" w:rsidRDefault="0006668C">
      <w:pPr>
        <w:numPr>
          <w:ilvl w:val="0"/>
          <w:numId w:val="3"/>
        </w:numPr>
        <w:tabs>
          <w:tab w:val="clear" w:pos="216"/>
          <w:tab w:val="left" w:pos="432"/>
        </w:tabs>
        <w:spacing w:before="241" w:line="260" w:lineRule="exact"/>
        <w:ind w:left="72" w:right="72" w:firstLine="144"/>
        <w:jc w:val="both"/>
        <w:textAlignment w:val="baseline"/>
        <w:rPr>
          <w:rFonts w:eastAsia="Times New Roman"/>
          <w:color w:val="201C1C"/>
          <w:spacing w:val="-5"/>
          <w:lang w:val="es-ES"/>
        </w:rPr>
      </w:pPr>
      <w:r>
        <w:rPr>
          <w:rFonts w:eastAsia="Times New Roman"/>
          <w:color w:val="201C1C"/>
          <w:spacing w:val="-5"/>
          <w:lang w:val="es-ES"/>
        </w:rPr>
        <w:t>Dar cumplimiento al mandato legal recogido en el artículo 8.1 de la Ley 38/2003 de 17 de noviembre, que obliga a los Ayuntamientos que previamente a la concesión de subvenciones, se proceda a aprobar su correspondiente Plan Estratégico.</w:t>
      </w:r>
    </w:p>
    <w:p w:rsidR="00311F45" w:rsidRDefault="0006668C">
      <w:pPr>
        <w:numPr>
          <w:ilvl w:val="0"/>
          <w:numId w:val="3"/>
        </w:numPr>
        <w:tabs>
          <w:tab w:val="clear" w:pos="216"/>
          <w:tab w:val="left" w:pos="432"/>
        </w:tabs>
        <w:spacing w:before="240" w:line="260" w:lineRule="exact"/>
        <w:ind w:left="72" w:right="72" w:firstLine="144"/>
        <w:jc w:val="both"/>
        <w:textAlignment w:val="baseline"/>
        <w:rPr>
          <w:rFonts w:eastAsia="Times New Roman"/>
          <w:color w:val="201C1C"/>
          <w:spacing w:val="-4"/>
          <w:lang w:val="es-ES"/>
        </w:rPr>
      </w:pPr>
      <w:r>
        <w:rPr>
          <w:rFonts w:eastAsia="Times New Roman"/>
          <w:color w:val="201C1C"/>
          <w:spacing w:val="-4"/>
          <w:lang w:val="es-ES"/>
        </w:rPr>
        <w:t>Establecer y no</w:t>
      </w:r>
      <w:r>
        <w:rPr>
          <w:rFonts w:eastAsia="Times New Roman"/>
          <w:color w:val="201C1C"/>
          <w:spacing w:val="-4"/>
          <w:lang w:val="es-ES"/>
        </w:rPr>
        <w:t>rmalizar, para el conjunto de las muy diversas y diferentes líneas y programas de ayuda y subvenciones del Ayuntamiento de Santa Lucía, un conjunto de principios y bases de ejecución comunes a las mismas.</w:t>
      </w:r>
    </w:p>
    <w:p w:rsidR="00311F45" w:rsidRDefault="0006668C">
      <w:pPr>
        <w:numPr>
          <w:ilvl w:val="0"/>
          <w:numId w:val="3"/>
        </w:numPr>
        <w:tabs>
          <w:tab w:val="clear" w:pos="216"/>
          <w:tab w:val="left" w:pos="432"/>
        </w:tabs>
        <w:spacing w:before="178" w:line="264" w:lineRule="exact"/>
        <w:ind w:left="72" w:right="72" w:firstLine="144"/>
        <w:jc w:val="both"/>
        <w:textAlignment w:val="baseline"/>
        <w:rPr>
          <w:rFonts w:eastAsia="Times New Roman"/>
          <w:color w:val="201C1C"/>
          <w:spacing w:val="-4"/>
          <w:lang w:val="es-ES"/>
        </w:rPr>
      </w:pPr>
      <w:r>
        <w:rPr>
          <w:rFonts w:eastAsia="Times New Roman"/>
          <w:color w:val="201C1C"/>
          <w:spacing w:val="-4"/>
          <w:lang w:val="es-ES"/>
        </w:rPr>
        <w:t xml:space="preserve">Mejorar y racionalizar la gestión municipal de las </w:t>
      </w:r>
      <w:r>
        <w:rPr>
          <w:rFonts w:eastAsia="Times New Roman"/>
          <w:color w:val="201C1C"/>
          <w:spacing w:val="-4"/>
          <w:lang w:val="es-ES"/>
        </w:rPr>
        <w:t>subvenciones con la valoración de los aspectos de transversalidad, eficacia y eficiencia en la gestión de las diferentes líneas de ayudas.</w:t>
      </w:r>
    </w:p>
    <w:p w:rsidR="00311F45" w:rsidRDefault="0006668C">
      <w:pPr>
        <w:numPr>
          <w:ilvl w:val="0"/>
          <w:numId w:val="3"/>
        </w:numPr>
        <w:tabs>
          <w:tab w:val="clear" w:pos="216"/>
          <w:tab w:val="left" w:pos="432"/>
        </w:tabs>
        <w:spacing w:before="240" w:line="259" w:lineRule="exact"/>
        <w:ind w:left="72" w:right="72" w:firstLine="144"/>
        <w:jc w:val="both"/>
        <w:textAlignment w:val="baseline"/>
        <w:rPr>
          <w:rFonts w:eastAsia="Times New Roman"/>
          <w:color w:val="201C1C"/>
          <w:spacing w:val="-4"/>
          <w:lang w:val="es-ES"/>
        </w:rPr>
      </w:pPr>
      <w:r>
        <w:rPr>
          <w:rFonts w:eastAsia="Times New Roman"/>
          <w:color w:val="201C1C"/>
          <w:spacing w:val="-4"/>
          <w:lang w:val="es-ES"/>
        </w:rPr>
        <w:t xml:space="preserve">Impulsar la simplificación administrativa y la transparencia, con la puesta en marcha de una Base de datos municipal </w:t>
      </w:r>
      <w:r>
        <w:rPr>
          <w:rFonts w:eastAsia="Times New Roman"/>
          <w:color w:val="201C1C"/>
          <w:spacing w:val="-4"/>
          <w:lang w:val="es-ES"/>
        </w:rPr>
        <w:t>de subvenciones, que recoja todas las ayudas concedidas por los distintos órganos municipales posibilitando asimismo la posterior incorporación de su tramitación electrónica.</w:t>
      </w:r>
    </w:p>
    <w:p w:rsidR="00311F45" w:rsidRDefault="0006668C">
      <w:pPr>
        <w:spacing w:line="253" w:lineRule="exact"/>
        <w:ind w:left="216"/>
        <w:jc w:val="both"/>
        <w:textAlignment w:val="baseline"/>
        <w:rPr>
          <w:rFonts w:eastAsia="Times New Roman"/>
          <w:color w:val="201C1C"/>
          <w:spacing w:val="-2"/>
          <w:lang w:val="es-ES"/>
        </w:rPr>
      </w:pPr>
      <w:r>
        <w:br w:type="column"/>
      </w:r>
      <w:r>
        <w:rPr>
          <w:rFonts w:eastAsia="Times New Roman"/>
          <w:color w:val="201C1C"/>
          <w:spacing w:val="-2"/>
          <w:lang w:val="es-ES"/>
        </w:rPr>
        <w:lastRenderedPageBreak/>
        <w:t>DÉCIMO. Líneas estratégicas de Actuación 2023.</w:t>
      </w:r>
    </w:p>
    <w:p w:rsidR="00311F45" w:rsidRDefault="0006668C">
      <w:pPr>
        <w:spacing w:before="240" w:line="264" w:lineRule="exact"/>
        <w:ind w:left="72" w:firstLine="144"/>
        <w:jc w:val="both"/>
        <w:textAlignment w:val="baseline"/>
        <w:rPr>
          <w:rFonts w:eastAsia="Times New Roman"/>
          <w:color w:val="201C1C"/>
          <w:spacing w:val="-10"/>
          <w:lang w:val="es-ES"/>
        </w:rPr>
      </w:pPr>
      <w:r>
        <w:rPr>
          <w:rFonts w:eastAsia="Times New Roman"/>
          <w:color w:val="201C1C"/>
          <w:spacing w:val="-10"/>
          <w:lang w:val="es-ES"/>
        </w:rPr>
        <w:t>Las Líneas estratégicas de actuación en las que se integran las Áreas de las Subvenciones del Ayuntamiento de Santa Lucía de Tirajana son las siguientes:</w:t>
      </w:r>
    </w:p>
    <w:p w:rsidR="00311F45" w:rsidRDefault="0006668C">
      <w:pPr>
        <w:spacing w:before="246" w:line="265" w:lineRule="exact"/>
        <w:ind w:left="72" w:firstLine="144"/>
        <w:jc w:val="both"/>
        <w:textAlignment w:val="baseline"/>
        <w:rPr>
          <w:rFonts w:eastAsia="Times New Roman"/>
          <w:color w:val="201C1C"/>
          <w:spacing w:val="-8"/>
          <w:lang w:val="es-ES"/>
        </w:rPr>
      </w:pPr>
      <w:r>
        <w:rPr>
          <w:rFonts w:eastAsia="Times New Roman"/>
          <w:color w:val="201C1C"/>
          <w:spacing w:val="-8"/>
          <w:lang w:val="es-ES"/>
        </w:rPr>
        <w:t>- Línea Estratégica 1: PARTICIPACIÓN CIUDADANA (Asociaciones de Vecinos, Federación de AA.VV. y Colect</w:t>
      </w:r>
      <w:r>
        <w:rPr>
          <w:rFonts w:eastAsia="Times New Roman"/>
          <w:color w:val="201C1C"/>
          <w:spacing w:val="-8"/>
          <w:lang w:val="es-ES"/>
        </w:rPr>
        <w:t>ivos Sociales que celebran las fiestas municipales en Santa Lucía de Tirajana).</w:t>
      </w:r>
    </w:p>
    <w:p w:rsidR="00311F45" w:rsidRDefault="0006668C">
      <w:pPr>
        <w:spacing w:before="241" w:line="265" w:lineRule="exact"/>
        <w:ind w:left="72" w:firstLine="144"/>
        <w:jc w:val="both"/>
        <w:textAlignment w:val="baseline"/>
        <w:rPr>
          <w:rFonts w:eastAsia="Times New Roman"/>
          <w:color w:val="201C1C"/>
          <w:spacing w:val="-4"/>
          <w:lang w:val="es-ES"/>
        </w:rPr>
      </w:pPr>
      <w:r>
        <w:rPr>
          <w:rFonts w:eastAsia="Times New Roman"/>
          <w:color w:val="201C1C"/>
          <w:spacing w:val="-4"/>
          <w:lang w:val="es-ES"/>
        </w:rPr>
        <w:t>- Línea Estratégica 2: EDUCACIÓN (Asociaciones de Madres y Padres de los Centros Escolares del municipio de Santa Lucía de Tirajana y a la Federación de AMPAS Nueva Escuela Can</w:t>
      </w:r>
      <w:r>
        <w:rPr>
          <w:rFonts w:eastAsia="Times New Roman"/>
          <w:color w:val="201C1C"/>
          <w:spacing w:val="-4"/>
          <w:lang w:val="es-ES"/>
        </w:rPr>
        <w:t>aria).</w:t>
      </w:r>
    </w:p>
    <w:p w:rsidR="00311F45" w:rsidRDefault="0006668C">
      <w:pPr>
        <w:spacing w:before="240" w:line="264" w:lineRule="exact"/>
        <w:ind w:left="72" w:firstLine="144"/>
        <w:jc w:val="both"/>
        <w:textAlignment w:val="baseline"/>
        <w:rPr>
          <w:rFonts w:eastAsia="Times New Roman"/>
          <w:color w:val="201C1C"/>
          <w:lang w:val="es-ES"/>
        </w:rPr>
      </w:pPr>
      <w:r>
        <w:rPr>
          <w:rFonts w:eastAsia="Times New Roman"/>
          <w:color w:val="201C1C"/>
          <w:lang w:val="es-ES"/>
        </w:rPr>
        <w:t>- Línea Estratégica 3: SERVICIOS SOCIALES (Colectivos Sociales del municipio de Santa Lucía de Tirajana).</w:t>
      </w:r>
    </w:p>
    <w:p w:rsidR="00311F45" w:rsidRDefault="0006668C">
      <w:pPr>
        <w:spacing w:before="244" w:line="264" w:lineRule="exact"/>
        <w:ind w:left="72" w:firstLine="144"/>
        <w:jc w:val="both"/>
        <w:textAlignment w:val="baseline"/>
        <w:rPr>
          <w:rFonts w:eastAsia="Times New Roman"/>
          <w:color w:val="201C1C"/>
          <w:lang w:val="es-ES"/>
        </w:rPr>
      </w:pPr>
      <w:r>
        <w:rPr>
          <w:rFonts w:eastAsia="Times New Roman"/>
          <w:color w:val="201C1C"/>
          <w:lang w:val="es-ES"/>
        </w:rPr>
        <w:t>- Línea Estratégica 4: TRABAJADORES AUTÓNOMOS Y PYMES.</w:t>
      </w:r>
    </w:p>
    <w:p w:rsidR="00311F45" w:rsidRDefault="0006668C">
      <w:pPr>
        <w:spacing w:before="245" w:line="265" w:lineRule="exact"/>
        <w:ind w:left="72" w:firstLine="144"/>
        <w:jc w:val="both"/>
        <w:textAlignment w:val="baseline"/>
        <w:rPr>
          <w:rFonts w:eastAsia="Times New Roman"/>
          <w:color w:val="201C1C"/>
          <w:spacing w:val="-8"/>
          <w:lang w:val="es-ES"/>
        </w:rPr>
      </w:pPr>
      <w:r>
        <w:rPr>
          <w:rFonts w:eastAsia="Times New Roman"/>
          <w:color w:val="201C1C"/>
          <w:spacing w:val="-8"/>
          <w:lang w:val="es-ES"/>
        </w:rPr>
        <w:t>Con carácter general, la subvenciones se concederán en régimen de concurrencia competiti</w:t>
      </w:r>
      <w:r>
        <w:rPr>
          <w:rFonts w:eastAsia="Times New Roman"/>
          <w:color w:val="201C1C"/>
          <w:spacing w:val="-8"/>
          <w:lang w:val="es-ES"/>
        </w:rPr>
        <w:t>va; además de eso, podrán concederse, mediante adjudicación directa, aquellas subvenciones que figuren como nominativas en los presupuestos municipales; y para aquellos supuestos en los que de acuerdo con la naturaleza de la subvención, la urgencia o el in</w:t>
      </w:r>
      <w:r>
        <w:rPr>
          <w:rFonts w:eastAsia="Times New Roman"/>
          <w:color w:val="201C1C"/>
          <w:spacing w:val="-8"/>
          <w:lang w:val="es-ES"/>
        </w:rPr>
        <w:t>terés público de la misma, se requiera un tipo de procedimiento de concesión distinto podrá utilizarse, de acuerdo a la legislación vigente, previa la justificación correspondiente.</w:t>
      </w:r>
    </w:p>
    <w:p w:rsidR="00311F45" w:rsidRDefault="0006668C">
      <w:pPr>
        <w:spacing w:before="241" w:line="265" w:lineRule="exact"/>
        <w:ind w:left="72" w:firstLine="144"/>
        <w:jc w:val="both"/>
        <w:textAlignment w:val="baseline"/>
        <w:rPr>
          <w:rFonts w:eastAsia="Times New Roman"/>
          <w:color w:val="201C1C"/>
          <w:lang w:val="es-ES"/>
        </w:rPr>
      </w:pPr>
      <w:r>
        <w:rPr>
          <w:rFonts w:eastAsia="Times New Roman"/>
          <w:color w:val="201C1C"/>
          <w:lang w:val="es-ES"/>
        </w:rPr>
        <w:t>En las correspondientes bases o convenios de la subvención, deberá recoger</w:t>
      </w:r>
      <w:r>
        <w:rPr>
          <w:rFonts w:eastAsia="Times New Roman"/>
          <w:color w:val="201C1C"/>
          <w:lang w:val="es-ES"/>
        </w:rPr>
        <w:t>se el procedimiento adecuado a cada una de las líneas de subvención que se regulen.</w:t>
      </w:r>
    </w:p>
    <w:p w:rsidR="00311F45" w:rsidRDefault="0006668C">
      <w:pPr>
        <w:spacing w:before="239" w:line="265" w:lineRule="exact"/>
        <w:ind w:left="72" w:firstLine="144"/>
        <w:jc w:val="both"/>
        <w:textAlignment w:val="baseline"/>
        <w:rPr>
          <w:rFonts w:eastAsia="Times New Roman"/>
          <w:color w:val="201C1C"/>
          <w:spacing w:val="-3"/>
          <w:lang w:val="es-ES"/>
        </w:rPr>
      </w:pPr>
      <w:r>
        <w:rPr>
          <w:rFonts w:eastAsia="Times New Roman"/>
          <w:color w:val="201C1C"/>
          <w:spacing w:val="-3"/>
          <w:lang w:val="es-ES"/>
        </w:rPr>
        <w:t>Con carácter general, las subvenciones municipales tendrán un plazo de ejecución anual siendo el periodo elegible a efectos de justificación el año natural, salvo que las c</w:t>
      </w:r>
      <w:r>
        <w:rPr>
          <w:rFonts w:eastAsia="Times New Roman"/>
          <w:color w:val="201C1C"/>
          <w:spacing w:val="-3"/>
          <w:lang w:val="es-ES"/>
        </w:rPr>
        <w:t>ircunstancias requieran adaptarlo a dos ejercicios presupuestarios.</w:t>
      </w:r>
    </w:p>
    <w:p w:rsidR="00311F45" w:rsidRDefault="0006668C">
      <w:pPr>
        <w:spacing w:before="256" w:line="253" w:lineRule="exact"/>
        <w:ind w:left="216"/>
        <w:textAlignment w:val="baseline"/>
        <w:rPr>
          <w:rFonts w:eastAsia="Times New Roman"/>
          <w:color w:val="201C1C"/>
          <w:lang w:val="es-ES"/>
        </w:rPr>
      </w:pPr>
      <w:r>
        <w:rPr>
          <w:rFonts w:eastAsia="Times New Roman"/>
          <w:color w:val="201C1C"/>
          <w:lang w:val="es-ES"/>
        </w:rPr>
        <w:t>UNDÉCIMO. FINANCIACIÓN.</w:t>
      </w:r>
    </w:p>
    <w:p w:rsidR="00311F45" w:rsidRDefault="0006668C">
      <w:pPr>
        <w:spacing w:before="239" w:line="264" w:lineRule="exact"/>
        <w:ind w:left="72" w:firstLine="144"/>
        <w:jc w:val="both"/>
        <w:textAlignment w:val="baseline"/>
        <w:rPr>
          <w:rFonts w:eastAsia="Times New Roman"/>
          <w:color w:val="201C1C"/>
          <w:spacing w:val="-7"/>
          <w:lang w:val="es-ES"/>
        </w:rPr>
      </w:pPr>
      <w:r>
        <w:rPr>
          <w:rFonts w:eastAsia="Times New Roman"/>
          <w:color w:val="201C1C"/>
          <w:spacing w:val="-7"/>
          <w:lang w:val="es-ES"/>
        </w:rPr>
        <w:t>La efectividad de las líneas de ayudas y subvenciones incluidas en el presente plan quedará condicionada a la existencia de crédito adecuado y suficiente en el correspondiente presupuesto anual y quedará supeditada al cumplimiento de los objetivos de estab</w:t>
      </w:r>
      <w:r>
        <w:rPr>
          <w:rFonts w:eastAsia="Times New Roman"/>
          <w:color w:val="201C1C"/>
          <w:spacing w:val="-7"/>
          <w:lang w:val="es-ES"/>
        </w:rPr>
        <w:t>ilidad presupuestaria.</w:t>
      </w:r>
    </w:p>
    <w:p w:rsidR="00311F45" w:rsidRDefault="00311F45">
      <w:pPr>
        <w:sectPr w:rsidR="00311F45">
          <w:type w:val="continuous"/>
          <w:pgSz w:w="11904" w:h="16843"/>
          <w:pgMar w:top="1140" w:right="1079" w:bottom="574" w:left="1085" w:header="720" w:footer="720" w:gutter="0"/>
          <w:cols w:num="2" w:space="0" w:equalWidth="0">
            <w:col w:w="4680" w:space="380"/>
            <w:col w:w="4680" w:space="0"/>
          </w:cols>
        </w:sectPr>
      </w:pPr>
    </w:p>
    <w:p w:rsidR="00311F45" w:rsidRDefault="00311F45">
      <w:pPr>
        <w:tabs>
          <w:tab w:val="right" w:pos="9576"/>
        </w:tabs>
        <w:spacing w:before="163" w:after="570" w:line="171" w:lineRule="exact"/>
        <w:textAlignment w:val="baseline"/>
        <w:rPr>
          <w:rFonts w:ascii="Arial" w:eastAsia="Arial" w:hAnsi="Arial"/>
          <w:b/>
          <w:color w:val="201C1C"/>
          <w:sz w:val="15"/>
          <w:lang w:val="es-ES"/>
        </w:rPr>
      </w:pPr>
      <w:r w:rsidRPr="00311F45">
        <w:lastRenderedPageBreak/>
        <w:pict>
          <v:line id="_x0000_s1055" style="position:absolute;z-index:251645952;mso-position-horizontal-relative:page;mso-position-vertical-relative:page" from="55.9pt,58.1pt" to="539.35pt,58.1pt" strokecolor="#201c1c" strokeweight=".95pt">
            <w10:wrap anchorx="page" anchory="page"/>
          </v:line>
        </w:pict>
      </w:r>
      <w:r w:rsidRPr="00311F45">
        <w:pict>
          <v:line id="_x0000_s1054" style="position:absolute;z-index:251646976;mso-position-horizontal-relative:page;mso-position-vertical-relative:page" from="55.9pt,83.5pt" to="539.35pt,83.5pt" strokecolor="#201c1c" strokeweight=".95pt">
            <w10:wrap anchorx="page" anchory="page"/>
          </v:line>
        </w:pict>
      </w:r>
      <w:r w:rsidR="0006668C">
        <w:rPr>
          <w:rFonts w:ascii="Arial" w:eastAsia="Arial" w:hAnsi="Arial"/>
          <w:b/>
          <w:color w:val="201C1C"/>
          <w:sz w:val="15"/>
          <w:lang w:val="es-ES"/>
        </w:rPr>
        <w:t>2782</w:t>
      </w:r>
      <w:r w:rsidR="0006668C">
        <w:rPr>
          <w:rFonts w:ascii="Arial" w:eastAsia="Arial" w:hAnsi="Arial"/>
          <w:b/>
          <w:color w:val="201C1C"/>
          <w:sz w:val="15"/>
          <w:lang w:val="es-ES"/>
        </w:rPr>
        <w:tab/>
        <w:t>Boletín Oficial de la Provincia de Las Palmas. Número 25, lunes 27 de febrero de 2023</w:t>
      </w:r>
    </w:p>
    <w:p w:rsidR="00311F45" w:rsidRDefault="00311F45">
      <w:pPr>
        <w:spacing w:before="163" w:after="570" w:line="171" w:lineRule="exact"/>
        <w:sectPr w:rsidR="00311F45">
          <w:pgSz w:w="11904" w:h="16843"/>
          <w:pgMar w:top="1140" w:right="1118" w:bottom="574" w:left="1118" w:header="720" w:footer="720" w:gutter="0"/>
          <w:cols w:space="720"/>
        </w:sectPr>
      </w:pPr>
    </w:p>
    <w:p w:rsidR="00311F45" w:rsidRDefault="0006668C">
      <w:pPr>
        <w:spacing w:before="10" w:line="264" w:lineRule="exact"/>
        <w:ind w:left="72" w:right="72" w:firstLine="144"/>
        <w:jc w:val="both"/>
        <w:textAlignment w:val="baseline"/>
        <w:rPr>
          <w:rFonts w:eastAsia="Times New Roman"/>
          <w:color w:val="201C1C"/>
          <w:spacing w:val="-7"/>
          <w:lang w:val="es-ES"/>
        </w:rPr>
      </w:pPr>
      <w:r>
        <w:rPr>
          <w:rFonts w:eastAsia="Times New Roman"/>
          <w:color w:val="201C1C"/>
          <w:spacing w:val="-7"/>
          <w:lang w:val="es-ES"/>
        </w:rPr>
        <w:lastRenderedPageBreak/>
        <w:t>Previo a la concesión de cualquier tipo de subvención se procederá a la tramitación de la autor</w:t>
      </w:r>
      <w:r>
        <w:rPr>
          <w:rFonts w:eastAsia="Times New Roman"/>
          <w:color w:val="201C1C"/>
          <w:spacing w:val="-7"/>
          <w:lang w:val="es-ES"/>
        </w:rPr>
        <w:t>ización del gasto correspondiente.</w:t>
      </w:r>
    </w:p>
    <w:p w:rsidR="00311F45" w:rsidRDefault="0006668C">
      <w:pPr>
        <w:spacing w:before="233" w:line="271" w:lineRule="exact"/>
        <w:ind w:left="216" w:right="72"/>
        <w:textAlignment w:val="baseline"/>
        <w:rPr>
          <w:rFonts w:eastAsia="Times New Roman"/>
          <w:color w:val="201C1C"/>
          <w:lang w:val="es-ES"/>
        </w:rPr>
      </w:pPr>
      <w:r>
        <w:rPr>
          <w:rFonts w:eastAsia="Times New Roman"/>
          <w:color w:val="201C1C"/>
          <w:lang w:val="es-ES"/>
        </w:rPr>
        <w:t>DUODÉCIMO. Títulos competenciales.</w:t>
      </w:r>
    </w:p>
    <w:p w:rsidR="00311F45" w:rsidRDefault="0006668C">
      <w:pPr>
        <w:spacing w:before="245" w:line="264" w:lineRule="exact"/>
        <w:ind w:left="72" w:right="72" w:firstLine="144"/>
        <w:jc w:val="both"/>
        <w:textAlignment w:val="baseline"/>
        <w:rPr>
          <w:rFonts w:eastAsia="Times New Roman"/>
          <w:color w:val="201C1C"/>
          <w:spacing w:val="-6"/>
          <w:lang w:val="es-ES"/>
        </w:rPr>
      </w:pPr>
      <w:r>
        <w:rPr>
          <w:rFonts w:eastAsia="Times New Roman"/>
          <w:color w:val="201C1C"/>
          <w:spacing w:val="-6"/>
          <w:lang w:val="es-ES"/>
        </w:rPr>
        <w:t>Los títulos competenciales que figuran en cada una de las líneas estratégicas, deben entenderse condicionados en todo caso, por la habilitación que de las mismas establezca finalmente el</w:t>
      </w:r>
      <w:r>
        <w:rPr>
          <w:rFonts w:eastAsia="Times New Roman"/>
          <w:color w:val="201C1C"/>
          <w:spacing w:val="-6"/>
          <w:lang w:val="es-ES"/>
        </w:rPr>
        <w:t xml:space="preserve"> desarrollo reglamentario de la Ley 27/2013, de 27 de diciembre, de Racionalización y Sostenibilidad de la Administración Local, así como de la legislación autonómica de desarrollo y las sentencias del Tribunal Constitucional dictadas al respecto.</w:t>
      </w:r>
    </w:p>
    <w:p w:rsidR="00311F45" w:rsidRDefault="0006668C">
      <w:pPr>
        <w:spacing w:before="240" w:line="264" w:lineRule="exact"/>
        <w:ind w:left="72" w:right="72" w:firstLine="144"/>
        <w:jc w:val="both"/>
        <w:textAlignment w:val="baseline"/>
        <w:rPr>
          <w:rFonts w:eastAsia="Times New Roman"/>
          <w:color w:val="201C1C"/>
          <w:spacing w:val="-8"/>
          <w:lang w:val="es-ES"/>
        </w:rPr>
      </w:pPr>
      <w:r>
        <w:rPr>
          <w:rFonts w:eastAsia="Times New Roman"/>
          <w:color w:val="201C1C"/>
          <w:spacing w:val="-8"/>
          <w:lang w:val="es-ES"/>
        </w:rPr>
        <w:t>A tal efecto, habrá de tenerse en cuenta lo establecido en la Ley 7/1985 RBRL, tras las modificaciones introducidas por la Ley 27/2013 de 27 de diciembre de Racionalización y Sostenibilidad Local, cuyo artículo 7 queda redactado del siguiente modo:</w:t>
      </w:r>
    </w:p>
    <w:p w:rsidR="00311F45" w:rsidRDefault="0006668C">
      <w:pPr>
        <w:numPr>
          <w:ilvl w:val="0"/>
          <w:numId w:val="4"/>
        </w:numPr>
        <w:tabs>
          <w:tab w:val="clear" w:pos="216"/>
          <w:tab w:val="left" w:pos="432"/>
        </w:tabs>
        <w:spacing w:before="231" w:line="271" w:lineRule="exact"/>
        <w:ind w:left="72" w:right="72" w:firstLine="144"/>
        <w:jc w:val="both"/>
        <w:textAlignment w:val="baseline"/>
        <w:rPr>
          <w:rFonts w:eastAsia="Times New Roman"/>
          <w:color w:val="201C1C"/>
          <w:lang w:val="es-ES"/>
        </w:rPr>
      </w:pPr>
      <w:r>
        <w:rPr>
          <w:rFonts w:eastAsia="Times New Roman"/>
          <w:color w:val="201C1C"/>
          <w:lang w:val="es-ES"/>
        </w:rPr>
        <w:t>“Las co</w:t>
      </w:r>
      <w:r>
        <w:rPr>
          <w:rFonts w:eastAsia="Times New Roman"/>
          <w:color w:val="201C1C"/>
          <w:lang w:val="es-ES"/>
        </w:rPr>
        <w:t>mpetencias de las Entidades Locales son propias o atribuidas por delegación.</w:t>
      </w:r>
    </w:p>
    <w:p w:rsidR="00311F45" w:rsidRDefault="0006668C">
      <w:pPr>
        <w:numPr>
          <w:ilvl w:val="0"/>
          <w:numId w:val="4"/>
        </w:numPr>
        <w:tabs>
          <w:tab w:val="clear" w:pos="216"/>
          <w:tab w:val="left" w:pos="432"/>
        </w:tabs>
        <w:spacing w:before="240" w:line="264" w:lineRule="exact"/>
        <w:ind w:left="72" w:right="72" w:firstLine="144"/>
        <w:jc w:val="both"/>
        <w:textAlignment w:val="baseline"/>
        <w:rPr>
          <w:rFonts w:eastAsia="Times New Roman"/>
          <w:color w:val="201C1C"/>
          <w:spacing w:val="-4"/>
          <w:lang w:val="es-ES"/>
        </w:rPr>
      </w:pPr>
      <w:r>
        <w:rPr>
          <w:rFonts w:eastAsia="Times New Roman"/>
          <w:color w:val="201C1C"/>
          <w:spacing w:val="-4"/>
          <w:lang w:val="es-ES"/>
        </w:rPr>
        <w:t>Las competencias propias de los Municipios, las Provincias, las Islas y demás Entidades Locales territoriales solo podrán ser determinadas por Ley y se ejercen en régimen de autonomía y bajo la propia responsabilidad, atendiendo siempre a la debida coordin</w:t>
      </w:r>
      <w:r>
        <w:rPr>
          <w:rFonts w:eastAsia="Times New Roman"/>
          <w:color w:val="201C1C"/>
          <w:spacing w:val="-4"/>
          <w:lang w:val="es-ES"/>
        </w:rPr>
        <w:t>ación en su programación y ejecución con las demás Administraciones Públicas.</w:t>
      </w:r>
    </w:p>
    <w:p w:rsidR="00311F45" w:rsidRDefault="0006668C">
      <w:pPr>
        <w:numPr>
          <w:ilvl w:val="0"/>
          <w:numId w:val="4"/>
        </w:numPr>
        <w:tabs>
          <w:tab w:val="clear" w:pos="216"/>
          <w:tab w:val="left" w:pos="432"/>
        </w:tabs>
        <w:spacing w:before="245" w:line="264" w:lineRule="exact"/>
        <w:ind w:left="72" w:right="72" w:firstLine="144"/>
        <w:jc w:val="both"/>
        <w:textAlignment w:val="baseline"/>
        <w:rPr>
          <w:rFonts w:eastAsia="Times New Roman"/>
          <w:color w:val="201C1C"/>
          <w:spacing w:val="-6"/>
          <w:lang w:val="es-ES"/>
        </w:rPr>
      </w:pPr>
      <w:r>
        <w:rPr>
          <w:rFonts w:eastAsia="Times New Roman"/>
          <w:color w:val="201C1C"/>
          <w:spacing w:val="-6"/>
          <w:lang w:val="es-ES"/>
        </w:rPr>
        <w:t>El Estado y las Comunidades Autónomas, en el ejercicio de sus respectivas competencias, podrán delegar en las Entidades Locales el ejercicio de sus competencias. Las competencias</w:t>
      </w:r>
      <w:r>
        <w:rPr>
          <w:rFonts w:eastAsia="Times New Roman"/>
          <w:color w:val="201C1C"/>
          <w:spacing w:val="-6"/>
          <w:lang w:val="es-ES"/>
        </w:rPr>
        <w:t xml:space="preserve"> delegadas se ejercen en los términos establecidos en la disposición o en el acuerdo de delegación, según corresponda, con sujeción a las reglas establecidas en el artículo 27, y preverán técnicas de dirección y control de oportunidad y eficiencia.</w:t>
      </w:r>
    </w:p>
    <w:p w:rsidR="00311F45" w:rsidRDefault="0006668C">
      <w:pPr>
        <w:numPr>
          <w:ilvl w:val="0"/>
          <w:numId w:val="4"/>
        </w:numPr>
        <w:tabs>
          <w:tab w:val="clear" w:pos="216"/>
          <w:tab w:val="left" w:pos="432"/>
        </w:tabs>
        <w:spacing w:before="246" w:line="259" w:lineRule="exact"/>
        <w:ind w:left="72" w:right="72" w:firstLine="144"/>
        <w:jc w:val="both"/>
        <w:textAlignment w:val="baseline"/>
        <w:rPr>
          <w:rFonts w:eastAsia="Times New Roman"/>
          <w:color w:val="201C1C"/>
          <w:spacing w:val="-8"/>
          <w:lang w:val="es-ES"/>
        </w:rPr>
      </w:pPr>
      <w:r>
        <w:rPr>
          <w:rFonts w:eastAsia="Times New Roman"/>
          <w:color w:val="201C1C"/>
          <w:spacing w:val="-8"/>
          <w:lang w:val="es-ES"/>
        </w:rPr>
        <w:t>Las Ent</w:t>
      </w:r>
      <w:r>
        <w:rPr>
          <w:rFonts w:eastAsia="Times New Roman"/>
          <w:color w:val="201C1C"/>
          <w:spacing w:val="-8"/>
          <w:lang w:val="es-ES"/>
        </w:rPr>
        <w:t>idades Locales solo podrán ejercer competencias distintas de las propias y de las atribuidas por delegación cuando no se ponga en riesgo la sostenibilidad financiera del conjunto de la Hacienda municipal, de acuerdo con los requerimientos de la legislación</w:t>
      </w:r>
      <w:r>
        <w:rPr>
          <w:rFonts w:eastAsia="Times New Roman"/>
          <w:color w:val="201C1C"/>
          <w:spacing w:val="-8"/>
          <w:lang w:val="es-ES"/>
        </w:rPr>
        <w:t xml:space="preserve"> de estabilidad presupuestaria y sostenibilidad financiera y no se incurra en un supuesto de ejecución simultánea del mismo servicio público con otra Administración Pública. A estos efectos, serán necesarios y vinculantes los informes previos de la </w:t>
      </w:r>
    </w:p>
    <w:p w:rsidR="00311F45" w:rsidRDefault="0006668C">
      <w:pPr>
        <w:spacing w:line="268" w:lineRule="exact"/>
        <w:ind w:left="72"/>
        <w:jc w:val="both"/>
        <w:textAlignment w:val="baseline"/>
        <w:rPr>
          <w:rFonts w:eastAsia="Times New Roman"/>
          <w:color w:val="201C1C"/>
          <w:lang w:val="es-ES"/>
        </w:rPr>
      </w:pPr>
      <w:r>
        <w:br w:type="column"/>
      </w:r>
      <w:r>
        <w:rPr>
          <w:rFonts w:eastAsia="Times New Roman"/>
          <w:color w:val="201C1C"/>
          <w:lang w:val="es-ES"/>
        </w:rPr>
        <w:lastRenderedPageBreak/>
        <w:t>Admin</w:t>
      </w:r>
      <w:r>
        <w:rPr>
          <w:rFonts w:eastAsia="Times New Roman"/>
          <w:color w:val="201C1C"/>
          <w:lang w:val="es-ES"/>
        </w:rPr>
        <w:t>istración competente por razón de materia, en el que se señale la inexistencia de duplicidades, y de la Administración que tenga atribuida la tutela financiera sobre la sostenibilidad financiera de las nuevas competencias. En todo caso, el ejercicio de est</w:t>
      </w:r>
      <w:r>
        <w:rPr>
          <w:rFonts w:eastAsia="Times New Roman"/>
          <w:color w:val="201C1C"/>
          <w:lang w:val="es-ES"/>
        </w:rPr>
        <w:t>as competencias deberá realizarse en los términos previstos en la legislación del Estado y de las Comunidades Autónomas.”</w:t>
      </w:r>
    </w:p>
    <w:p w:rsidR="00311F45" w:rsidRDefault="0006668C">
      <w:pPr>
        <w:spacing w:before="176" w:line="271" w:lineRule="exact"/>
        <w:ind w:left="288"/>
        <w:textAlignment w:val="baseline"/>
        <w:rPr>
          <w:rFonts w:eastAsia="Times New Roman"/>
          <w:color w:val="201C1C"/>
          <w:spacing w:val="-1"/>
          <w:lang w:val="es-ES"/>
        </w:rPr>
      </w:pPr>
      <w:r>
        <w:rPr>
          <w:rFonts w:eastAsia="Times New Roman"/>
          <w:color w:val="201C1C"/>
          <w:spacing w:val="-1"/>
          <w:lang w:val="es-ES"/>
        </w:rPr>
        <w:t>El artículo 25 queda redactado como sigue:</w:t>
      </w:r>
    </w:p>
    <w:p w:rsidR="00311F45" w:rsidRDefault="0006668C">
      <w:pPr>
        <w:numPr>
          <w:ilvl w:val="0"/>
          <w:numId w:val="5"/>
        </w:numPr>
        <w:tabs>
          <w:tab w:val="clear" w:pos="216"/>
          <w:tab w:val="left" w:pos="504"/>
        </w:tabs>
        <w:spacing w:before="246" w:line="271" w:lineRule="exact"/>
        <w:ind w:left="72" w:firstLine="216"/>
        <w:jc w:val="both"/>
        <w:textAlignment w:val="baseline"/>
        <w:rPr>
          <w:rFonts w:eastAsia="Times New Roman"/>
          <w:color w:val="201C1C"/>
          <w:spacing w:val="-4"/>
          <w:lang w:val="es-ES"/>
        </w:rPr>
      </w:pPr>
      <w:r>
        <w:rPr>
          <w:rFonts w:eastAsia="Times New Roman"/>
          <w:color w:val="201C1C"/>
          <w:spacing w:val="-4"/>
          <w:lang w:val="es-ES"/>
        </w:rPr>
        <w:t>“El Municipio, para la gestión de sus intereses y en el ámbito de sus competencias, puede p</w:t>
      </w:r>
      <w:r>
        <w:rPr>
          <w:rFonts w:eastAsia="Times New Roman"/>
          <w:color w:val="201C1C"/>
          <w:spacing w:val="-4"/>
          <w:lang w:val="es-ES"/>
        </w:rPr>
        <w:t>romover actividades y prestar los servicios públicos que contribuyan a satisfacer las necesidades y aspiraciones de la comunidad vecinal en los términos previstos en este artículo.</w:t>
      </w:r>
    </w:p>
    <w:p w:rsidR="00311F45" w:rsidRDefault="0006668C">
      <w:pPr>
        <w:numPr>
          <w:ilvl w:val="0"/>
          <w:numId w:val="5"/>
        </w:numPr>
        <w:tabs>
          <w:tab w:val="clear" w:pos="216"/>
          <w:tab w:val="left" w:pos="504"/>
        </w:tabs>
        <w:spacing w:before="245" w:line="271" w:lineRule="exact"/>
        <w:ind w:left="72" w:firstLine="216"/>
        <w:jc w:val="both"/>
        <w:textAlignment w:val="baseline"/>
        <w:rPr>
          <w:rFonts w:eastAsia="Times New Roman"/>
          <w:color w:val="201C1C"/>
          <w:spacing w:val="-4"/>
          <w:lang w:val="es-ES"/>
        </w:rPr>
      </w:pPr>
      <w:r>
        <w:rPr>
          <w:rFonts w:eastAsia="Times New Roman"/>
          <w:color w:val="201C1C"/>
          <w:spacing w:val="-4"/>
          <w:lang w:val="es-ES"/>
        </w:rPr>
        <w:t>El Municipio ejercerá en todo caso como competencias propias, en los términ</w:t>
      </w:r>
      <w:r>
        <w:rPr>
          <w:rFonts w:eastAsia="Times New Roman"/>
          <w:color w:val="201C1C"/>
          <w:spacing w:val="-4"/>
          <w:lang w:val="es-ES"/>
        </w:rPr>
        <w:t>os de la legislación del Estado y de las Comunidades Autónomas, en las siguientes materias:</w:t>
      </w:r>
    </w:p>
    <w:p w:rsidR="00311F45" w:rsidRDefault="0006668C">
      <w:pPr>
        <w:numPr>
          <w:ilvl w:val="0"/>
          <w:numId w:val="6"/>
        </w:numPr>
        <w:tabs>
          <w:tab w:val="clear" w:pos="216"/>
          <w:tab w:val="left" w:pos="504"/>
        </w:tabs>
        <w:spacing w:before="246" w:line="271" w:lineRule="exact"/>
        <w:ind w:left="72" w:firstLine="216"/>
        <w:jc w:val="both"/>
        <w:textAlignment w:val="baseline"/>
        <w:rPr>
          <w:rFonts w:eastAsia="Times New Roman"/>
          <w:color w:val="201C1C"/>
          <w:spacing w:val="-6"/>
          <w:lang w:val="es-ES"/>
        </w:rPr>
      </w:pPr>
      <w:r>
        <w:rPr>
          <w:rFonts w:eastAsia="Times New Roman"/>
          <w:color w:val="201C1C"/>
          <w:spacing w:val="-6"/>
          <w:lang w:val="es-ES"/>
        </w:rPr>
        <w:t>Urbanismo: planeamiento, gestión, ejecución y disciplina urbanística. Protección y gestión del Patrimonio histórico. Promoción y gestión de la vivienda de protección pública con criterios de sostenibilidad financiera. Conservación y rehabilitación de la ed</w:t>
      </w:r>
      <w:r>
        <w:rPr>
          <w:rFonts w:eastAsia="Times New Roman"/>
          <w:color w:val="201C1C"/>
          <w:spacing w:val="-6"/>
          <w:lang w:val="es-ES"/>
        </w:rPr>
        <w:t>ificación.</w:t>
      </w:r>
    </w:p>
    <w:p w:rsidR="00311F45" w:rsidRDefault="0006668C">
      <w:pPr>
        <w:numPr>
          <w:ilvl w:val="0"/>
          <w:numId w:val="6"/>
        </w:numPr>
        <w:tabs>
          <w:tab w:val="clear" w:pos="216"/>
          <w:tab w:val="left" w:pos="504"/>
        </w:tabs>
        <w:spacing w:before="231" w:line="271" w:lineRule="exact"/>
        <w:ind w:left="72" w:firstLine="216"/>
        <w:jc w:val="both"/>
        <w:textAlignment w:val="baseline"/>
        <w:rPr>
          <w:rFonts w:eastAsia="Times New Roman"/>
          <w:color w:val="201C1C"/>
          <w:spacing w:val="-4"/>
          <w:lang w:val="es-ES"/>
        </w:rPr>
      </w:pPr>
      <w:r>
        <w:rPr>
          <w:rFonts w:eastAsia="Times New Roman"/>
          <w:color w:val="201C1C"/>
          <w:spacing w:val="-4"/>
          <w:lang w:val="es-ES"/>
        </w:rPr>
        <w:t>Medio ambiente urbano: en particular, parques y jardines públicos, gestión de los residuos sólidos urbanos y protección contra la contaminación acústica, lumínica y atmosférica en las zonas urbanas.</w:t>
      </w:r>
    </w:p>
    <w:p w:rsidR="00311F45" w:rsidRDefault="0006668C">
      <w:pPr>
        <w:numPr>
          <w:ilvl w:val="0"/>
          <w:numId w:val="6"/>
        </w:numPr>
        <w:tabs>
          <w:tab w:val="clear" w:pos="216"/>
          <w:tab w:val="left" w:pos="504"/>
        </w:tabs>
        <w:spacing w:before="174" w:line="271" w:lineRule="exact"/>
        <w:ind w:left="72" w:firstLine="216"/>
        <w:jc w:val="both"/>
        <w:textAlignment w:val="baseline"/>
        <w:rPr>
          <w:rFonts w:eastAsia="Times New Roman"/>
          <w:color w:val="201C1C"/>
          <w:lang w:val="es-ES"/>
        </w:rPr>
      </w:pPr>
      <w:r>
        <w:rPr>
          <w:rFonts w:eastAsia="Times New Roman"/>
          <w:color w:val="201C1C"/>
          <w:lang w:val="es-ES"/>
        </w:rPr>
        <w:t>Abastecimiento de agua potable a domicilio y e</w:t>
      </w:r>
      <w:r>
        <w:rPr>
          <w:rFonts w:eastAsia="Times New Roman"/>
          <w:color w:val="201C1C"/>
          <w:lang w:val="es-ES"/>
        </w:rPr>
        <w:t>vacuación y tratamiento de aguas residuales.</w:t>
      </w:r>
    </w:p>
    <w:p w:rsidR="00311F45" w:rsidRDefault="0006668C">
      <w:pPr>
        <w:numPr>
          <w:ilvl w:val="0"/>
          <w:numId w:val="6"/>
        </w:numPr>
        <w:tabs>
          <w:tab w:val="clear" w:pos="216"/>
          <w:tab w:val="left" w:pos="504"/>
        </w:tabs>
        <w:spacing w:before="235" w:line="271" w:lineRule="exact"/>
        <w:ind w:left="72" w:firstLine="216"/>
        <w:jc w:val="both"/>
        <w:textAlignment w:val="baseline"/>
        <w:rPr>
          <w:rFonts w:eastAsia="Times New Roman"/>
          <w:color w:val="201C1C"/>
          <w:lang w:val="es-ES"/>
        </w:rPr>
      </w:pPr>
      <w:r>
        <w:rPr>
          <w:rFonts w:eastAsia="Times New Roman"/>
          <w:color w:val="201C1C"/>
          <w:lang w:val="es-ES"/>
        </w:rPr>
        <w:t>Infraestructura viaria y otros equipamientos de su titularidad.</w:t>
      </w:r>
    </w:p>
    <w:p w:rsidR="00311F45" w:rsidRDefault="0006668C">
      <w:pPr>
        <w:numPr>
          <w:ilvl w:val="0"/>
          <w:numId w:val="6"/>
        </w:numPr>
        <w:tabs>
          <w:tab w:val="clear" w:pos="216"/>
          <w:tab w:val="left" w:pos="504"/>
        </w:tabs>
        <w:spacing w:before="176" w:line="271" w:lineRule="exact"/>
        <w:ind w:left="72" w:firstLine="216"/>
        <w:jc w:val="both"/>
        <w:textAlignment w:val="baseline"/>
        <w:rPr>
          <w:rFonts w:eastAsia="Times New Roman"/>
          <w:color w:val="201C1C"/>
          <w:lang w:val="es-ES"/>
        </w:rPr>
      </w:pPr>
      <w:r>
        <w:rPr>
          <w:rFonts w:eastAsia="Times New Roman"/>
          <w:color w:val="201C1C"/>
          <w:lang w:val="es-ES"/>
        </w:rPr>
        <w:t>Evaluación e información de situaciones de necesidad social y la atención inmediata a personas en situación o riesgo de exclusión social.</w:t>
      </w:r>
    </w:p>
    <w:p w:rsidR="00311F45" w:rsidRDefault="0006668C">
      <w:pPr>
        <w:numPr>
          <w:ilvl w:val="0"/>
          <w:numId w:val="6"/>
        </w:numPr>
        <w:tabs>
          <w:tab w:val="clear" w:pos="216"/>
          <w:tab w:val="left" w:pos="504"/>
        </w:tabs>
        <w:spacing w:before="240" w:line="271" w:lineRule="exact"/>
        <w:ind w:left="72" w:firstLine="216"/>
        <w:jc w:val="both"/>
        <w:textAlignment w:val="baseline"/>
        <w:rPr>
          <w:rFonts w:eastAsia="Times New Roman"/>
          <w:color w:val="201C1C"/>
          <w:lang w:val="es-ES"/>
        </w:rPr>
      </w:pPr>
      <w:r>
        <w:rPr>
          <w:rFonts w:eastAsia="Times New Roman"/>
          <w:color w:val="201C1C"/>
          <w:lang w:val="es-ES"/>
        </w:rPr>
        <w:t>Policía local, protección civil, prevención y extinción de incendios.</w:t>
      </w:r>
    </w:p>
    <w:p w:rsidR="00311F45" w:rsidRDefault="0006668C">
      <w:pPr>
        <w:numPr>
          <w:ilvl w:val="0"/>
          <w:numId w:val="6"/>
        </w:numPr>
        <w:tabs>
          <w:tab w:val="clear" w:pos="216"/>
          <w:tab w:val="left" w:pos="504"/>
        </w:tabs>
        <w:spacing w:before="246" w:line="271" w:lineRule="exact"/>
        <w:ind w:left="72" w:firstLine="216"/>
        <w:jc w:val="both"/>
        <w:textAlignment w:val="baseline"/>
        <w:rPr>
          <w:rFonts w:eastAsia="Times New Roman"/>
          <w:color w:val="201C1C"/>
          <w:spacing w:val="-8"/>
          <w:lang w:val="es-ES"/>
        </w:rPr>
      </w:pPr>
      <w:r>
        <w:rPr>
          <w:rFonts w:eastAsia="Times New Roman"/>
          <w:color w:val="201C1C"/>
          <w:spacing w:val="-8"/>
          <w:lang w:val="es-ES"/>
        </w:rPr>
        <w:t>Tráfico, estacionamiento de vehículos y movilidad. Transporte colectivo urbano.</w:t>
      </w:r>
    </w:p>
    <w:p w:rsidR="00311F45" w:rsidRDefault="0006668C">
      <w:pPr>
        <w:numPr>
          <w:ilvl w:val="0"/>
          <w:numId w:val="6"/>
        </w:numPr>
        <w:tabs>
          <w:tab w:val="clear" w:pos="216"/>
          <w:tab w:val="left" w:pos="504"/>
        </w:tabs>
        <w:spacing w:before="240" w:line="269" w:lineRule="exact"/>
        <w:ind w:left="72" w:firstLine="216"/>
        <w:jc w:val="both"/>
        <w:textAlignment w:val="baseline"/>
        <w:rPr>
          <w:rFonts w:eastAsia="Times New Roman"/>
          <w:color w:val="201C1C"/>
          <w:lang w:val="es-ES"/>
        </w:rPr>
      </w:pPr>
      <w:r>
        <w:rPr>
          <w:rFonts w:eastAsia="Times New Roman"/>
          <w:color w:val="201C1C"/>
          <w:lang w:val="es-ES"/>
        </w:rPr>
        <w:t>Información y promoción de la actividad turística de interés y ámbito local.</w:t>
      </w:r>
    </w:p>
    <w:p w:rsidR="00311F45" w:rsidRDefault="00311F45">
      <w:pPr>
        <w:sectPr w:rsidR="00311F45">
          <w:type w:val="continuous"/>
          <w:pgSz w:w="11904" w:h="16843"/>
          <w:pgMar w:top="1140" w:right="1079" w:bottom="574" w:left="1085" w:header="720" w:footer="720" w:gutter="0"/>
          <w:cols w:num="2" w:space="0" w:equalWidth="0">
            <w:col w:w="4680" w:space="380"/>
            <w:col w:w="4680" w:space="0"/>
          </w:cols>
        </w:sectPr>
      </w:pPr>
    </w:p>
    <w:p w:rsidR="00311F45" w:rsidRDefault="00311F45">
      <w:pPr>
        <w:tabs>
          <w:tab w:val="right" w:pos="9576"/>
        </w:tabs>
        <w:spacing w:before="163" w:after="599" w:line="171" w:lineRule="exact"/>
        <w:textAlignment w:val="baseline"/>
        <w:rPr>
          <w:rFonts w:ascii="Arial" w:eastAsia="Arial" w:hAnsi="Arial"/>
          <w:b/>
          <w:color w:val="201C1C"/>
          <w:sz w:val="15"/>
          <w:lang w:val="es-ES"/>
        </w:rPr>
      </w:pPr>
      <w:r w:rsidRPr="00311F45">
        <w:lastRenderedPageBreak/>
        <w:pict>
          <v:line id="_x0000_s1053" style="position:absolute;z-index:251648000;mso-position-horizontal-relative:page;mso-position-vertical-relative:page" from="55.9pt,58.1pt" to="539.35pt,58.1pt" strokecolor="#201c1c" strokeweight=".95pt">
            <w10:wrap anchorx="page" anchory="page"/>
          </v:line>
        </w:pict>
      </w:r>
      <w:r w:rsidRPr="00311F45">
        <w:pict>
          <v:line id="_x0000_s1052" style="position:absolute;z-index:251649024;mso-position-horizontal-relative:page;mso-position-vertical-relative:page" from="55.9pt,83.5pt" to="539.35pt,83.5pt" strokecolor="#201c1c" strokeweight=".95pt">
            <w10:wrap anchorx="page" anchory="page"/>
          </v:line>
        </w:pict>
      </w:r>
      <w:r w:rsidR="0006668C">
        <w:rPr>
          <w:rFonts w:ascii="Arial" w:eastAsia="Arial" w:hAnsi="Arial"/>
          <w:b/>
          <w:color w:val="201C1C"/>
          <w:sz w:val="15"/>
          <w:lang w:val="es-ES"/>
        </w:rPr>
        <w:t>Boletín Oficial de la Provincia de Las Palmas. Número 25, lunes 27 de febrero de 2023</w:t>
      </w:r>
      <w:r w:rsidR="0006668C">
        <w:rPr>
          <w:rFonts w:ascii="Arial" w:eastAsia="Arial" w:hAnsi="Arial"/>
          <w:b/>
          <w:color w:val="201C1C"/>
          <w:sz w:val="15"/>
          <w:lang w:val="es-ES"/>
        </w:rPr>
        <w:tab/>
        <w:t>2783</w:t>
      </w:r>
    </w:p>
    <w:p w:rsidR="00311F45" w:rsidRDefault="00311F45">
      <w:pPr>
        <w:spacing w:before="163" w:after="599" w:line="171" w:lineRule="exact"/>
        <w:sectPr w:rsidR="00311F45">
          <w:pgSz w:w="11904" w:h="16843"/>
          <w:pgMar w:top="1140" w:right="1118" w:bottom="574" w:left="1118" w:header="720" w:footer="720" w:gutter="0"/>
          <w:cols w:space="720"/>
        </w:sectPr>
      </w:pPr>
    </w:p>
    <w:p w:rsidR="00311F45" w:rsidRDefault="0006668C">
      <w:pPr>
        <w:numPr>
          <w:ilvl w:val="0"/>
          <w:numId w:val="7"/>
        </w:numPr>
        <w:tabs>
          <w:tab w:val="clear" w:pos="144"/>
          <w:tab w:val="left" w:pos="360"/>
        </w:tabs>
        <w:spacing w:line="260" w:lineRule="exact"/>
        <w:ind w:left="72" w:right="72" w:firstLine="144"/>
        <w:jc w:val="both"/>
        <w:textAlignment w:val="baseline"/>
        <w:rPr>
          <w:rFonts w:eastAsia="Times New Roman"/>
          <w:color w:val="201C1C"/>
          <w:lang w:val="es-ES"/>
        </w:rPr>
      </w:pPr>
      <w:r>
        <w:rPr>
          <w:rFonts w:eastAsia="Times New Roman"/>
          <w:color w:val="201C1C"/>
          <w:lang w:val="es-ES"/>
        </w:rPr>
        <w:lastRenderedPageBreak/>
        <w:t>Ferias, abastos, mercados, lonjas y comercio ambulante.</w:t>
      </w:r>
    </w:p>
    <w:p w:rsidR="00311F45" w:rsidRDefault="0006668C">
      <w:pPr>
        <w:numPr>
          <w:ilvl w:val="0"/>
          <w:numId w:val="7"/>
        </w:numPr>
        <w:tabs>
          <w:tab w:val="clear" w:pos="144"/>
          <w:tab w:val="left" w:pos="360"/>
        </w:tabs>
        <w:spacing w:before="261" w:line="248" w:lineRule="exact"/>
        <w:ind w:left="72" w:right="72" w:firstLine="144"/>
        <w:jc w:val="both"/>
        <w:textAlignment w:val="baseline"/>
        <w:rPr>
          <w:rFonts w:eastAsia="Times New Roman"/>
          <w:color w:val="201C1C"/>
          <w:lang w:val="es-ES"/>
        </w:rPr>
      </w:pPr>
      <w:r>
        <w:rPr>
          <w:rFonts w:eastAsia="Times New Roman"/>
          <w:color w:val="201C1C"/>
          <w:lang w:val="es-ES"/>
        </w:rPr>
        <w:t>Protección de la salubridad pública.</w:t>
      </w:r>
    </w:p>
    <w:p w:rsidR="00311F45" w:rsidRDefault="0006668C">
      <w:pPr>
        <w:numPr>
          <w:ilvl w:val="0"/>
          <w:numId w:val="7"/>
        </w:numPr>
        <w:tabs>
          <w:tab w:val="clear" w:pos="144"/>
          <w:tab w:val="left" w:pos="360"/>
        </w:tabs>
        <w:spacing w:before="265" w:line="248" w:lineRule="exact"/>
        <w:ind w:left="72" w:right="72" w:firstLine="144"/>
        <w:jc w:val="both"/>
        <w:textAlignment w:val="baseline"/>
        <w:rPr>
          <w:rFonts w:eastAsia="Times New Roman"/>
          <w:color w:val="201C1C"/>
          <w:spacing w:val="2"/>
          <w:lang w:val="es-ES"/>
        </w:rPr>
      </w:pPr>
      <w:r>
        <w:rPr>
          <w:rFonts w:eastAsia="Times New Roman"/>
          <w:color w:val="201C1C"/>
          <w:spacing w:val="2"/>
          <w:lang w:val="es-ES"/>
        </w:rPr>
        <w:t>Cementerios y actividades funerarias.</w:t>
      </w:r>
    </w:p>
    <w:p w:rsidR="00311F45" w:rsidRDefault="0006668C">
      <w:pPr>
        <w:numPr>
          <w:ilvl w:val="0"/>
          <w:numId w:val="7"/>
        </w:numPr>
        <w:tabs>
          <w:tab w:val="clear" w:pos="144"/>
          <w:tab w:val="left" w:pos="360"/>
        </w:tabs>
        <w:spacing w:before="235" w:line="274" w:lineRule="exact"/>
        <w:ind w:left="72" w:right="72" w:firstLine="144"/>
        <w:jc w:val="both"/>
        <w:textAlignment w:val="baseline"/>
        <w:rPr>
          <w:rFonts w:eastAsia="Times New Roman"/>
          <w:color w:val="201C1C"/>
          <w:spacing w:val="-2"/>
          <w:lang w:val="es-ES"/>
        </w:rPr>
      </w:pPr>
      <w:r>
        <w:rPr>
          <w:rFonts w:eastAsia="Times New Roman"/>
          <w:color w:val="201C1C"/>
          <w:spacing w:val="-2"/>
          <w:lang w:val="es-ES"/>
        </w:rPr>
        <w:t>Promoción del deporte e instalaciones deportivas y de ocupación del tiempo libre.</w:t>
      </w:r>
    </w:p>
    <w:p w:rsidR="00311F45" w:rsidRDefault="0006668C">
      <w:pPr>
        <w:numPr>
          <w:ilvl w:val="0"/>
          <w:numId w:val="7"/>
        </w:numPr>
        <w:tabs>
          <w:tab w:val="left" w:pos="576"/>
        </w:tabs>
        <w:spacing w:before="236" w:line="273" w:lineRule="exact"/>
        <w:ind w:left="72" w:right="72" w:firstLine="144"/>
        <w:jc w:val="both"/>
        <w:textAlignment w:val="baseline"/>
        <w:rPr>
          <w:rFonts w:eastAsia="Times New Roman"/>
          <w:color w:val="201C1C"/>
          <w:lang w:val="es-ES"/>
        </w:rPr>
      </w:pPr>
      <w:r>
        <w:rPr>
          <w:rFonts w:eastAsia="Times New Roman"/>
          <w:color w:val="201C1C"/>
          <w:lang w:val="es-ES"/>
        </w:rPr>
        <w:t>Promoción de la cultura y equipamientos culturales.</w:t>
      </w:r>
    </w:p>
    <w:p w:rsidR="00311F45" w:rsidRDefault="0006668C">
      <w:pPr>
        <w:numPr>
          <w:ilvl w:val="0"/>
          <w:numId w:val="7"/>
        </w:numPr>
        <w:tabs>
          <w:tab w:val="clear" w:pos="144"/>
          <w:tab w:val="left" w:pos="360"/>
        </w:tabs>
        <w:spacing w:before="242" w:line="271" w:lineRule="exact"/>
        <w:ind w:left="72" w:right="72" w:firstLine="144"/>
        <w:jc w:val="both"/>
        <w:textAlignment w:val="baseline"/>
        <w:rPr>
          <w:rFonts w:eastAsia="Times New Roman"/>
          <w:color w:val="201C1C"/>
          <w:spacing w:val="-10"/>
          <w:lang w:val="es-ES"/>
        </w:rPr>
      </w:pPr>
      <w:r>
        <w:rPr>
          <w:rFonts w:eastAsia="Times New Roman"/>
          <w:color w:val="201C1C"/>
          <w:spacing w:val="-10"/>
          <w:lang w:val="es-ES"/>
        </w:rPr>
        <w:t>Participar en la vigilancia del cumplimiento de la escolaridad obligatoria y cooperar con las Administraciones educativas correspondientes en la obtención de los solares necesarios para la construcción de nuevos centros docentes. La conservación, mantenimi</w:t>
      </w:r>
      <w:r>
        <w:rPr>
          <w:rFonts w:eastAsia="Times New Roman"/>
          <w:color w:val="201C1C"/>
          <w:spacing w:val="-10"/>
          <w:lang w:val="es-ES"/>
        </w:rPr>
        <w:t>ento y vigilancia de los edificios de titularidad local destinados a centros públicos de educación infantil, de educación primaria o de educación especial.</w:t>
      </w:r>
    </w:p>
    <w:p w:rsidR="00311F45" w:rsidRDefault="0006668C">
      <w:pPr>
        <w:numPr>
          <w:ilvl w:val="0"/>
          <w:numId w:val="7"/>
        </w:numPr>
        <w:tabs>
          <w:tab w:val="left" w:pos="504"/>
        </w:tabs>
        <w:spacing w:before="240" w:line="270" w:lineRule="exact"/>
        <w:ind w:left="72" w:right="72" w:firstLine="144"/>
        <w:jc w:val="both"/>
        <w:textAlignment w:val="baseline"/>
        <w:rPr>
          <w:rFonts w:eastAsia="Times New Roman"/>
          <w:color w:val="201C1C"/>
          <w:lang w:val="es-ES"/>
        </w:rPr>
      </w:pPr>
      <w:r>
        <w:rPr>
          <w:rFonts w:eastAsia="Times New Roman"/>
          <w:color w:val="201C1C"/>
          <w:lang w:val="es-ES"/>
        </w:rPr>
        <w:t>Promoción en su término municipal de la participación de los ciudadanos en el uso eficiente y sosten</w:t>
      </w:r>
      <w:r>
        <w:rPr>
          <w:rFonts w:eastAsia="Times New Roman"/>
          <w:color w:val="201C1C"/>
          <w:lang w:val="es-ES"/>
        </w:rPr>
        <w:t>ible de las tecnologías de la información y las comunicaciones”.</w:t>
      </w:r>
    </w:p>
    <w:p w:rsidR="00311F45" w:rsidRDefault="0006668C">
      <w:pPr>
        <w:numPr>
          <w:ilvl w:val="0"/>
          <w:numId w:val="8"/>
        </w:numPr>
        <w:tabs>
          <w:tab w:val="clear" w:pos="144"/>
          <w:tab w:val="left" w:pos="360"/>
        </w:tabs>
        <w:spacing w:before="247" w:line="270" w:lineRule="exact"/>
        <w:ind w:left="72" w:right="72" w:firstLine="144"/>
        <w:jc w:val="both"/>
        <w:textAlignment w:val="baseline"/>
        <w:rPr>
          <w:rFonts w:eastAsia="Times New Roman"/>
          <w:color w:val="201C1C"/>
          <w:spacing w:val="-8"/>
          <w:lang w:val="es-ES"/>
        </w:rPr>
      </w:pPr>
      <w:r>
        <w:rPr>
          <w:rFonts w:eastAsia="Times New Roman"/>
          <w:color w:val="201C1C"/>
          <w:spacing w:val="-8"/>
          <w:lang w:val="es-ES"/>
        </w:rPr>
        <w:t>Las competencias municipales en las materias enunciadas en este artículo se determinarán por Ley debiendo evaluar la conveniencia de la implantación de servicios locales conforme a los princi</w:t>
      </w:r>
      <w:r>
        <w:rPr>
          <w:rFonts w:eastAsia="Times New Roman"/>
          <w:color w:val="201C1C"/>
          <w:spacing w:val="-8"/>
          <w:lang w:val="es-ES"/>
        </w:rPr>
        <w:t>pios de descentralización, eficiencia, estabilidad y sostenibilidad financiera.</w:t>
      </w:r>
    </w:p>
    <w:p w:rsidR="00311F45" w:rsidRDefault="0006668C">
      <w:pPr>
        <w:numPr>
          <w:ilvl w:val="0"/>
          <w:numId w:val="8"/>
        </w:numPr>
        <w:tabs>
          <w:tab w:val="clear" w:pos="144"/>
          <w:tab w:val="left" w:pos="360"/>
        </w:tabs>
        <w:spacing w:before="253" w:line="270" w:lineRule="exact"/>
        <w:ind w:left="72" w:right="72" w:firstLine="144"/>
        <w:jc w:val="both"/>
        <w:textAlignment w:val="baseline"/>
        <w:rPr>
          <w:rFonts w:eastAsia="Times New Roman"/>
          <w:color w:val="201C1C"/>
          <w:spacing w:val="-11"/>
          <w:lang w:val="es-ES"/>
        </w:rPr>
      </w:pPr>
      <w:r>
        <w:rPr>
          <w:rFonts w:eastAsia="Times New Roman"/>
          <w:color w:val="201C1C"/>
          <w:spacing w:val="-11"/>
          <w:lang w:val="es-ES"/>
        </w:rPr>
        <w:t>La Ley a que se refiere el apartado anterior deberá ir acompañada de una memoria económica que refleje el impacto sobre los recursos financieros de las Administraciones Pública</w:t>
      </w:r>
      <w:r>
        <w:rPr>
          <w:rFonts w:eastAsia="Times New Roman"/>
          <w:color w:val="201C1C"/>
          <w:spacing w:val="-11"/>
          <w:lang w:val="es-ES"/>
        </w:rPr>
        <w:t>s afectadas y el cumplimiento de los principios de estabilidad, sostenibilidad financiera y eficiencia del servicio o la actividad. La Ley debe prever la dotación de los recursos necesarios para asegurar la suficiencia financiera de las Entidades Locales s</w:t>
      </w:r>
      <w:r>
        <w:rPr>
          <w:rFonts w:eastAsia="Times New Roman"/>
          <w:color w:val="201C1C"/>
          <w:spacing w:val="-11"/>
          <w:lang w:val="es-ES"/>
        </w:rPr>
        <w:t>in que ello pueda conllevar, en ningún caso, un mayor gasto de las Administraciones Públicas. Los proyectos de leyes estatales se acompañarán de un informe del Ministerio de Hacienda y Administraciones Públicas en el que se acrediten los criterios antes se</w:t>
      </w:r>
      <w:r>
        <w:rPr>
          <w:rFonts w:eastAsia="Times New Roman"/>
          <w:color w:val="201C1C"/>
          <w:spacing w:val="-11"/>
          <w:lang w:val="es-ES"/>
        </w:rPr>
        <w:t>ñalados.</w:t>
      </w:r>
    </w:p>
    <w:p w:rsidR="00311F45" w:rsidRDefault="0006668C">
      <w:pPr>
        <w:numPr>
          <w:ilvl w:val="0"/>
          <w:numId w:val="8"/>
        </w:numPr>
        <w:tabs>
          <w:tab w:val="clear" w:pos="144"/>
          <w:tab w:val="left" w:pos="360"/>
        </w:tabs>
        <w:spacing w:before="245" w:line="269" w:lineRule="exact"/>
        <w:ind w:left="72" w:right="72" w:firstLine="144"/>
        <w:jc w:val="both"/>
        <w:textAlignment w:val="baseline"/>
        <w:rPr>
          <w:rFonts w:eastAsia="Times New Roman"/>
          <w:color w:val="201C1C"/>
          <w:spacing w:val="-4"/>
          <w:lang w:val="es-ES"/>
        </w:rPr>
      </w:pPr>
      <w:r>
        <w:rPr>
          <w:rFonts w:eastAsia="Times New Roman"/>
          <w:color w:val="201C1C"/>
          <w:spacing w:val="-4"/>
          <w:lang w:val="es-ES"/>
        </w:rPr>
        <w:t>La Ley determinará la competencia municipal propia de que se trate, garantizando que no se produce una atribución simultánea de la misma competencia a otra Administración Pública.</w:t>
      </w:r>
    </w:p>
    <w:p w:rsidR="00311F45" w:rsidRDefault="0006668C">
      <w:pPr>
        <w:spacing w:line="258" w:lineRule="exact"/>
        <w:ind w:left="72" w:firstLine="216"/>
        <w:jc w:val="both"/>
        <w:textAlignment w:val="baseline"/>
        <w:rPr>
          <w:rFonts w:eastAsia="Times New Roman"/>
          <w:color w:val="201C1C"/>
          <w:spacing w:val="-8"/>
          <w:lang w:val="es-ES"/>
        </w:rPr>
      </w:pPr>
      <w:r>
        <w:br w:type="column"/>
      </w:r>
      <w:r>
        <w:rPr>
          <w:rFonts w:eastAsia="Times New Roman"/>
          <w:color w:val="201C1C"/>
          <w:spacing w:val="-8"/>
          <w:lang w:val="es-ES"/>
        </w:rPr>
        <w:lastRenderedPageBreak/>
        <w:t>Así mismo, habrá de tenerse en cuenta lo dispuesto en la Ley 7/2015, de Municipios de Canarias, establece,</w:t>
      </w:r>
    </w:p>
    <w:p w:rsidR="00311F45" w:rsidRDefault="0006668C">
      <w:pPr>
        <w:spacing w:before="241" w:line="265" w:lineRule="exact"/>
        <w:ind w:left="72" w:firstLine="216"/>
        <w:jc w:val="both"/>
        <w:textAlignment w:val="baseline"/>
        <w:rPr>
          <w:rFonts w:eastAsia="Times New Roman"/>
          <w:color w:val="201C1C"/>
          <w:spacing w:val="-11"/>
          <w:lang w:val="es-ES"/>
        </w:rPr>
      </w:pPr>
      <w:r>
        <w:rPr>
          <w:rFonts w:eastAsia="Times New Roman"/>
          <w:color w:val="201C1C"/>
          <w:spacing w:val="-11"/>
          <w:lang w:val="es-ES"/>
        </w:rPr>
        <w:t>Artículo 5. Principios. 1. La atribución de competencias a los municipios que hagan las leyes sectoriales, se ajustará a los siguientes principios, a</w:t>
      </w:r>
      <w:r>
        <w:rPr>
          <w:rFonts w:eastAsia="Times New Roman"/>
          <w:color w:val="201C1C"/>
          <w:spacing w:val="-11"/>
          <w:lang w:val="es-ES"/>
        </w:rPr>
        <w:t>demás de los previstos en la legislación básica de régimen local:</w:t>
      </w:r>
    </w:p>
    <w:p w:rsidR="00311F45" w:rsidRDefault="0006668C">
      <w:pPr>
        <w:numPr>
          <w:ilvl w:val="0"/>
          <w:numId w:val="9"/>
        </w:numPr>
        <w:tabs>
          <w:tab w:val="clear" w:pos="216"/>
          <w:tab w:val="left" w:pos="504"/>
        </w:tabs>
        <w:spacing w:before="256" w:line="248" w:lineRule="exact"/>
        <w:ind w:left="72" w:firstLine="216"/>
        <w:textAlignment w:val="baseline"/>
        <w:rPr>
          <w:rFonts w:eastAsia="Times New Roman"/>
          <w:color w:val="201C1C"/>
          <w:lang w:val="es-ES"/>
        </w:rPr>
      </w:pPr>
      <w:r>
        <w:rPr>
          <w:rFonts w:eastAsia="Times New Roman"/>
          <w:color w:val="201C1C"/>
          <w:lang w:val="es-ES"/>
        </w:rPr>
        <w:t>Garantía de la autonomía municipal.</w:t>
      </w:r>
    </w:p>
    <w:p w:rsidR="00311F45" w:rsidRDefault="0006668C">
      <w:pPr>
        <w:numPr>
          <w:ilvl w:val="0"/>
          <w:numId w:val="9"/>
        </w:numPr>
        <w:tabs>
          <w:tab w:val="clear" w:pos="216"/>
          <w:tab w:val="left" w:pos="504"/>
        </w:tabs>
        <w:spacing w:before="256" w:line="248" w:lineRule="exact"/>
        <w:ind w:left="72" w:firstLine="216"/>
        <w:textAlignment w:val="baseline"/>
        <w:rPr>
          <w:rFonts w:eastAsia="Times New Roman"/>
          <w:color w:val="201C1C"/>
          <w:spacing w:val="-1"/>
          <w:lang w:val="es-ES"/>
        </w:rPr>
      </w:pPr>
      <w:r>
        <w:rPr>
          <w:rFonts w:eastAsia="Times New Roman"/>
          <w:color w:val="201C1C"/>
          <w:spacing w:val="-1"/>
          <w:lang w:val="es-ES"/>
        </w:rPr>
        <w:t>Máxima proximidad.</w:t>
      </w:r>
    </w:p>
    <w:p w:rsidR="00311F45" w:rsidRDefault="0006668C">
      <w:pPr>
        <w:numPr>
          <w:ilvl w:val="0"/>
          <w:numId w:val="9"/>
        </w:numPr>
        <w:tabs>
          <w:tab w:val="clear" w:pos="216"/>
          <w:tab w:val="left" w:pos="504"/>
        </w:tabs>
        <w:spacing w:before="245" w:line="264" w:lineRule="exact"/>
        <w:ind w:left="72" w:firstLine="216"/>
        <w:jc w:val="both"/>
        <w:textAlignment w:val="baseline"/>
        <w:rPr>
          <w:rFonts w:eastAsia="Times New Roman"/>
          <w:color w:val="201C1C"/>
          <w:lang w:val="es-ES"/>
        </w:rPr>
      </w:pPr>
      <w:r>
        <w:rPr>
          <w:rFonts w:eastAsia="Times New Roman"/>
          <w:color w:val="201C1C"/>
          <w:lang w:val="es-ES"/>
        </w:rPr>
        <w:t>Igualdad de la ciudadanía en el acceso a los servicios públicos.</w:t>
      </w:r>
    </w:p>
    <w:p w:rsidR="00311F45" w:rsidRDefault="0006668C">
      <w:pPr>
        <w:numPr>
          <w:ilvl w:val="0"/>
          <w:numId w:val="9"/>
        </w:numPr>
        <w:tabs>
          <w:tab w:val="clear" w:pos="216"/>
          <w:tab w:val="left" w:pos="504"/>
        </w:tabs>
        <w:spacing w:before="256" w:line="248" w:lineRule="exact"/>
        <w:ind w:left="72" w:firstLine="216"/>
        <w:jc w:val="both"/>
        <w:textAlignment w:val="baseline"/>
        <w:rPr>
          <w:rFonts w:eastAsia="Times New Roman"/>
          <w:color w:val="201C1C"/>
          <w:spacing w:val="-8"/>
          <w:lang w:val="es-ES"/>
        </w:rPr>
      </w:pPr>
      <w:r>
        <w:rPr>
          <w:rFonts w:eastAsia="Times New Roman"/>
          <w:color w:val="201C1C"/>
          <w:spacing w:val="-8"/>
          <w:lang w:val="es-ES"/>
        </w:rPr>
        <w:t>Suficiencia financiera y estabilidad presupuestaria.</w:t>
      </w:r>
    </w:p>
    <w:p w:rsidR="00311F45" w:rsidRDefault="0006668C">
      <w:pPr>
        <w:spacing w:before="249" w:line="264" w:lineRule="exact"/>
        <w:ind w:left="72" w:firstLine="216"/>
        <w:jc w:val="both"/>
        <w:textAlignment w:val="baseline"/>
        <w:rPr>
          <w:rFonts w:eastAsia="Times New Roman"/>
          <w:color w:val="201C1C"/>
          <w:spacing w:val="-6"/>
          <w:lang w:val="es-ES"/>
        </w:rPr>
      </w:pPr>
      <w:r>
        <w:rPr>
          <w:rFonts w:eastAsia="Times New Roman"/>
          <w:color w:val="201C1C"/>
          <w:spacing w:val="-6"/>
          <w:lang w:val="es-ES"/>
        </w:rPr>
        <w:t>Asimismo, la atri</w:t>
      </w:r>
      <w:r>
        <w:rPr>
          <w:rFonts w:eastAsia="Times New Roman"/>
          <w:color w:val="201C1C"/>
          <w:spacing w:val="-6"/>
          <w:lang w:val="es-ES"/>
        </w:rPr>
        <w:t>bución de competencias que hagan estas leyes se realizará conforme a los principios de descentralización, ausencia de duplicidad administrativa y eficiencia, acompañándose de las memorias e informes exigidos en la legislación básica de régimen local.</w:t>
      </w:r>
    </w:p>
    <w:p w:rsidR="00311F45" w:rsidRDefault="0006668C">
      <w:pPr>
        <w:numPr>
          <w:ilvl w:val="0"/>
          <w:numId w:val="10"/>
        </w:numPr>
        <w:tabs>
          <w:tab w:val="clear" w:pos="216"/>
          <w:tab w:val="left" w:pos="504"/>
        </w:tabs>
        <w:spacing w:before="243" w:line="265" w:lineRule="exact"/>
        <w:ind w:left="72" w:firstLine="216"/>
        <w:jc w:val="both"/>
        <w:textAlignment w:val="baseline"/>
        <w:rPr>
          <w:rFonts w:eastAsia="Times New Roman"/>
          <w:color w:val="201C1C"/>
          <w:spacing w:val="-8"/>
          <w:lang w:val="es-ES"/>
        </w:rPr>
      </w:pPr>
      <w:r>
        <w:rPr>
          <w:rFonts w:eastAsia="Times New Roman"/>
          <w:color w:val="201C1C"/>
          <w:spacing w:val="-8"/>
          <w:lang w:val="es-ES"/>
        </w:rPr>
        <w:t>En el</w:t>
      </w:r>
      <w:r>
        <w:rPr>
          <w:rFonts w:eastAsia="Times New Roman"/>
          <w:color w:val="201C1C"/>
          <w:spacing w:val="-8"/>
          <w:lang w:val="es-ES"/>
        </w:rPr>
        <w:t xml:space="preserve"> marco de lo que dispongan las leyes, por la Administración autonómica se llevará a cabo la debida coordinación de las entidades del sector público municipal de Canarias, mediante medidas que garanticen la efectiva aplicación de los anteriores principios y</w:t>
      </w:r>
      <w:r>
        <w:rPr>
          <w:rFonts w:eastAsia="Times New Roman"/>
          <w:color w:val="201C1C"/>
          <w:spacing w:val="-8"/>
          <w:lang w:val="es-ES"/>
        </w:rPr>
        <w:t xml:space="preserve"> de la legislación sobre estabilidad presupuestaria y sostenibilidad financiera.</w:t>
      </w:r>
    </w:p>
    <w:p w:rsidR="00311F45" w:rsidRDefault="0006668C">
      <w:pPr>
        <w:spacing w:before="256" w:line="248" w:lineRule="exact"/>
        <w:ind w:left="288"/>
        <w:textAlignment w:val="baseline"/>
        <w:rPr>
          <w:rFonts w:eastAsia="Times New Roman"/>
          <w:color w:val="201C1C"/>
          <w:spacing w:val="-1"/>
          <w:lang w:val="es-ES"/>
        </w:rPr>
      </w:pPr>
      <w:r>
        <w:rPr>
          <w:rFonts w:eastAsia="Times New Roman"/>
          <w:color w:val="201C1C"/>
          <w:spacing w:val="-1"/>
          <w:lang w:val="es-ES"/>
        </w:rPr>
        <w:t>Artículo 10. Competencias municipales.</w:t>
      </w:r>
    </w:p>
    <w:p w:rsidR="00311F45" w:rsidRDefault="0006668C">
      <w:pPr>
        <w:numPr>
          <w:ilvl w:val="0"/>
          <w:numId w:val="11"/>
        </w:numPr>
        <w:tabs>
          <w:tab w:val="clear" w:pos="216"/>
          <w:tab w:val="left" w:pos="504"/>
        </w:tabs>
        <w:spacing w:before="238" w:line="266" w:lineRule="exact"/>
        <w:ind w:left="72" w:firstLine="216"/>
        <w:jc w:val="both"/>
        <w:textAlignment w:val="baseline"/>
        <w:rPr>
          <w:rFonts w:eastAsia="Times New Roman"/>
          <w:color w:val="201C1C"/>
          <w:spacing w:val="-5"/>
          <w:lang w:val="es-ES"/>
        </w:rPr>
      </w:pPr>
      <w:r>
        <w:rPr>
          <w:rFonts w:eastAsia="Times New Roman"/>
          <w:color w:val="201C1C"/>
          <w:spacing w:val="-5"/>
          <w:lang w:val="es-ES"/>
        </w:rPr>
        <w:t>Son competencias propias del municipio aquellas cuya titularidad le atribuyen las leyes del Estado y las de la Comunidad Autónoma de Canarias. Estas últimas asignarán a los municipios toda competencia que se aprecie que afecta preponderantemente al círculo</w:t>
      </w:r>
      <w:r>
        <w:rPr>
          <w:rFonts w:eastAsia="Times New Roman"/>
          <w:color w:val="201C1C"/>
          <w:spacing w:val="-5"/>
          <w:lang w:val="es-ES"/>
        </w:rPr>
        <w:t xml:space="preserve"> de intereses municipales.</w:t>
      </w:r>
    </w:p>
    <w:p w:rsidR="00311F45" w:rsidRDefault="0006668C">
      <w:pPr>
        <w:numPr>
          <w:ilvl w:val="0"/>
          <w:numId w:val="11"/>
        </w:numPr>
        <w:tabs>
          <w:tab w:val="clear" w:pos="216"/>
          <w:tab w:val="left" w:pos="504"/>
        </w:tabs>
        <w:spacing w:before="242" w:line="264" w:lineRule="exact"/>
        <w:ind w:left="72" w:firstLine="216"/>
        <w:jc w:val="both"/>
        <w:textAlignment w:val="baseline"/>
        <w:rPr>
          <w:rFonts w:eastAsia="Times New Roman"/>
          <w:color w:val="201C1C"/>
          <w:spacing w:val="-11"/>
          <w:lang w:val="es-ES"/>
        </w:rPr>
      </w:pPr>
      <w:r>
        <w:rPr>
          <w:rFonts w:eastAsia="Times New Roman"/>
          <w:color w:val="201C1C"/>
          <w:spacing w:val="-11"/>
          <w:lang w:val="es-ES"/>
        </w:rPr>
        <w:t xml:space="preserve">Son competencias delegadas aquellas sobre las que el Estado, la Comunidad Autónoma, los Cabildos insulares u otras Administraciones Públicas hayan atribuido su ejercicio al municipio, conservando la titularidad la administración </w:t>
      </w:r>
      <w:r>
        <w:rPr>
          <w:rFonts w:eastAsia="Times New Roman"/>
          <w:color w:val="201C1C"/>
          <w:spacing w:val="-11"/>
          <w:lang w:val="es-ES"/>
        </w:rPr>
        <w:t>delegante. La Administración autonómica canaria delegará en los municipios el ejercicio de aquellas competencias autonómicas que por los principios de la sección 1.ª de este capítulo sea conveniente que se lleven a cabo en el ámbito municipal. La delegació</w:t>
      </w:r>
      <w:r>
        <w:rPr>
          <w:rFonts w:eastAsia="Times New Roman"/>
          <w:color w:val="201C1C"/>
          <w:spacing w:val="-11"/>
          <w:lang w:val="es-ES"/>
        </w:rPr>
        <w:t>n se ajustará a la legislación básica de régimen local persiguiéndose la mejora en los servicios públicos además de una eficiente gestión</w:t>
      </w:r>
    </w:p>
    <w:p w:rsidR="00311F45" w:rsidRDefault="00311F45">
      <w:pPr>
        <w:sectPr w:rsidR="00311F45">
          <w:type w:val="continuous"/>
          <w:pgSz w:w="11904" w:h="16843"/>
          <w:pgMar w:top="1140" w:right="1079" w:bottom="574" w:left="1085" w:header="720" w:footer="720" w:gutter="0"/>
          <w:cols w:num="2" w:space="0" w:equalWidth="0">
            <w:col w:w="4680" w:space="380"/>
            <w:col w:w="4680" w:space="0"/>
          </w:cols>
        </w:sectPr>
      </w:pPr>
    </w:p>
    <w:p w:rsidR="00311F45" w:rsidRDefault="00311F45">
      <w:pPr>
        <w:tabs>
          <w:tab w:val="right" w:pos="9576"/>
        </w:tabs>
        <w:spacing w:before="163" w:after="599" w:line="171" w:lineRule="exact"/>
        <w:textAlignment w:val="baseline"/>
        <w:rPr>
          <w:rFonts w:ascii="Arial" w:eastAsia="Arial" w:hAnsi="Arial"/>
          <w:b/>
          <w:color w:val="201C1C"/>
          <w:sz w:val="15"/>
          <w:lang w:val="es-ES"/>
        </w:rPr>
      </w:pPr>
      <w:r w:rsidRPr="00311F45">
        <w:lastRenderedPageBreak/>
        <w:pict>
          <v:line id="_x0000_s1051" style="position:absolute;z-index:251650048;mso-position-horizontal-relative:page;mso-position-vertical-relative:page" from="55.9pt,58.1pt" to="539.35pt,58.1pt" strokecolor="#201c1c" strokeweight=".95pt">
            <w10:wrap anchorx="page" anchory="page"/>
          </v:line>
        </w:pict>
      </w:r>
      <w:r w:rsidRPr="00311F45">
        <w:pict>
          <v:line id="_x0000_s1050" style="position:absolute;z-index:251651072;mso-position-horizontal-relative:page;mso-position-vertical-relative:page" from="55.9pt,83.5pt" to="539.35pt,83.5pt" strokecolor="#201c1c" strokeweight=".95pt">
            <w10:wrap anchorx="page" anchory="page"/>
          </v:line>
        </w:pict>
      </w:r>
      <w:r w:rsidR="0006668C">
        <w:rPr>
          <w:rFonts w:ascii="Arial" w:eastAsia="Arial" w:hAnsi="Arial"/>
          <w:b/>
          <w:color w:val="201C1C"/>
          <w:sz w:val="15"/>
          <w:lang w:val="es-ES"/>
        </w:rPr>
        <w:t>2784</w:t>
      </w:r>
      <w:r w:rsidR="0006668C">
        <w:rPr>
          <w:rFonts w:ascii="Arial" w:eastAsia="Arial" w:hAnsi="Arial"/>
          <w:b/>
          <w:color w:val="201C1C"/>
          <w:sz w:val="15"/>
          <w:lang w:val="es-ES"/>
        </w:rPr>
        <w:tab/>
        <w:t>Boletín Oficial de la Provincia de Las Palmas. Número 25, lunes 27 de febrero de</w:t>
      </w:r>
      <w:r w:rsidR="0006668C">
        <w:rPr>
          <w:rFonts w:ascii="Arial" w:eastAsia="Arial" w:hAnsi="Arial"/>
          <w:b/>
          <w:color w:val="201C1C"/>
          <w:sz w:val="15"/>
          <w:lang w:val="es-ES"/>
        </w:rPr>
        <w:t xml:space="preserve"> 2023</w:t>
      </w:r>
    </w:p>
    <w:p w:rsidR="00311F45" w:rsidRDefault="00311F45">
      <w:pPr>
        <w:spacing w:before="163" w:after="599" w:line="171" w:lineRule="exact"/>
        <w:sectPr w:rsidR="00311F45">
          <w:pgSz w:w="11904" w:h="16843"/>
          <w:pgMar w:top="1140" w:right="1118" w:bottom="574" w:left="1118" w:header="720" w:footer="720" w:gutter="0"/>
          <w:cols w:space="720"/>
        </w:sectPr>
      </w:pPr>
    </w:p>
    <w:p w:rsidR="00311F45" w:rsidRDefault="0006668C">
      <w:pPr>
        <w:spacing w:line="263" w:lineRule="exact"/>
        <w:ind w:left="72" w:right="72"/>
        <w:jc w:val="both"/>
        <w:textAlignment w:val="baseline"/>
        <w:rPr>
          <w:rFonts w:eastAsia="Times New Roman"/>
          <w:color w:val="201C1C"/>
          <w:spacing w:val="-6"/>
          <w:lang w:val="es-ES"/>
        </w:rPr>
      </w:pPr>
      <w:r>
        <w:rPr>
          <w:rFonts w:eastAsia="Times New Roman"/>
          <w:color w:val="201C1C"/>
          <w:spacing w:val="-6"/>
          <w:lang w:val="es-ES"/>
        </w:rPr>
        <w:lastRenderedPageBreak/>
        <w:t>pública tendente a la eliminación de duplicidades administrativas. La delegación respetará los principios de estabilidad presupuestaria y sostenibilidad financiera y no podrá tener una duración inferior a la prevista en la legislación básica.</w:t>
      </w:r>
    </w:p>
    <w:p w:rsidR="00311F45" w:rsidRDefault="0006668C">
      <w:pPr>
        <w:spacing w:before="246" w:line="267" w:lineRule="exact"/>
        <w:ind w:left="72" w:right="72" w:firstLine="144"/>
        <w:jc w:val="both"/>
        <w:textAlignment w:val="baseline"/>
        <w:rPr>
          <w:rFonts w:eastAsia="Times New Roman"/>
          <w:color w:val="201C1C"/>
          <w:spacing w:val="-8"/>
          <w:lang w:val="es-ES"/>
        </w:rPr>
      </w:pPr>
      <w:r>
        <w:rPr>
          <w:rFonts w:eastAsia="Times New Roman"/>
          <w:color w:val="201C1C"/>
          <w:spacing w:val="-8"/>
          <w:lang w:val="es-ES"/>
        </w:rPr>
        <w:t xml:space="preserve">3. Además de </w:t>
      </w:r>
      <w:r>
        <w:rPr>
          <w:rFonts w:eastAsia="Times New Roman"/>
          <w:color w:val="201C1C"/>
          <w:spacing w:val="-8"/>
          <w:lang w:val="es-ES"/>
        </w:rPr>
        <w:t>las competencias señaladas en los apartados anteriores, los municipios canarios podrán ejercer otras que, cumpliendo con los requisitos legales, promuevan actividades y servicios que contribuyan a satisfacer necesidades y aspiraciones de la comunidad vecin</w:t>
      </w:r>
      <w:r>
        <w:rPr>
          <w:rFonts w:eastAsia="Times New Roman"/>
          <w:color w:val="201C1C"/>
          <w:spacing w:val="-8"/>
          <w:lang w:val="es-ES"/>
        </w:rPr>
        <w:t>al, con respeto a los principios de estabilidad presupuestaria y sostenibilidad financiera, descartándose que un servicio público pueda ser ofrecido simultáneamente por varias Administraciones.</w:t>
      </w:r>
    </w:p>
    <w:p w:rsidR="00311F45" w:rsidRDefault="0006668C">
      <w:pPr>
        <w:spacing w:before="263" w:line="246" w:lineRule="exact"/>
        <w:ind w:left="216"/>
        <w:jc w:val="both"/>
        <w:textAlignment w:val="baseline"/>
        <w:rPr>
          <w:rFonts w:eastAsia="Times New Roman"/>
          <w:color w:val="201C1C"/>
          <w:lang w:val="es-ES"/>
        </w:rPr>
      </w:pPr>
      <w:r>
        <w:rPr>
          <w:rFonts w:eastAsia="Times New Roman"/>
          <w:color w:val="201C1C"/>
          <w:lang w:val="es-ES"/>
        </w:rPr>
        <w:t>Artículo 11. Atribución de competencias propias.</w:t>
      </w:r>
    </w:p>
    <w:p w:rsidR="00311F45" w:rsidRDefault="0006668C">
      <w:pPr>
        <w:spacing w:before="240" w:line="267" w:lineRule="exact"/>
        <w:ind w:left="72" w:right="72" w:firstLine="144"/>
        <w:jc w:val="both"/>
        <w:textAlignment w:val="baseline"/>
        <w:rPr>
          <w:rFonts w:eastAsia="Times New Roman"/>
          <w:color w:val="201C1C"/>
          <w:spacing w:val="-4"/>
          <w:lang w:val="es-ES"/>
        </w:rPr>
      </w:pPr>
      <w:r>
        <w:rPr>
          <w:rFonts w:eastAsia="Times New Roman"/>
          <w:color w:val="201C1C"/>
          <w:spacing w:val="-4"/>
          <w:lang w:val="es-ES"/>
        </w:rPr>
        <w:t>Sin perjuicio de lo previsto en la legislación básica, los municipios canarios asumirán, en todo caso, las competencias que les asignen como propias las leyes sectoriales de la Comunidad Autónoma de Canarias sobre las siguientes materias:</w:t>
      </w:r>
    </w:p>
    <w:p w:rsidR="00311F45" w:rsidRDefault="0006668C">
      <w:pPr>
        <w:numPr>
          <w:ilvl w:val="0"/>
          <w:numId w:val="12"/>
        </w:numPr>
        <w:tabs>
          <w:tab w:val="clear" w:pos="216"/>
          <w:tab w:val="left" w:pos="432"/>
        </w:tabs>
        <w:spacing w:before="238" w:line="246" w:lineRule="exact"/>
        <w:ind w:left="72" w:firstLine="144"/>
        <w:textAlignment w:val="baseline"/>
        <w:rPr>
          <w:rFonts w:eastAsia="Times New Roman"/>
          <w:color w:val="201C1C"/>
          <w:spacing w:val="-4"/>
          <w:lang w:val="es-ES"/>
        </w:rPr>
      </w:pPr>
      <w:r>
        <w:rPr>
          <w:rFonts w:eastAsia="Times New Roman"/>
          <w:color w:val="201C1C"/>
          <w:spacing w:val="-4"/>
          <w:lang w:val="es-ES"/>
        </w:rPr>
        <w:t>Actividades clasi</w:t>
      </w:r>
      <w:r>
        <w:rPr>
          <w:rFonts w:eastAsia="Times New Roman"/>
          <w:color w:val="201C1C"/>
          <w:spacing w:val="-4"/>
          <w:lang w:val="es-ES"/>
        </w:rPr>
        <w:t>ficadas y espectáculos públicos.</w:t>
      </w:r>
    </w:p>
    <w:p w:rsidR="00311F45" w:rsidRDefault="0006668C">
      <w:pPr>
        <w:numPr>
          <w:ilvl w:val="0"/>
          <w:numId w:val="12"/>
        </w:numPr>
        <w:tabs>
          <w:tab w:val="clear" w:pos="216"/>
          <w:tab w:val="left" w:pos="432"/>
        </w:tabs>
        <w:spacing w:before="239" w:line="246" w:lineRule="exact"/>
        <w:ind w:left="72" w:firstLine="144"/>
        <w:textAlignment w:val="baseline"/>
        <w:rPr>
          <w:rFonts w:eastAsia="Times New Roman"/>
          <w:color w:val="201C1C"/>
          <w:spacing w:val="1"/>
          <w:lang w:val="es-ES"/>
        </w:rPr>
      </w:pPr>
      <w:r>
        <w:rPr>
          <w:rFonts w:eastAsia="Times New Roman"/>
          <w:color w:val="201C1C"/>
          <w:spacing w:val="1"/>
          <w:lang w:val="es-ES"/>
        </w:rPr>
        <w:t>Consumo.</w:t>
      </w:r>
    </w:p>
    <w:p w:rsidR="00311F45" w:rsidRDefault="0006668C">
      <w:pPr>
        <w:numPr>
          <w:ilvl w:val="0"/>
          <w:numId w:val="12"/>
        </w:numPr>
        <w:tabs>
          <w:tab w:val="clear" w:pos="216"/>
          <w:tab w:val="left" w:pos="432"/>
        </w:tabs>
        <w:spacing w:before="234" w:line="246" w:lineRule="exact"/>
        <w:ind w:left="72" w:firstLine="144"/>
        <w:textAlignment w:val="baseline"/>
        <w:rPr>
          <w:rFonts w:eastAsia="Times New Roman"/>
          <w:color w:val="201C1C"/>
          <w:lang w:val="es-ES"/>
        </w:rPr>
      </w:pPr>
      <w:r>
        <w:rPr>
          <w:rFonts w:eastAsia="Times New Roman"/>
          <w:color w:val="201C1C"/>
          <w:lang w:val="es-ES"/>
        </w:rPr>
        <w:t>Cultura.</w:t>
      </w:r>
    </w:p>
    <w:p w:rsidR="00311F45" w:rsidRDefault="0006668C">
      <w:pPr>
        <w:numPr>
          <w:ilvl w:val="0"/>
          <w:numId w:val="12"/>
        </w:numPr>
        <w:tabs>
          <w:tab w:val="clear" w:pos="216"/>
          <w:tab w:val="left" w:pos="432"/>
        </w:tabs>
        <w:spacing w:before="239" w:line="246" w:lineRule="exact"/>
        <w:ind w:left="72" w:firstLine="144"/>
        <w:textAlignment w:val="baseline"/>
        <w:rPr>
          <w:rFonts w:eastAsia="Times New Roman"/>
          <w:color w:val="201C1C"/>
          <w:spacing w:val="1"/>
          <w:lang w:val="es-ES"/>
        </w:rPr>
      </w:pPr>
      <w:r>
        <w:rPr>
          <w:rFonts w:eastAsia="Times New Roman"/>
          <w:color w:val="201C1C"/>
          <w:spacing w:val="1"/>
          <w:lang w:val="es-ES"/>
        </w:rPr>
        <w:t>Deportes.</w:t>
      </w:r>
    </w:p>
    <w:p w:rsidR="00311F45" w:rsidRDefault="0006668C">
      <w:pPr>
        <w:numPr>
          <w:ilvl w:val="0"/>
          <w:numId w:val="12"/>
        </w:numPr>
        <w:tabs>
          <w:tab w:val="clear" w:pos="216"/>
          <w:tab w:val="left" w:pos="432"/>
        </w:tabs>
        <w:spacing w:before="239" w:line="246" w:lineRule="exact"/>
        <w:ind w:left="72" w:firstLine="144"/>
        <w:textAlignment w:val="baseline"/>
        <w:rPr>
          <w:rFonts w:eastAsia="Times New Roman"/>
          <w:color w:val="201C1C"/>
          <w:lang w:val="es-ES"/>
        </w:rPr>
      </w:pPr>
      <w:r>
        <w:rPr>
          <w:rFonts w:eastAsia="Times New Roman"/>
          <w:color w:val="201C1C"/>
          <w:lang w:val="es-ES"/>
        </w:rPr>
        <w:t>Educación.</w:t>
      </w:r>
    </w:p>
    <w:p w:rsidR="00311F45" w:rsidRDefault="0006668C">
      <w:pPr>
        <w:numPr>
          <w:ilvl w:val="0"/>
          <w:numId w:val="12"/>
        </w:numPr>
        <w:tabs>
          <w:tab w:val="clear" w:pos="216"/>
          <w:tab w:val="left" w:pos="432"/>
        </w:tabs>
        <w:spacing w:before="234" w:line="246" w:lineRule="exact"/>
        <w:ind w:left="72" w:firstLine="144"/>
        <w:textAlignment w:val="baseline"/>
        <w:rPr>
          <w:rFonts w:eastAsia="Times New Roman"/>
          <w:color w:val="201C1C"/>
          <w:spacing w:val="-3"/>
          <w:lang w:val="es-ES"/>
        </w:rPr>
      </w:pPr>
      <w:r>
        <w:rPr>
          <w:rFonts w:eastAsia="Times New Roman"/>
          <w:color w:val="201C1C"/>
          <w:spacing w:val="-3"/>
          <w:lang w:val="es-ES"/>
        </w:rPr>
        <w:t>Empleo.</w:t>
      </w:r>
    </w:p>
    <w:p w:rsidR="00311F45" w:rsidRDefault="0006668C">
      <w:pPr>
        <w:numPr>
          <w:ilvl w:val="0"/>
          <w:numId w:val="12"/>
        </w:numPr>
        <w:tabs>
          <w:tab w:val="clear" w:pos="216"/>
          <w:tab w:val="left" w:pos="432"/>
        </w:tabs>
        <w:spacing w:before="172" w:line="269" w:lineRule="exact"/>
        <w:ind w:left="72" w:right="72" w:firstLine="144"/>
        <w:jc w:val="both"/>
        <w:textAlignment w:val="baseline"/>
        <w:rPr>
          <w:rFonts w:eastAsia="Times New Roman"/>
          <w:color w:val="201C1C"/>
          <w:spacing w:val="-2"/>
          <w:lang w:val="es-ES"/>
        </w:rPr>
      </w:pPr>
      <w:r>
        <w:rPr>
          <w:rFonts w:eastAsia="Times New Roman"/>
          <w:color w:val="201C1C"/>
          <w:spacing w:val="-2"/>
          <w:lang w:val="es-ES"/>
        </w:rPr>
        <w:t>Fomento y promoción del desarrollo económico y social municipal en el marco de la planificación autonómica.</w:t>
      </w:r>
    </w:p>
    <w:p w:rsidR="00311F45" w:rsidRDefault="0006668C">
      <w:pPr>
        <w:numPr>
          <w:ilvl w:val="0"/>
          <w:numId w:val="12"/>
        </w:numPr>
        <w:tabs>
          <w:tab w:val="clear" w:pos="216"/>
          <w:tab w:val="left" w:pos="432"/>
        </w:tabs>
        <w:spacing w:before="234" w:line="246" w:lineRule="exact"/>
        <w:ind w:left="72" w:firstLine="144"/>
        <w:jc w:val="both"/>
        <w:textAlignment w:val="baseline"/>
        <w:rPr>
          <w:rFonts w:eastAsia="Times New Roman"/>
          <w:color w:val="201C1C"/>
          <w:lang w:val="es-ES"/>
        </w:rPr>
      </w:pPr>
      <w:r>
        <w:rPr>
          <w:rFonts w:eastAsia="Times New Roman"/>
          <w:color w:val="201C1C"/>
          <w:lang w:val="es-ES"/>
        </w:rPr>
        <w:t>Igualdad de género.</w:t>
      </w:r>
    </w:p>
    <w:p w:rsidR="00311F45" w:rsidRDefault="0006668C">
      <w:pPr>
        <w:numPr>
          <w:ilvl w:val="0"/>
          <w:numId w:val="12"/>
        </w:numPr>
        <w:tabs>
          <w:tab w:val="clear" w:pos="216"/>
          <w:tab w:val="left" w:pos="432"/>
        </w:tabs>
        <w:spacing w:before="239" w:line="246" w:lineRule="exact"/>
        <w:ind w:left="72" w:firstLine="144"/>
        <w:jc w:val="both"/>
        <w:textAlignment w:val="baseline"/>
        <w:rPr>
          <w:rFonts w:eastAsia="Times New Roman"/>
          <w:color w:val="201C1C"/>
          <w:spacing w:val="-3"/>
          <w:lang w:val="es-ES"/>
        </w:rPr>
      </w:pPr>
      <w:r>
        <w:rPr>
          <w:rFonts w:eastAsia="Times New Roman"/>
          <w:color w:val="201C1C"/>
          <w:spacing w:val="-3"/>
          <w:lang w:val="es-ES"/>
        </w:rPr>
        <w:t>Juventud.</w:t>
      </w:r>
    </w:p>
    <w:p w:rsidR="00311F45" w:rsidRDefault="0006668C">
      <w:pPr>
        <w:numPr>
          <w:ilvl w:val="0"/>
          <w:numId w:val="12"/>
        </w:numPr>
        <w:tabs>
          <w:tab w:val="clear" w:pos="216"/>
          <w:tab w:val="left" w:pos="432"/>
        </w:tabs>
        <w:spacing w:before="229" w:line="256" w:lineRule="exact"/>
        <w:ind w:left="72" w:firstLine="144"/>
        <w:jc w:val="both"/>
        <w:textAlignment w:val="baseline"/>
        <w:rPr>
          <w:rFonts w:eastAsia="Times New Roman"/>
          <w:color w:val="201C1C"/>
          <w:spacing w:val="-2"/>
          <w:lang w:val="es-ES"/>
        </w:rPr>
      </w:pPr>
      <w:r>
        <w:rPr>
          <w:rFonts w:eastAsia="Times New Roman"/>
          <w:color w:val="201C1C"/>
          <w:spacing w:val="-2"/>
          <w:lang w:val="es-ES"/>
        </w:rPr>
        <w:t>Medio ambiente.</w:t>
      </w:r>
    </w:p>
    <w:p w:rsidR="00311F45" w:rsidRDefault="0006668C">
      <w:pPr>
        <w:numPr>
          <w:ilvl w:val="0"/>
          <w:numId w:val="12"/>
        </w:numPr>
        <w:tabs>
          <w:tab w:val="clear" w:pos="216"/>
          <w:tab w:val="left" w:pos="432"/>
        </w:tabs>
        <w:spacing w:before="234" w:line="246" w:lineRule="exact"/>
        <w:ind w:left="72" w:firstLine="144"/>
        <w:jc w:val="both"/>
        <w:textAlignment w:val="baseline"/>
        <w:rPr>
          <w:rFonts w:eastAsia="Times New Roman"/>
          <w:color w:val="201C1C"/>
          <w:lang w:val="es-ES"/>
        </w:rPr>
      </w:pPr>
      <w:r>
        <w:rPr>
          <w:rFonts w:eastAsia="Times New Roman"/>
          <w:color w:val="201C1C"/>
          <w:lang w:val="es-ES"/>
        </w:rPr>
        <w:t>Patrimonio histórico.</w:t>
      </w:r>
    </w:p>
    <w:p w:rsidR="00311F45" w:rsidRDefault="0006668C">
      <w:pPr>
        <w:numPr>
          <w:ilvl w:val="0"/>
          <w:numId w:val="12"/>
        </w:numPr>
        <w:tabs>
          <w:tab w:val="clear" w:pos="216"/>
          <w:tab w:val="left" w:pos="432"/>
        </w:tabs>
        <w:spacing w:before="238" w:line="246" w:lineRule="exact"/>
        <w:ind w:left="72" w:firstLine="144"/>
        <w:jc w:val="both"/>
        <w:textAlignment w:val="baseline"/>
        <w:rPr>
          <w:rFonts w:eastAsia="Times New Roman"/>
          <w:color w:val="201C1C"/>
          <w:spacing w:val="-1"/>
          <w:lang w:val="es-ES"/>
        </w:rPr>
      </w:pPr>
      <w:r>
        <w:rPr>
          <w:rFonts w:eastAsia="Times New Roman"/>
          <w:color w:val="201C1C"/>
          <w:spacing w:val="-1"/>
          <w:lang w:val="es-ES"/>
        </w:rPr>
        <w:t>Protección civil y seguridad ciudadana.</w:t>
      </w:r>
    </w:p>
    <w:p w:rsidR="00311F45" w:rsidRDefault="0006668C">
      <w:pPr>
        <w:numPr>
          <w:ilvl w:val="0"/>
          <w:numId w:val="12"/>
        </w:numPr>
        <w:tabs>
          <w:tab w:val="clear" w:pos="216"/>
          <w:tab w:val="left" w:pos="432"/>
        </w:tabs>
        <w:spacing w:before="239" w:line="246" w:lineRule="exact"/>
        <w:ind w:left="72" w:firstLine="144"/>
        <w:jc w:val="both"/>
        <w:textAlignment w:val="baseline"/>
        <w:rPr>
          <w:rFonts w:eastAsia="Times New Roman"/>
          <w:color w:val="201C1C"/>
          <w:spacing w:val="8"/>
          <w:lang w:val="es-ES"/>
        </w:rPr>
      </w:pPr>
      <w:r>
        <w:rPr>
          <w:rFonts w:eastAsia="Times New Roman"/>
          <w:color w:val="201C1C"/>
          <w:spacing w:val="8"/>
          <w:lang w:val="es-ES"/>
        </w:rPr>
        <w:t>Sanidad.</w:t>
      </w:r>
    </w:p>
    <w:p w:rsidR="00311F45" w:rsidRDefault="0006668C">
      <w:pPr>
        <w:numPr>
          <w:ilvl w:val="0"/>
          <w:numId w:val="12"/>
        </w:numPr>
        <w:tabs>
          <w:tab w:val="clear" w:pos="216"/>
          <w:tab w:val="left" w:pos="432"/>
        </w:tabs>
        <w:spacing w:before="5" w:line="479" w:lineRule="exact"/>
        <w:ind w:left="72" w:right="2592" w:firstLine="144"/>
        <w:jc w:val="both"/>
        <w:textAlignment w:val="baseline"/>
        <w:rPr>
          <w:rFonts w:eastAsia="Times New Roman"/>
          <w:color w:val="201C1C"/>
          <w:lang w:val="es-ES"/>
        </w:rPr>
      </w:pPr>
      <w:r>
        <w:rPr>
          <w:rFonts w:eastAsia="Times New Roman"/>
          <w:color w:val="201C1C"/>
          <w:lang w:val="es-ES"/>
        </w:rPr>
        <w:t xml:space="preserve">Servicios sociales. ñ) Transportes. </w:t>
      </w:r>
    </w:p>
    <w:p w:rsidR="00311F45" w:rsidRDefault="0006668C">
      <w:pPr>
        <w:numPr>
          <w:ilvl w:val="0"/>
          <w:numId w:val="12"/>
        </w:numPr>
        <w:tabs>
          <w:tab w:val="left" w:pos="504"/>
        </w:tabs>
        <w:spacing w:before="4" w:line="246" w:lineRule="exact"/>
        <w:ind w:left="216"/>
        <w:textAlignment w:val="baseline"/>
        <w:rPr>
          <w:rFonts w:eastAsia="Times New Roman"/>
          <w:color w:val="201C1C"/>
          <w:spacing w:val="-3"/>
          <w:lang w:val="es-ES"/>
        </w:rPr>
      </w:pPr>
      <w:r>
        <w:br w:type="column"/>
      </w:r>
      <w:r>
        <w:rPr>
          <w:rFonts w:eastAsia="Times New Roman"/>
          <w:color w:val="201C1C"/>
          <w:spacing w:val="-3"/>
          <w:lang w:val="es-ES"/>
        </w:rPr>
        <w:lastRenderedPageBreak/>
        <w:t>Turismo.</w:t>
      </w:r>
    </w:p>
    <w:p w:rsidR="00311F45" w:rsidRDefault="0006668C">
      <w:pPr>
        <w:numPr>
          <w:ilvl w:val="0"/>
          <w:numId w:val="12"/>
        </w:numPr>
        <w:tabs>
          <w:tab w:val="left" w:pos="504"/>
        </w:tabs>
        <w:spacing w:before="234" w:line="246" w:lineRule="exact"/>
        <w:ind w:left="216"/>
        <w:textAlignment w:val="baseline"/>
        <w:rPr>
          <w:rFonts w:eastAsia="Times New Roman"/>
          <w:color w:val="201C1C"/>
          <w:spacing w:val="-1"/>
          <w:lang w:val="es-ES"/>
        </w:rPr>
      </w:pPr>
      <w:r>
        <w:rPr>
          <w:rFonts w:eastAsia="Times New Roman"/>
          <w:color w:val="201C1C"/>
          <w:spacing w:val="-1"/>
          <w:lang w:val="es-ES"/>
        </w:rPr>
        <w:t>Urbanismo.</w:t>
      </w:r>
    </w:p>
    <w:p w:rsidR="00311F45" w:rsidRDefault="0006668C">
      <w:pPr>
        <w:numPr>
          <w:ilvl w:val="0"/>
          <w:numId w:val="12"/>
        </w:numPr>
        <w:tabs>
          <w:tab w:val="left" w:pos="504"/>
        </w:tabs>
        <w:spacing w:before="234" w:line="246" w:lineRule="exact"/>
        <w:ind w:left="216"/>
        <w:textAlignment w:val="baseline"/>
        <w:rPr>
          <w:rFonts w:eastAsia="Times New Roman"/>
          <w:color w:val="201C1C"/>
          <w:spacing w:val="-3"/>
          <w:lang w:val="es-ES"/>
        </w:rPr>
      </w:pPr>
      <w:r>
        <w:rPr>
          <w:rFonts w:eastAsia="Times New Roman"/>
          <w:color w:val="201C1C"/>
          <w:spacing w:val="-3"/>
          <w:lang w:val="es-ES"/>
        </w:rPr>
        <w:t>Vivienda.</w:t>
      </w:r>
    </w:p>
    <w:p w:rsidR="00311F45" w:rsidRDefault="0006668C">
      <w:pPr>
        <w:spacing w:before="177" w:line="266" w:lineRule="exact"/>
        <w:ind w:left="72" w:firstLine="144"/>
        <w:jc w:val="both"/>
        <w:textAlignment w:val="baseline"/>
        <w:rPr>
          <w:rFonts w:eastAsia="Times New Roman"/>
          <w:color w:val="201C1C"/>
          <w:spacing w:val="-4"/>
          <w:lang w:val="es-ES"/>
        </w:rPr>
      </w:pPr>
      <w:r>
        <w:rPr>
          <w:rFonts w:eastAsia="Times New Roman"/>
          <w:color w:val="201C1C"/>
          <w:spacing w:val="-4"/>
          <w:lang w:val="es-ES"/>
        </w:rPr>
        <w:t>Disposición transitoria primera. Vigencia de las normas sectoriales autonómicas. Las competencias atribuidas a los municipios por las leyes de la Comunidad Autónoma de Canarias con anterioridad a la entrada en vigor de la Ley 27/2013, de 27 de diciembre, d</w:t>
      </w:r>
      <w:r>
        <w:rPr>
          <w:rFonts w:eastAsia="Times New Roman"/>
          <w:color w:val="201C1C"/>
          <w:spacing w:val="-4"/>
          <w:lang w:val="es-ES"/>
        </w:rPr>
        <w:t>e Racionalización y Sostenibilidad de la Administración Local, se continuarán ejerciendo por los mismos, en régimen de autonomía y bajo su propia responsabilidad, con el contenido y alcance establecido por la respectiva norma de atribución.</w:t>
      </w:r>
    </w:p>
    <w:p w:rsidR="00311F45" w:rsidRDefault="0006668C">
      <w:pPr>
        <w:spacing w:before="246" w:line="266" w:lineRule="exact"/>
        <w:ind w:left="72" w:firstLine="144"/>
        <w:jc w:val="both"/>
        <w:textAlignment w:val="baseline"/>
        <w:rPr>
          <w:rFonts w:eastAsia="Times New Roman"/>
          <w:color w:val="201C1C"/>
          <w:spacing w:val="-6"/>
          <w:lang w:val="es-ES"/>
        </w:rPr>
      </w:pPr>
      <w:r>
        <w:rPr>
          <w:rFonts w:eastAsia="Times New Roman"/>
          <w:color w:val="201C1C"/>
          <w:spacing w:val="-6"/>
          <w:lang w:val="es-ES"/>
        </w:rPr>
        <w:t>Disposición tra</w:t>
      </w:r>
      <w:r>
        <w:rPr>
          <w:rFonts w:eastAsia="Times New Roman"/>
          <w:color w:val="201C1C"/>
          <w:spacing w:val="-6"/>
          <w:lang w:val="es-ES"/>
        </w:rPr>
        <w:t>nsitoria segunda. Continuidad de los servicios preexistentes. Cuando las competencias distintas de las propias y de las atribuidas por delegación se vinieran ejerciendo con anterioridad a la entrada en vigor de la Ley 27/2013, de 27 de diciembre, de Racion</w:t>
      </w:r>
      <w:r>
        <w:rPr>
          <w:rFonts w:eastAsia="Times New Roman"/>
          <w:color w:val="201C1C"/>
          <w:spacing w:val="-6"/>
          <w:lang w:val="es-ES"/>
        </w:rPr>
        <w:t xml:space="preserve">alización y Sostenibilidad de la Administración Local, en virtud de lo que establecía la redacción originaria del artículo 25.1 de la Ley 7/1985, de 2 de abril, reguladora de Bases del Régimen Local y del artículo 28 del mismo cuerpo legal, los municipios </w:t>
      </w:r>
      <w:r>
        <w:rPr>
          <w:rFonts w:eastAsia="Times New Roman"/>
          <w:color w:val="201C1C"/>
          <w:spacing w:val="-6"/>
          <w:lang w:val="es-ES"/>
        </w:rPr>
        <w:t>podrán continuar la prestación de los servicios vinculados a las mismas, de tal modo que el procedimiento previsto en el artículo 7.4 de la citada Ley 7/1985, se aplicará exclusivamente para la asunción de nuevas competencias o la creación de nuevos servic</w:t>
      </w:r>
      <w:r>
        <w:rPr>
          <w:rFonts w:eastAsia="Times New Roman"/>
          <w:color w:val="201C1C"/>
          <w:spacing w:val="-6"/>
          <w:lang w:val="es-ES"/>
        </w:rPr>
        <w:t>ios.</w:t>
      </w:r>
    </w:p>
    <w:p w:rsidR="00311F45" w:rsidRDefault="0006668C">
      <w:pPr>
        <w:spacing w:before="241" w:line="266" w:lineRule="exact"/>
        <w:ind w:left="72" w:firstLine="144"/>
        <w:jc w:val="both"/>
        <w:textAlignment w:val="baseline"/>
        <w:rPr>
          <w:rFonts w:eastAsia="Times New Roman"/>
          <w:color w:val="201C1C"/>
          <w:spacing w:val="-4"/>
          <w:lang w:val="es-ES"/>
        </w:rPr>
      </w:pPr>
      <w:r>
        <w:rPr>
          <w:rFonts w:eastAsia="Times New Roman"/>
          <w:color w:val="201C1C"/>
          <w:spacing w:val="-4"/>
          <w:lang w:val="es-ES"/>
        </w:rPr>
        <w:t>Según lo previsto en la LRBRL, las competencias se podrán ejercer cuando no se ponga en riesgo la sostenibilidad financiera del conjunto de la Hacienda municipal, de acuerdo con los requerimientos de la legislación de estabilidad presupuestaria y sost</w:t>
      </w:r>
      <w:r>
        <w:rPr>
          <w:rFonts w:eastAsia="Times New Roman"/>
          <w:color w:val="201C1C"/>
          <w:spacing w:val="-4"/>
          <w:lang w:val="es-ES"/>
        </w:rPr>
        <w:t>enibilidad financiera y no se incurra en un supuesto de ejecución simultánea del mismo servicio público con otra Administración Pública. A estos efectos, serán necesarios y vinculantes los informes previos de la Administración competente por razón de mater</w:t>
      </w:r>
      <w:r>
        <w:rPr>
          <w:rFonts w:eastAsia="Times New Roman"/>
          <w:color w:val="201C1C"/>
          <w:spacing w:val="-4"/>
          <w:lang w:val="es-ES"/>
        </w:rPr>
        <w:t>ia, en el que se señale la inexistencia de duplicidades, y de la Administración que tenga atribuida la tutela financiera sobre la sostenibilidad financiera de las nuevas competencias.</w:t>
      </w:r>
    </w:p>
    <w:p w:rsidR="00311F45" w:rsidRDefault="0006668C">
      <w:pPr>
        <w:spacing w:before="258" w:line="246" w:lineRule="exact"/>
        <w:ind w:left="216"/>
        <w:textAlignment w:val="baseline"/>
        <w:rPr>
          <w:rFonts w:eastAsia="Times New Roman"/>
          <w:color w:val="201C1C"/>
          <w:spacing w:val="-1"/>
          <w:lang w:val="es-ES"/>
        </w:rPr>
      </w:pPr>
      <w:r>
        <w:rPr>
          <w:rFonts w:eastAsia="Times New Roman"/>
          <w:color w:val="201C1C"/>
          <w:spacing w:val="-1"/>
          <w:lang w:val="es-ES"/>
        </w:rPr>
        <w:t>DECIMOTERCERO. Transparencia.</w:t>
      </w:r>
    </w:p>
    <w:p w:rsidR="00311F45" w:rsidRDefault="0006668C">
      <w:pPr>
        <w:spacing w:before="245" w:line="263" w:lineRule="exact"/>
        <w:ind w:left="72" w:firstLine="144"/>
        <w:jc w:val="both"/>
        <w:textAlignment w:val="baseline"/>
        <w:rPr>
          <w:rFonts w:eastAsia="Times New Roman"/>
          <w:color w:val="201C1C"/>
          <w:spacing w:val="-11"/>
          <w:lang w:val="es-ES"/>
        </w:rPr>
      </w:pPr>
      <w:r>
        <w:rPr>
          <w:rFonts w:eastAsia="Times New Roman"/>
          <w:color w:val="201C1C"/>
          <w:spacing w:val="-11"/>
          <w:lang w:val="es-ES"/>
        </w:rPr>
        <w:t>Todas las subvenciones concedidas por el A</w:t>
      </w:r>
      <w:r>
        <w:rPr>
          <w:rFonts w:eastAsia="Times New Roman"/>
          <w:color w:val="201C1C"/>
          <w:spacing w:val="-11"/>
          <w:lang w:val="es-ES"/>
        </w:rPr>
        <w:t>yuntamiento de Santa Lucía de Tirajana, en cada una de sus líneas</w:t>
      </w:r>
    </w:p>
    <w:p w:rsidR="00311F45" w:rsidRDefault="00311F45">
      <w:pPr>
        <w:sectPr w:rsidR="00311F45">
          <w:type w:val="continuous"/>
          <w:pgSz w:w="11904" w:h="16843"/>
          <w:pgMar w:top="1140" w:right="1079" w:bottom="574" w:left="1085" w:header="720" w:footer="720" w:gutter="0"/>
          <w:cols w:num="2" w:space="0" w:equalWidth="0">
            <w:col w:w="4680" w:space="380"/>
            <w:col w:w="4680" w:space="0"/>
          </w:cols>
        </w:sectPr>
      </w:pPr>
    </w:p>
    <w:p w:rsidR="00311F45" w:rsidRDefault="00311F45">
      <w:pPr>
        <w:tabs>
          <w:tab w:val="right" w:pos="9576"/>
        </w:tabs>
        <w:spacing w:before="163" w:after="585" w:line="171" w:lineRule="exact"/>
        <w:textAlignment w:val="baseline"/>
        <w:rPr>
          <w:rFonts w:ascii="Arial" w:eastAsia="Arial" w:hAnsi="Arial"/>
          <w:b/>
          <w:color w:val="201C1C"/>
          <w:sz w:val="15"/>
          <w:lang w:val="es-ES"/>
        </w:rPr>
      </w:pPr>
      <w:r w:rsidRPr="00311F45">
        <w:lastRenderedPageBreak/>
        <w:pict>
          <v:line id="_x0000_s1049" style="position:absolute;z-index:251652096;mso-position-horizontal-relative:page;mso-position-vertical-relative:page" from="55.9pt,58.1pt" to="539.35pt,58.1pt" strokecolor="#201c1c" strokeweight=".95pt">
            <w10:wrap anchorx="page" anchory="page"/>
          </v:line>
        </w:pict>
      </w:r>
      <w:r w:rsidRPr="00311F45">
        <w:pict>
          <v:line id="_x0000_s1048" style="position:absolute;z-index:251653120;mso-position-horizontal-relative:page;mso-position-vertical-relative:page" from="55.9pt,83.5pt" to="539.35pt,83.5pt" strokecolor="#201c1c" strokeweight=".95pt">
            <w10:wrap anchorx="page" anchory="page"/>
          </v:line>
        </w:pict>
      </w:r>
      <w:r w:rsidR="0006668C">
        <w:rPr>
          <w:rFonts w:ascii="Arial" w:eastAsia="Arial" w:hAnsi="Arial"/>
          <w:b/>
          <w:color w:val="201C1C"/>
          <w:sz w:val="15"/>
          <w:lang w:val="es-ES"/>
        </w:rPr>
        <w:t>Boletín Oficial de la Provincia de Las Palmas. Número 25, lunes 27 de febrero de 2023</w:t>
      </w:r>
      <w:r w:rsidR="0006668C">
        <w:rPr>
          <w:rFonts w:ascii="Arial" w:eastAsia="Arial" w:hAnsi="Arial"/>
          <w:b/>
          <w:color w:val="201C1C"/>
          <w:sz w:val="15"/>
          <w:lang w:val="es-ES"/>
        </w:rPr>
        <w:tab/>
        <w:t>2785</w:t>
      </w:r>
    </w:p>
    <w:p w:rsidR="00311F45" w:rsidRDefault="00311F45">
      <w:pPr>
        <w:spacing w:before="163" w:after="585" w:line="171" w:lineRule="exact"/>
        <w:sectPr w:rsidR="00311F45">
          <w:pgSz w:w="11904" w:h="16843"/>
          <w:pgMar w:top="1140" w:right="1118" w:bottom="574" w:left="1118" w:header="720" w:footer="720" w:gutter="0"/>
          <w:cols w:space="720"/>
        </w:sectPr>
      </w:pPr>
    </w:p>
    <w:p w:rsidR="00311F45" w:rsidRDefault="0006668C">
      <w:pPr>
        <w:spacing w:before="12" w:line="267" w:lineRule="exact"/>
        <w:ind w:left="72" w:right="72"/>
        <w:jc w:val="both"/>
        <w:textAlignment w:val="baseline"/>
        <w:rPr>
          <w:rFonts w:eastAsia="Times New Roman"/>
          <w:color w:val="201C1C"/>
          <w:spacing w:val="-2"/>
          <w:lang w:val="es-ES"/>
        </w:rPr>
      </w:pPr>
      <w:r>
        <w:rPr>
          <w:rFonts w:eastAsia="Times New Roman"/>
          <w:color w:val="201C1C"/>
          <w:spacing w:val="-2"/>
          <w:lang w:val="es-ES"/>
        </w:rPr>
        <w:lastRenderedPageBreak/>
        <w:t>estratégicas, programas de ayuda y convocatorias serán publicadas anualmente en la WEB, municipal, indicando la entidad receptora, cuantía de la misma, proyecto o acción a la que va destinada, así como en el portal de transparencia y en la Base de Datos Na</w:t>
      </w:r>
      <w:r>
        <w:rPr>
          <w:rFonts w:eastAsia="Times New Roman"/>
          <w:color w:val="201C1C"/>
          <w:spacing w:val="-2"/>
          <w:lang w:val="es-ES"/>
        </w:rPr>
        <w:t>cional</w:t>
      </w:r>
    </w:p>
    <w:p w:rsidR="00311F45" w:rsidRDefault="0006668C">
      <w:pPr>
        <w:spacing w:before="242" w:line="267" w:lineRule="exact"/>
        <w:ind w:left="216" w:right="72"/>
        <w:textAlignment w:val="baseline"/>
        <w:rPr>
          <w:rFonts w:eastAsia="Times New Roman"/>
          <w:color w:val="201C1C"/>
          <w:spacing w:val="-13"/>
          <w:lang w:val="es-ES"/>
        </w:rPr>
      </w:pPr>
      <w:r>
        <w:rPr>
          <w:rFonts w:eastAsia="Times New Roman"/>
          <w:color w:val="201C1C"/>
          <w:spacing w:val="-13"/>
          <w:lang w:val="es-ES"/>
        </w:rPr>
        <w:t>DÉCIMOCUARTO. CONTROL Y SEGUIMIENTO.</w:t>
      </w:r>
    </w:p>
    <w:p w:rsidR="00311F45" w:rsidRDefault="0006668C">
      <w:pPr>
        <w:spacing w:before="263" w:line="267" w:lineRule="exact"/>
        <w:ind w:left="72" w:right="72" w:firstLine="144"/>
        <w:jc w:val="both"/>
        <w:textAlignment w:val="baseline"/>
        <w:rPr>
          <w:rFonts w:eastAsia="Times New Roman"/>
          <w:color w:val="201C1C"/>
          <w:spacing w:val="-10"/>
          <w:lang w:val="es-ES"/>
        </w:rPr>
      </w:pPr>
      <w:r>
        <w:rPr>
          <w:rFonts w:eastAsia="Times New Roman"/>
          <w:color w:val="201C1C"/>
          <w:spacing w:val="-10"/>
          <w:lang w:val="es-ES"/>
        </w:rPr>
        <w:t>Una clara definición de objetivos, resultados, plazos y costes en la fase de planificación de cada política de subvenciones posibilitará las tareas de seguimiento, así como la introducción, en su caso, de medidas de corrección en la fase posterior de ejecu</w:t>
      </w:r>
      <w:r>
        <w:rPr>
          <w:rFonts w:eastAsia="Times New Roman"/>
          <w:color w:val="201C1C"/>
          <w:spacing w:val="-10"/>
          <w:lang w:val="es-ES"/>
        </w:rPr>
        <w:t xml:space="preserve">ción. En efecto, si durante esta fase de ejecución se detectasen desviaciones en los objetivos, resultados, plazos y costes inicialmente previstos, deberán introducirse las oportunas medidas correctoras que aseguren su cumplimiento. Finalizada la vigencia </w:t>
      </w:r>
      <w:r>
        <w:rPr>
          <w:rFonts w:eastAsia="Times New Roman"/>
          <w:color w:val="201C1C"/>
          <w:spacing w:val="-10"/>
          <w:lang w:val="es-ES"/>
        </w:rPr>
        <w:t>del Plan Estratégico, se procederá a su evaluación, debiéndose valorar la oportunidad de su continuidad o modificación, bajo criterios estrictos de eficiencia y eficacia.</w:t>
      </w:r>
    </w:p>
    <w:p w:rsidR="00311F45" w:rsidRDefault="0006668C">
      <w:pPr>
        <w:spacing w:before="249" w:line="267" w:lineRule="exact"/>
        <w:ind w:left="72" w:right="72" w:firstLine="144"/>
        <w:jc w:val="both"/>
        <w:textAlignment w:val="baseline"/>
        <w:rPr>
          <w:rFonts w:eastAsia="Times New Roman"/>
          <w:color w:val="201C1C"/>
          <w:lang w:val="es-ES"/>
        </w:rPr>
      </w:pPr>
      <w:r>
        <w:rPr>
          <w:rFonts w:eastAsia="Times New Roman"/>
          <w:color w:val="201C1C"/>
          <w:lang w:val="es-ES"/>
        </w:rPr>
        <w:t>El Plan estratégico de subvenciones es uno de los documentos que conformarán el exped</w:t>
      </w:r>
      <w:r>
        <w:rPr>
          <w:rFonts w:eastAsia="Times New Roman"/>
          <w:color w:val="201C1C"/>
          <w:lang w:val="es-ES"/>
        </w:rPr>
        <w:t>iente de aprobación del Presupuesto General municipal de 2023, que será aprobado mediante acuerdo adoptado por el Pleno del Ayuntamiento.</w:t>
      </w:r>
    </w:p>
    <w:p w:rsidR="00311F45" w:rsidRDefault="0006668C">
      <w:pPr>
        <w:spacing w:before="269" w:line="267" w:lineRule="exact"/>
        <w:ind w:left="72" w:right="72" w:firstLine="144"/>
        <w:jc w:val="both"/>
        <w:textAlignment w:val="baseline"/>
        <w:rPr>
          <w:rFonts w:eastAsia="Times New Roman"/>
          <w:color w:val="201C1C"/>
          <w:spacing w:val="-11"/>
          <w:lang w:val="es-ES"/>
        </w:rPr>
      </w:pPr>
      <w:r>
        <w:rPr>
          <w:rFonts w:eastAsia="Times New Roman"/>
          <w:color w:val="201C1C"/>
          <w:spacing w:val="-11"/>
          <w:lang w:val="es-ES"/>
        </w:rPr>
        <w:t>En cuanto a la competencia Municipal, según el artículo 11.3 de la Ordenanza General Reguladora de Concesión de Subven</w:t>
      </w:r>
      <w:r>
        <w:rPr>
          <w:rFonts w:eastAsia="Times New Roman"/>
          <w:color w:val="201C1C"/>
          <w:spacing w:val="-11"/>
          <w:lang w:val="es-ES"/>
        </w:rPr>
        <w:t>ciones del Ayuntamiento de Santa Lucía el órgano competente para aprobar la convocatoria de subvenciones, así como para la aprobación del Plan Estratégico será la Alcaldía-Presidencia, competencia que podrá ser delegada 25.1, de la Ley 7/1985, de 2 de abri</w:t>
      </w:r>
      <w:r>
        <w:rPr>
          <w:rFonts w:eastAsia="Times New Roman"/>
          <w:color w:val="201C1C"/>
          <w:spacing w:val="-11"/>
          <w:lang w:val="es-ES"/>
        </w:rPr>
        <w:t>l, Reguladora de las Bases de Régimen Local, el Municipio, para la gestión de sus intereses y en el ámbito de sus competencias, puede promover actividades y prestar los servicios públicos que contribuyan a satisfacer las necesidades y aspiraciones de la co</w:t>
      </w:r>
      <w:r>
        <w:rPr>
          <w:rFonts w:eastAsia="Times New Roman"/>
          <w:color w:val="201C1C"/>
          <w:spacing w:val="-11"/>
          <w:lang w:val="es-ES"/>
        </w:rPr>
        <w:t>munidad vecinal en los términos previstos en este artículo.”</w:t>
      </w:r>
    </w:p>
    <w:p w:rsidR="00311F45" w:rsidRDefault="0006668C">
      <w:pPr>
        <w:spacing w:before="250" w:line="267" w:lineRule="exact"/>
        <w:ind w:left="72" w:right="72" w:firstLine="144"/>
        <w:jc w:val="both"/>
        <w:textAlignment w:val="baseline"/>
        <w:rPr>
          <w:rFonts w:eastAsia="Times New Roman"/>
          <w:color w:val="201C1C"/>
          <w:spacing w:val="-8"/>
          <w:lang w:val="es-ES"/>
        </w:rPr>
      </w:pPr>
      <w:r>
        <w:rPr>
          <w:rFonts w:eastAsia="Times New Roman"/>
          <w:color w:val="201C1C"/>
          <w:spacing w:val="-8"/>
          <w:lang w:val="es-ES"/>
        </w:rPr>
        <w:t>Esta Alcaldía, de conformidad con la regulación prevista en el artículo 21 de la Ley 7/1985, de 2 de abril, Reguladora de las Bases de Régimen Local, modificado por la Ley 57/2003, de 16 de diciembre, de Medidas para la Modernización del Gobierno Local y d</w:t>
      </w:r>
      <w:r>
        <w:rPr>
          <w:rFonts w:eastAsia="Times New Roman"/>
          <w:color w:val="201C1C"/>
          <w:spacing w:val="-8"/>
          <w:lang w:val="es-ES"/>
        </w:rPr>
        <w:t>emás disposiciones legales, HA RESUELTO:</w:t>
      </w:r>
    </w:p>
    <w:p w:rsidR="00311F45" w:rsidRDefault="0006668C">
      <w:pPr>
        <w:spacing w:before="244" w:line="265" w:lineRule="exact"/>
        <w:ind w:left="72" w:right="72" w:firstLine="144"/>
        <w:jc w:val="both"/>
        <w:textAlignment w:val="baseline"/>
        <w:rPr>
          <w:rFonts w:eastAsia="Times New Roman"/>
          <w:color w:val="201C1C"/>
          <w:spacing w:val="-1"/>
          <w:lang w:val="es-ES"/>
        </w:rPr>
      </w:pPr>
      <w:r>
        <w:rPr>
          <w:rFonts w:eastAsia="Times New Roman"/>
          <w:color w:val="201C1C"/>
          <w:spacing w:val="-1"/>
          <w:lang w:val="es-ES"/>
        </w:rPr>
        <w:t xml:space="preserve">“PRIMERO. Aprobar el Plan Estratégico de Subvenciones del Ayuntamiento de Santa Lucía de </w:t>
      </w:r>
    </w:p>
    <w:p w:rsidR="00311F45" w:rsidRDefault="0006668C">
      <w:pPr>
        <w:spacing w:line="267" w:lineRule="exact"/>
        <w:ind w:left="72"/>
        <w:jc w:val="both"/>
        <w:textAlignment w:val="baseline"/>
        <w:rPr>
          <w:rFonts w:eastAsia="Times New Roman"/>
          <w:color w:val="201C1C"/>
          <w:lang w:val="es-ES"/>
        </w:rPr>
      </w:pPr>
      <w:r>
        <w:br w:type="column"/>
      </w:r>
      <w:r>
        <w:rPr>
          <w:rFonts w:eastAsia="Times New Roman"/>
          <w:color w:val="201C1C"/>
          <w:lang w:val="es-ES"/>
        </w:rPr>
        <w:lastRenderedPageBreak/>
        <w:t>Tirajana correspondiente al ejercicio 2023 que se inserta como Anexo.</w:t>
      </w:r>
    </w:p>
    <w:p w:rsidR="00311F45" w:rsidRDefault="0006668C">
      <w:pPr>
        <w:spacing w:before="216" w:line="267" w:lineRule="exact"/>
        <w:ind w:left="72" w:firstLine="144"/>
        <w:jc w:val="both"/>
        <w:textAlignment w:val="baseline"/>
        <w:rPr>
          <w:rFonts w:eastAsia="Times New Roman"/>
          <w:color w:val="201C1C"/>
          <w:spacing w:val="-9"/>
          <w:lang w:val="es-ES"/>
        </w:rPr>
      </w:pPr>
      <w:r>
        <w:rPr>
          <w:rFonts w:eastAsia="Times New Roman"/>
          <w:color w:val="201C1C"/>
          <w:spacing w:val="-9"/>
          <w:lang w:val="es-ES"/>
        </w:rPr>
        <w:t xml:space="preserve">SEGUNDO. Dar traslado del presente al Departamento de </w:t>
      </w:r>
      <w:r>
        <w:rPr>
          <w:rFonts w:eastAsia="Times New Roman"/>
          <w:color w:val="201C1C"/>
          <w:spacing w:val="-9"/>
          <w:lang w:val="es-ES"/>
        </w:rPr>
        <w:t xml:space="preserve">Intervención Municipal de Fondos, al Servicio de Dinamización de Colectivos y Desarrollo Municipal, al Servicio de Promoción de la Autonomía Personal y Oficina de Atención Ciudadana, Modernización y Transparencia, servicio de Subvenciones, Promoción de la </w:t>
      </w:r>
      <w:r>
        <w:rPr>
          <w:rFonts w:eastAsia="Times New Roman"/>
          <w:color w:val="201C1C"/>
          <w:spacing w:val="-9"/>
          <w:lang w:val="es-ES"/>
        </w:rPr>
        <w:t>Autonomía Personal para su conocimiento y efectos oportunos.</w:t>
      </w:r>
    </w:p>
    <w:p w:rsidR="00311F45" w:rsidRDefault="0006668C">
      <w:pPr>
        <w:spacing w:before="228" w:line="267" w:lineRule="exact"/>
        <w:ind w:left="72" w:firstLine="144"/>
        <w:jc w:val="both"/>
        <w:textAlignment w:val="baseline"/>
        <w:rPr>
          <w:rFonts w:eastAsia="Times New Roman"/>
          <w:color w:val="201C1C"/>
          <w:lang w:val="es-ES"/>
        </w:rPr>
      </w:pPr>
      <w:r>
        <w:rPr>
          <w:rFonts w:eastAsia="Times New Roman"/>
          <w:color w:val="201C1C"/>
          <w:lang w:val="es-ES"/>
        </w:rPr>
        <w:t>TERCERO. Publicar el presente en el Tablón de anuncios del Ayuntamiento de Santa Lucía de Tirajana y en la web municipal, en la Base de Datos Nacional para general conocimiento.</w:t>
      </w:r>
    </w:p>
    <w:p w:rsidR="00311F45" w:rsidRDefault="0006668C">
      <w:pPr>
        <w:spacing w:before="222" w:line="267" w:lineRule="exact"/>
        <w:ind w:left="72" w:firstLine="144"/>
        <w:jc w:val="both"/>
        <w:textAlignment w:val="baseline"/>
        <w:rPr>
          <w:rFonts w:eastAsia="Times New Roman"/>
          <w:color w:val="201C1C"/>
          <w:lang w:val="es-ES"/>
        </w:rPr>
      </w:pPr>
      <w:r>
        <w:rPr>
          <w:rFonts w:eastAsia="Times New Roman"/>
          <w:color w:val="201C1C"/>
          <w:lang w:val="es-ES"/>
        </w:rPr>
        <w:t>CUARTO. Disponer que el acuerdo definitivo de aprobación del Plan Estratégico de Subvenciones 2023 y el texto íntegro de las mismas se publicarán en el Boletín Oficial de la Provincia de Las Palmas si fuese preceptivo, entrando en vigor cuando haya transcu</w:t>
      </w:r>
      <w:r>
        <w:rPr>
          <w:rFonts w:eastAsia="Times New Roman"/>
          <w:color w:val="201C1C"/>
          <w:lang w:val="es-ES"/>
        </w:rPr>
        <w:t>rrido el plazo previsto.</w:t>
      </w:r>
    </w:p>
    <w:p w:rsidR="00311F45" w:rsidRDefault="0006668C">
      <w:pPr>
        <w:spacing w:before="237" w:line="267" w:lineRule="exact"/>
        <w:ind w:left="72"/>
        <w:jc w:val="center"/>
        <w:textAlignment w:val="baseline"/>
        <w:rPr>
          <w:rFonts w:eastAsia="Times New Roman"/>
          <w:color w:val="201C1C"/>
          <w:lang w:val="es-ES"/>
        </w:rPr>
      </w:pPr>
      <w:r>
        <w:rPr>
          <w:rFonts w:eastAsia="Times New Roman"/>
          <w:color w:val="201C1C"/>
          <w:lang w:val="es-ES"/>
        </w:rPr>
        <w:t>ANEXO</w:t>
      </w:r>
    </w:p>
    <w:p w:rsidR="00311F45" w:rsidRDefault="0006668C">
      <w:pPr>
        <w:spacing w:before="237" w:line="267" w:lineRule="exact"/>
        <w:ind w:left="72"/>
        <w:jc w:val="center"/>
        <w:textAlignment w:val="baseline"/>
        <w:rPr>
          <w:rFonts w:eastAsia="Times New Roman"/>
          <w:color w:val="201C1C"/>
          <w:lang w:val="es-ES"/>
        </w:rPr>
      </w:pPr>
      <w:r>
        <w:rPr>
          <w:rFonts w:eastAsia="Times New Roman"/>
          <w:color w:val="201C1C"/>
          <w:lang w:val="es-ES"/>
        </w:rPr>
        <w:t>Plan Estratégico de Subvenciones 2023</w:t>
      </w:r>
    </w:p>
    <w:p w:rsidR="00311F45" w:rsidRDefault="0006668C">
      <w:pPr>
        <w:spacing w:before="212" w:line="267" w:lineRule="exact"/>
        <w:ind w:left="72" w:firstLine="144"/>
        <w:jc w:val="both"/>
        <w:textAlignment w:val="baseline"/>
        <w:rPr>
          <w:rFonts w:eastAsia="Times New Roman"/>
          <w:color w:val="201C1C"/>
          <w:spacing w:val="-5"/>
          <w:lang w:val="es-ES"/>
        </w:rPr>
      </w:pPr>
      <w:r>
        <w:rPr>
          <w:rFonts w:eastAsia="Times New Roman"/>
          <w:color w:val="201C1C"/>
          <w:spacing w:val="-5"/>
          <w:lang w:val="es-ES"/>
        </w:rPr>
        <w:t xml:space="preserve">Una parte importante de la actividad financiera del sector público se canaliza a través de subvenciones, con el objeto de dar respuesta a través de medidas de apoyo financiero a demandas </w:t>
      </w:r>
      <w:r>
        <w:rPr>
          <w:rFonts w:eastAsia="Times New Roman"/>
          <w:color w:val="201C1C"/>
          <w:spacing w:val="-5"/>
          <w:lang w:val="es-ES"/>
        </w:rPr>
        <w:t>sociales y económicas de personas y entidades públicas o privadas, por ello cobra gran relevancia la regulación de esta materia y, en concreto la vigente Ley 38/2003, de 17 de noviembre, General de Subvenciones, en la que queda patente que las subvenciones</w:t>
      </w:r>
      <w:r>
        <w:rPr>
          <w:rFonts w:eastAsia="Times New Roman"/>
          <w:color w:val="201C1C"/>
          <w:spacing w:val="-5"/>
          <w:lang w:val="es-ES"/>
        </w:rPr>
        <w:t xml:space="preserve"> son una modalidad importante de gasto público y, por tanto, deben ajustarse a las directrices de la política presupuestaria.</w:t>
      </w:r>
    </w:p>
    <w:p w:rsidR="00311F45" w:rsidRDefault="0006668C">
      <w:pPr>
        <w:spacing w:before="225" w:line="267" w:lineRule="exact"/>
        <w:ind w:left="72" w:firstLine="144"/>
        <w:jc w:val="both"/>
        <w:textAlignment w:val="baseline"/>
        <w:rPr>
          <w:rFonts w:eastAsia="Times New Roman"/>
          <w:color w:val="201C1C"/>
          <w:spacing w:val="-6"/>
          <w:lang w:val="es-ES"/>
        </w:rPr>
      </w:pPr>
      <w:r>
        <w:rPr>
          <w:rFonts w:eastAsia="Times New Roman"/>
          <w:color w:val="201C1C"/>
          <w:spacing w:val="-6"/>
          <w:lang w:val="es-ES"/>
        </w:rPr>
        <w:t>En el contexto económico actual, resulta del todo necesario mantener la austeridad en el gasto corriente, así como llevar a cabo una mejor selección de las políticas públicas poniendo el acento en las prioridades de gasto.</w:t>
      </w:r>
    </w:p>
    <w:p w:rsidR="00311F45" w:rsidRDefault="0006668C">
      <w:pPr>
        <w:spacing w:before="219" w:line="266" w:lineRule="exact"/>
        <w:ind w:left="72" w:firstLine="144"/>
        <w:jc w:val="both"/>
        <w:textAlignment w:val="baseline"/>
        <w:rPr>
          <w:rFonts w:eastAsia="Times New Roman"/>
          <w:color w:val="201C1C"/>
          <w:spacing w:val="-6"/>
          <w:lang w:val="es-ES"/>
        </w:rPr>
      </w:pPr>
      <w:r>
        <w:rPr>
          <w:rFonts w:eastAsia="Times New Roman"/>
          <w:color w:val="201C1C"/>
          <w:spacing w:val="-6"/>
          <w:lang w:val="es-ES"/>
        </w:rPr>
        <w:t>El ámbito y la estructura del Pla</w:t>
      </w:r>
      <w:r>
        <w:rPr>
          <w:rFonts w:eastAsia="Times New Roman"/>
          <w:color w:val="201C1C"/>
          <w:spacing w:val="-6"/>
          <w:lang w:val="es-ES"/>
        </w:rPr>
        <w:t>n Estratégico de Subvenciones viene exigida por el artículo 8 de la Ley 38/2003, General de Subvenciones (LGS) y su contenido mínimo y elaboración se regula en los artículos 10 al 15 del Reglamento de la Ley General de Subvenciones, aprobado por Real Decre</w:t>
      </w:r>
      <w:r>
        <w:rPr>
          <w:rFonts w:eastAsia="Times New Roman"/>
          <w:color w:val="201C1C"/>
          <w:spacing w:val="-6"/>
          <w:lang w:val="es-ES"/>
        </w:rPr>
        <w:t>to 887/2006, de 21 de julio (RLGS). A su vez el contenido concreto</w:t>
      </w:r>
    </w:p>
    <w:p w:rsidR="00311F45" w:rsidRDefault="00311F45">
      <w:pPr>
        <w:sectPr w:rsidR="00311F45">
          <w:type w:val="continuous"/>
          <w:pgSz w:w="11904" w:h="16843"/>
          <w:pgMar w:top="1140" w:right="1079" w:bottom="574" w:left="1085" w:header="720" w:footer="720" w:gutter="0"/>
          <w:cols w:num="2" w:space="0" w:equalWidth="0">
            <w:col w:w="4680" w:space="380"/>
            <w:col w:w="4680" w:space="0"/>
          </w:cols>
        </w:sectPr>
      </w:pPr>
    </w:p>
    <w:p w:rsidR="00311F45" w:rsidRDefault="00311F45">
      <w:pPr>
        <w:tabs>
          <w:tab w:val="right" w:pos="9576"/>
        </w:tabs>
        <w:spacing w:before="163" w:after="585" w:line="171" w:lineRule="exact"/>
        <w:textAlignment w:val="baseline"/>
        <w:rPr>
          <w:rFonts w:ascii="Arial" w:eastAsia="Arial" w:hAnsi="Arial"/>
          <w:b/>
          <w:color w:val="201C1C"/>
          <w:sz w:val="15"/>
          <w:lang w:val="es-ES"/>
        </w:rPr>
      </w:pPr>
      <w:r w:rsidRPr="00311F45">
        <w:lastRenderedPageBreak/>
        <w:pict>
          <v:line id="_x0000_s1047" style="position:absolute;z-index:251654144;mso-position-horizontal-relative:page;mso-position-vertical-relative:page" from="55.9pt,58.1pt" to="539.35pt,58.1pt" strokecolor="#201c1c" strokeweight=".95pt">
            <w10:wrap anchorx="page" anchory="page"/>
          </v:line>
        </w:pict>
      </w:r>
      <w:r w:rsidRPr="00311F45">
        <w:pict>
          <v:line id="_x0000_s1046" style="position:absolute;z-index:251655168;mso-position-horizontal-relative:page;mso-position-vertical-relative:page" from="55.9pt,83.5pt" to="539.35pt,83.5pt" strokecolor="#201c1c" strokeweight=".95pt">
            <w10:wrap anchorx="page" anchory="page"/>
          </v:line>
        </w:pict>
      </w:r>
      <w:r w:rsidR="0006668C">
        <w:rPr>
          <w:rFonts w:ascii="Arial" w:eastAsia="Arial" w:hAnsi="Arial"/>
          <w:b/>
          <w:color w:val="201C1C"/>
          <w:sz w:val="15"/>
          <w:lang w:val="es-ES"/>
        </w:rPr>
        <w:t>2786</w:t>
      </w:r>
      <w:r w:rsidR="0006668C">
        <w:rPr>
          <w:rFonts w:ascii="Arial" w:eastAsia="Arial" w:hAnsi="Arial"/>
          <w:b/>
          <w:color w:val="201C1C"/>
          <w:sz w:val="15"/>
          <w:lang w:val="es-ES"/>
        </w:rPr>
        <w:tab/>
        <w:t>Boletín Oficial de la Provincia de Las Palmas. Número 25, lunes 27 de febrero de 2023</w:t>
      </w:r>
    </w:p>
    <w:p w:rsidR="00311F45" w:rsidRDefault="00311F45">
      <w:pPr>
        <w:spacing w:before="163" w:after="585" w:line="171" w:lineRule="exact"/>
        <w:sectPr w:rsidR="00311F45">
          <w:pgSz w:w="11904" w:h="16843"/>
          <w:pgMar w:top="1140" w:right="1118" w:bottom="574" w:left="1118" w:header="720" w:footer="720" w:gutter="0"/>
          <w:cols w:space="720"/>
        </w:sectPr>
      </w:pPr>
    </w:p>
    <w:p w:rsidR="00311F45" w:rsidRDefault="0006668C">
      <w:pPr>
        <w:spacing w:line="267" w:lineRule="exact"/>
        <w:ind w:right="72"/>
        <w:jc w:val="both"/>
        <w:textAlignment w:val="baseline"/>
        <w:rPr>
          <w:rFonts w:eastAsia="Times New Roman"/>
          <w:color w:val="201C1C"/>
          <w:spacing w:val="-2"/>
          <w:lang w:val="es-ES"/>
        </w:rPr>
      </w:pPr>
      <w:r>
        <w:rPr>
          <w:rFonts w:eastAsia="Times New Roman"/>
          <w:color w:val="201C1C"/>
          <w:spacing w:val="-2"/>
          <w:lang w:val="es-ES"/>
        </w:rPr>
        <w:lastRenderedPageBreak/>
        <w:t>de cada plan dependerá de las líneas de subvencione</w:t>
      </w:r>
      <w:r>
        <w:rPr>
          <w:rFonts w:eastAsia="Times New Roman"/>
          <w:color w:val="201C1C"/>
          <w:spacing w:val="-2"/>
          <w:lang w:val="es-ES"/>
        </w:rPr>
        <w:t>s que comprenda.</w:t>
      </w:r>
    </w:p>
    <w:p w:rsidR="00311F45" w:rsidRDefault="0006668C">
      <w:pPr>
        <w:spacing w:before="257" w:line="267" w:lineRule="exact"/>
        <w:ind w:right="72" w:firstLine="216"/>
        <w:jc w:val="both"/>
        <w:textAlignment w:val="baseline"/>
        <w:rPr>
          <w:rFonts w:eastAsia="Times New Roman"/>
          <w:color w:val="201C1C"/>
          <w:spacing w:val="-3"/>
          <w:lang w:val="es-ES"/>
        </w:rPr>
      </w:pPr>
      <w:r>
        <w:rPr>
          <w:rFonts w:eastAsia="Times New Roman"/>
          <w:color w:val="201C1C"/>
          <w:spacing w:val="-3"/>
          <w:lang w:val="es-ES"/>
        </w:rPr>
        <w:t>A tenor del desarrollo reglamentario los planes estratégicos son instrumentos de planificación y gestión, carentes de rango normativo, cuyos efectos directos se reducen al ámbito interno de la Administración, de manera que se obtenga la máxima eficacia y e</w:t>
      </w:r>
      <w:r>
        <w:rPr>
          <w:rFonts w:eastAsia="Times New Roman"/>
          <w:color w:val="201C1C"/>
          <w:spacing w:val="-3"/>
          <w:lang w:val="es-ES"/>
        </w:rPr>
        <w:t>quidad en el gasto cualquiera que sea el origen de los recursos.</w:t>
      </w:r>
    </w:p>
    <w:p w:rsidR="00311F45" w:rsidRDefault="0006668C">
      <w:pPr>
        <w:spacing w:before="252" w:line="267" w:lineRule="exact"/>
        <w:ind w:right="72" w:firstLine="216"/>
        <w:jc w:val="both"/>
        <w:textAlignment w:val="baseline"/>
        <w:rPr>
          <w:rFonts w:eastAsia="Times New Roman"/>
          <w:color w:val="201C1C"/>
          <w:spacing w:val="-4"/>
          <w:lang w:val="es-ES"/>
        </w:rPr>
      </w:pPr>
      <w:r>
        <w:rPr>
          <w:rFonts w:eastAsia="Times New Roman"/>
          <w:color w:val="201C1C"/>
          <w:spacing w:val="-4"/>
          <w:lang w:val="es-ES"/>
        </w:rPr>
        <w:t>En definitiva, son instrumentos de planificación de las políticas públicas que tengan por objeto el fomento de una actividad de utilidad pública o interés social o de promoción de una finalid</w:t>
      </w:r>
      <w:r>
        <w:rPr>
          <w:rFonts w:eastAsia="Times New Roman"/>
          <w:color w:val="201C1C"/>
          <w:spacing w:val="-4"/>
          <w:lang w:val="es-ES"/>
        </w:rPr>
        <w:t>ad pública.</w:t>
      </w:r>
    </w:p>
    <w:p w:rsidR="00311F45" w:rsidRDefault="0006668C">
      <w:pPr>
        <w:spacing w:before="256" w:line="267" w:lineRule="exact"/>
        <w:ind w:right="72" w:firstLine="216"/>
        <w:jc w:val="both"/>
        <w:textAlignment w:val="baseline"/>
        <w:rPr>
          <w:rFonts w:eastAsia="Times New Roman"/>
          <w:color w:val="201C1C"/>
          <w:spacing w:val="-11"/>
          <w:lang w:val="es-ES"/>
        </w:rPr>
      </w:pPr>
      <w:r>
        <w:rPr>
          <w:rFonts w:eastAsia="Times New Roman"/>
          <w:color w:val="201C1C"/>
          <w:spacing w:val="-11"/>
          <w:lang w:val="es-ES"/>
        </w:rPr>
        <w:t>La disponibilidad del Plan Estratégico de Subvenciones constituye un requisito previo al establecimiento de subvenciones. El principal de los efectos del Plan es ayudar a la gestión, transparencia, control y toma de decisiones en el gasto público subvencio</w:t>
      </w:r>
      <w:r>
        <w:rPr>
          <w:rFonts w:eastAsia="Times New Roman"/>
          <w:color w:val="201C1C"/>
          <w:spacing w:val="-11"/>
          <w:lang w:val="es-ES"/>
        </w:rPr>
        <w:t>nal del Ayuntamiento de Santa Lucía de Tirajana.</w:t>
      </w:r>
    </w:p>
    <w:p w:rsidR="00311F45" w:rsidRDefault="0006668C">
      <w:pPr>
        <w:spacing w:before="256" w:line="267" w:lineRule="exact"/>
        <w:ind w:right="72" w:firstLine="216"/>
        <w:jc w:val="both"/>
        <w:textAlignment w:val="baseline"/>
        <w:rPr>
          <w:rFonts w:eastAsia="Times New Roman"/>
          <w:color w:val="201C1C"/>
          <w:spacing w:val="-4"/>
          <w:lang w:val="es-ES"/>
        </w:rPr>
      </w:pPr>
      <w:r>
        <w:rPr>
          <w:rFonts w:eastAsia="Times New Roman"/>
          <w:color w:val="201C1C"/>
          <w:spacing w:val="-4"/>
          <w:lang w:val="es-ES"/>
        </w:rPr>
        <w:t>A dichos efectos el Plan Estratégico integrado de subvenciones del Ayuntamiento de Santa Lucía de Tirajana para el presente ejercicio especifica los objetivos y efectos que se pretenden, el plazo necesario p</w:t>
      </w:r>
      <w:r>
        <w:rPr>
          <w:rFonts w:eastAsia="Times New Roman"/>
          <w:color w:val="201C1C"/>
          <w:spacing w:val="-4"/>
          <w:lang w:val="es-ES"/>
        </w:rPr>
        <w:t>ara su consecución, los costes previsibles y sus fuentes de financiación.</w:t>
      </w:r>
    </w:p>
    <w:p w:rsidR="00311F45" w:rsidRDefault="0006668C">
      <w:pPr>
        <w:spacing w:before="255" w:line="267" w:lineRule="exact"/>
        <w:ind w:right="72" w:firstLine="216"/>
        <w:jc w:val="both"/>
        <w:textAlignment w:val="baseline"/>
        <w:rPr>
          <w:rFonts w:eastAsia="Times New Roman"/>
          <w:color w:val="201C1C"/>
          <w:spacing w:val="-4"/>
          <w:lang w:val="es-ES"/>
        </w:rPr>
      </w:pPr>
      <w:r>
        <w:rPr>
          <w:rFonts w:eastAsia="Times New Roman"/>
          <w:color w:val="201C1C"/>
          <w:spacing w:val="-4"/>
          <w:lang w:val="es-ES"/>
        </w:rPr>
        <w:t>El Plan Estratégico de Subvenciones se elaborará y aprobará anualmente y en el mismo se reformularán los objetivos y plan de acción a seguir, en el marco de las Bases de ejecución pr</w:t>
      </w:r>
      <w:r>
        <w:rPr>
          <w:rFonts w:eastAsia="Times New Roman"/>
          <w:color w:val="201C1C"/>
          <w:spacing w:val="-4"/>
          <w:lang w:val="es-ES"/>
        </w:rPr>
        <w:t>esupuestarias y supeditados al cumplimiento de los objetivos de los Presupuestos municipales anuales y de estabilidad presupuestaria.</w:t>
      </w:r>
    </w:p>
    <w:p w:rsidR="00311F45" w:rsidRDefault="0006668C">
      <w:pPr>
        <w:spacing w:before="258" w:line="267" w:lineRule="exact"/>
        <w:ind w:right="72" w:firstLine="216"/>
        <w:jc w:val="both"/>
        <w:textAlignment w:val="baseline"/>
        <w:rPr>
          <w:rFonts w:eastAsia="Times New Roman"/>
          <w:color w:val="201C1C"/>
          <w:spacing w:val="-6"/>
          <w:lang w:val="es-ES"/>
        </w:rPr>
      </w:pPr>
      <w:r>
        <w:rPr>
          <w:rFonts w:eastAsia="Times New Roman"/>
          <w:color w:val="201C1C"/>
          <w:spacing w:val="-6"/>
          <w:lang w:val="es-ES"/>
        </w:rPr>
        <w:t>En cumplimiento del citado imperativo legal, el Iltre. Ayuntamiento de Santa Lucía de Tirajana se ha marcado como objetivo</w:t>
      </w:r>
      <w:r>
        <w:rPr>
          <w:rFonts w:eastAsia="Times New Roman"/>
          <w:color w:val="201C1C"/>
          <w:spacing w:val="-6"/>
          <w:lang w:val="es-ES"/>
        </w:rPr>
        <w:t xml:space="preserve"> la elaboración del presente documento, mediante el que se presentan las actuaciones a desarrollar en el ámbito subvencional durante el ejercicio de 2023, de acuerdo con la estructura funcional de la Entidad.</w:t>
      </w:r>
    </w:p>
    <w:p w:rsidR="00311F45" w:rsidRDefault="0006668C">
      <w:pPr>
        <w:spacing w:before="257" w:line="266" w:lineRule="exact"/>
        <w:ind w:right="72" w:firstLine="216"/>
        <w:jc w:val="both"/>
        <w:textAlignment w:val="baseline"/>
        <w:rPr>
          <w:rFonts w:eastAsia="Times New Roman"/>
          <w:color w:val="201C1C"/>
          <w:spacing w:val="-4"/>
          <w:lang w:val="es-ES"/>
        </w:rPr>
      </w:pPr>
      <w:r>
        <w:rPr>
          <w:rFonts w:eastAsia="Times New Roman"/>
          <w:color w:val="201C1C"/>
          <w:spacing w:val="-4"/>
          <w:lang w:val="es-ES"/>
        </w:rPr>
        <w:t xml:space="preserve">Las acciones que se desarrollan a continuación </w:t>
      </w:r>
      <w:r>
        <w:rPr>
          <w:rFonts w:eastAsia="Times New Roman"/>
          <w:color w:val="201C1C"/>
          <w:spacing w:val="-4"/>
          <w:lang w:val="es-ES"/>
        </w:rPr>
        <w:t>presentan una estructura similar a modo de ficha, y recogen las características básicas de las acciones a desarrollar y el procedimiento de concesión previsto, quedando justificado en cada caso el objetivo y efectos que se pretenden con su aplicación, y lo</w:t>
      </w:r>
      <w:r>
        <w:rPr>
          <w:rFonts w:eastAsia="Times New Roman"/>
          <w:color w:val="201C1C"/>
          <w:spacing w:val="-4"/>
          <w:lang w:val="es-ES"/>
        </w:rPr>
        <w:t>s costes previsibles.</w:t>
      </w:r>
    </w:p>
    <w:p w:rsidR="00311F45" w:rsidRDefault="0006668C">
      <w:pPr>
        <w:spacing w:line="264" w:lineRule="exact"/>
        <w:ind w:left="72" w:firstLine="144"/>
        <w:jc w:val="both"/>
        <w:textAlignment w:val="baseline"/>
        <w:rPr>
          <w:rFonts w:eastAsia="Times New Roman"/>
          <w:color w:val="201C1C"/>
          <w:spacing w:val="-3"/>
          <w:lang w:val="es-ES"/>
        </w:rPr>
      </w:pPr>
      <w:r>
        <w:br w:type="column"/>
      </w:r>
      <w:r>
        <w:rPr>
          <w:rFonts w:eastAsia="Times New Roman"/>
          <w:color w:val="201C1C"/>
          <w:spacing w:val="-3"/>
          <w:lang w:val="es-ES"/>
        </w:rPr>
        <w:lastRenderedPageBreak/>
        <w:t>Por ello, este Ayuntamiento de Santa Lucía de Tirajana aprueba el Plan Estratégico de Subvenciones para el ejercicio 2023, cuyo desglose por Áreas figura a continuación.</w:t>
      </w:r>
    </w:p>
    <w:p w:rsidR="00311F45" w:rsidRDefault="0006668C">
      <w:pPr>
        <w:spacing w:before="237" w:line="267" w:lineRule="exact"/>
        <w:ind w:left="216"/>
        <w:textAlignment w:val="baseline"/>
        <w:rPr>
          <w:rFonts w:eastAsia="Times New Roman"/>
          <w:color w:val="201C1C"/>
          <w:spacing w:val="-4"/>
          <w:lang w:val="es-ES"/>
        </w:rPr>
      </w:pPr>
      <w:r>
        <w:rPr>
          <w:rFonts w:eastAsia="Times New Roman"/>
          <w:color w:val="201C1C"/>
          <w:spacing w:val="-4"/>
          <w:lang w:val="es-ES"/>
        </w:rPr>
        <w:t>1. PARTICIPACIÓN CIUDADANA.</w:t>
      </w:r>
    </w:p>
    <w:p w:rsidR="00311F45" w:rsidRDefault="0006668C">
      <w:pPr>
        <w:spacing w:before="231" w:line="267" w:lineRule="exact"/>
        <w:ind w:left="72" w:firstLine="144"/>
        <w:jc w:val="both"/>
        <w:textAlignment w:val="baseline"/>
        <w:rPr>
          <w:rFonts w:eastAsia="Times New Roman"/>
          <w:color w:val="201C1C"/>
          <w:lang w:val="es-ES"/>
        </w:rPr>
      </w:pPr>
      <w:r>
        <w:rPr>
          <w:rFonts w:eastAsia="Times New Roman"/>
          <w:color w:val="201C1C"/>
          <w:lang w:val="es-ES"/>
        </w:rPr>
        <w:t>Primero. Que la denominación es “Asociaciones de Vecinos, Federación de AA.VV. y Colectivos Sociales que celebran las fiestas municipales”.</w:t>
      </w:r>
    </w:p>
    <w:p w:rsidR="00311F45" w:rsidRDefault="0006668C">
      <w:pPr>
        <w:spacing w:before="231" w:line="267" w:lineRule="exact"/>
        <w:ind w:left="72" w:firstLine="144"/>
        <w:jc w:val="both"/>
        <w:textAlignment w:val="baseline"/>
        <w:rPr>
          <w:rFonts w:eastAsia="Times New Roman"/>
          <w:color w:val="201C1C"/>
          <w:lang w:val="es-ES"/>
        </w:rPr>
      </w:pPr>
      <w:r>
        <w:rPr>
          <w:rFonts w:eastAsia="Times New Roman"/>
          <w:color w:val="201C1C"/>
          <w:lang w:val="es-ES"/>
        </w:rPr>
        <w:t xml:space="preserve">Segundo. Que las entidades constan inscritas en el Registro Municipal de Asociaciones Vecinales del Ayuntamiento de </w:t>
      </w:r>
      <w:r>
        <w:rPr>
          <w:rFonts w:eastAsia="Times New Roman"/>
          <w:color w:val="201C1C"/>
          <w:lang w:val="es-ES"/>
        </w:rPr>
        <w:t>Santa Lucía de Tirajana.</w:t>
      </w:r>
    </w:p>
    <w:p w:rsidR="00311F45" w:rsidRDefault="0006668C">
      <w:pPr>
        <w:spacing w:before="231" w:line="267" w:lineRule="exact"/>
        <w:ind w:left="72" w:firstLine="144"/>
        <w:jc w:val="both"/>
        <w:textAlignment w:val="baseline"/>
        <w:rPr>
          <w:rFonts w:eastAsia="Times New Roman"/>
          <w:color w:val="201C1C"/>
          <w:lang w:val="es-ES"/>
        </w:rPr>
      </w:pPr>
      <w:r>
        <w:rPr>
          <w:rFonts w:eastAsia="Times New Roman"/>
          <w:color w:val="201C1C"/>
          <w:lang w:val="es-ES"/>
        </w:rPr>
        <w:t>Tercero. Que se trata de un procedimiento de concesión de subvenciones directas por causa de interés público y social.</w:t>
      </w:r>
    </w:p>
    <w:p w:rsidR="00311F45" w:rsidRDefault="0006668C">
      <w:pPr>
        <w:spacing w:before="231" w:line="267" w:lineRule="exact"/>
        <w:ind w:left="72" w:firstLine="144"/>
        <w:jc w:val="both"/>
        <w:textAlignment w:val="baseline"/>
        <w:rPr>
          <w:rFonts w:eastAsia="Times New Roman"/>
          <w:color w:val="201C1C"/>
          <w:lang w:val="es-ES"/>
        </w:rPr>
      </w:pPr>
      <w:r>
        <w:rPr>
          <w:rFonts w:eastAsia="Times New Roman"/>
          <w:color w:val="201C1C"/>
          <w:lang w:val="es-ES"/>
        </w:rPr>
        <w:t>Cuarto. Visto el Informe emitido por la Jefa del Servicio de Subvenciones en fecha 19 de octubre de 2022 cuyo te</w:t>
      </w:r>
      <w:r>
        <w:rPr>
          <w:rFonts w:eastAsia="Times New Roman"/>
          <w:color w:val="201C1C"/>
          <w:lang w:val="es-ES"/>
        </w:rPr>
        <w:t>nor literal es el siguiente:</w:t>
      </w:r>
    </w:p>
    <w:p w:rsidR="00311F45" w:rsidRDefault="0006668C">
      <w:pPr>
        <w:spacing w:before="237" w:line="267" w:lineRule="exact"/>
        <w:ind w:left="72"/>
        <w:jc w:val="center"/>
        <w:textAlignment w:val="baseline"/>
        <w:rPr>
          <w:rFonts w:eastAsia="Times New Roman"/>
          <w:color w:val="201C1C"/>
          <w:lang w:val="es-ES"/>
        </w:rPr>
      </w:pPr>
      <w:r>
        <w:rPr>
          <w:rFonts w:eastAsia="Times New Roman"/>
          <w:color w:val="201C1C"/>
          <w:lang w:val="es-ES"/>
        </w:rPr>
        <w:t>“INFORME</w:t>
      </w:r>
    </w:p>
    <w:p w:rsidR="00311F45" w:rsidRDefault="0006668C">
      <w:pPr>
        <w:spacing w:before="197" w:line="267" w:lineRule="exact"/>
        <w:ind w:left="72" w:firstLine="144"/>
        <w:jc w:val="both"/>
        <w:textAlignment w:val="baseline"/>
        <w:rPr>
          <w:rFonts w:eastAsia="Times New Roman"/>
          <w:color w:val="201C1C"/>
          <w:spacing w:val="-9"/>
          <w:lang w:val="es-ES"/>
        </w:rPr>
      </w:pPr>
      <w:r>
        <w:rPr>
          <w:rFonts w:eastAsia="Times New Roman"/>
          <w:color w:val="201C1C"/>
          <w:spacing w:val="-9"/>
          <w:lang w:val="es-ES"/>
        </w:rPr>
        <w:t>En cumplimiento de lo ordenado mediante Providencia de fecha 13 de octubre de 2022, del Sr. Concejal Delegado de Hacienda, Nuevas Tecnologías, Régimen Interno, Patrimonio y Servicio de Subvenciones de este Ayuntamiento, iniciar el expediente para la aproba</w:t>
      </w:r>
      <w:r>
        <w:rPr>
          <w:rFonts w:eastAsia="Times New Roman"/>
          <w:color w:val="201C1C"/>
          <w:spacing w:val="-9"/>
          <w:lang w:val="es-ES"/>
        </w:rPr>
        <w:t>ción del Plan Estratégico de Subvenciones 2023 y que se proceda por el Servicio de Subvenciones a la realización del correspondiente estudio previo indispensable para llevar a cabo inicio y la formación del expediente administrativo para su posterior eleva</w:t>
      </w:r>
      <w:r>
        <w:rPr>
          <w:rFonts w:eastAsia="Times New Roman"/>
          <w:color w:val="201C1C"/>
          <w:spacing w:val="-9"/>
          <w:lang w:val="es-ES"/>
        </w:rPr>
        <w:t>ción al Pleno .y de conformidad con lo dispuesto en el artículo 172 y 175 del Reglamento de Organización, Funcionamiento y Régimen Jurídico de las Entidades Locales, aprobado por Real Decreto 2568/1986, de 28 de noviembre, en relación a la resolución que s</w:t>
      </w:r>
      <w:r>
        <w:rPr>
          <w:rFonts w:eastAsia="Times New Roman"/>
          <w:color w:val="201C1C"/>
          <w:spacing w:val="-9"/>
          <w:lang w:val="es-ES"/>
        </w:rPr>
        <w:t>e propone adoptar, emito el siguiente INFORME:</w:t>
      </w:r>
    </w:p>
    <w:p w:rsidR="00311F45" w:rsidRDefault="0006668C">
      <w:pPr>
        <w:spacing w:before="207" w:line="266" w:lineRule="exact"/>
        <w:ind w:left="72" w:firstLine="144"/>
        <w:jc w:val="both"/>
        <w:textAlignment w:val="baseline"/>
        <w:rPr>
          <w:rFonts w:eastAsia="Times New Roman"/>
          <w:color w:val="201C1C"/>
          <w:spacing w:val="-3"/>
          <w:lang w:val="es-ES"/>
        </w:rPr>
      </w:pPr>
      <w:r>
        <w:rPr>
          <w:rFonts w:eastAsia="Times New Roman"/>
          <w:color w:val="201C1C"/>
          <w:spacing w:val="-3"/>
          <w:lang w:val="es-ES"/>
        </w:rPr>
        <w:t>Con carácter general, la LGS establece que la concesión de ayudas ha de hacerse mediante procedimientos de concurrencia competitiva (artículo 22.1, que además por ser legislación básica vincula a todas las AA.</w:t>
      </w:r>
      <w:r>
        <w:rPr>
          <w:rFonts w:eastAsia="Times New Roman"/>
          <w:color w:val="201C1C"/>
          <w:spacing w:val="-3"/>
          <w:lang w:val="es-ES"/>
        </w:rPr>
        <w:t>PP.): El procedimiento ordinario de concesión de subvenciones se tramitará en régimen de concurrencia competitiva. A efectos de esta Ley, tendrá la consideración de concurrencia competitiva el procedimiento mediante el cual la concesión de las subvenciones</w:t>
      </w:r>
      <w:r>
        <w:rPr>
          <w:rFonts w:eastAsia="Times New Roman"/>
          <w:color w:val="201C1C"/>
          <w:spacing w:val="-3"/>
          <w:lang w:val="es-ES"/>
        </w:rPr>
        <w:t xml:space="preserve"> se realiza mediante la comparación de las solicitudes presentadas, a fin de establecer una</w:t>
      </w:r>
    </w:p>
    <w:p w:rsidR="00311F45" w:rsidRDefault="00311F45">
      <w:pPr>
        <w:sectPr w:rsidR="00311F45">
          <w:type w:val="continuous"/>
          <w:pgSz w:w="11904" w:h="16843"/>
          <w:pgMar w:top="1140" w:right="1079" w:bottom="574" w:left="1085" w:header="720" w:footer="720" w:gutter="0"/>
          <w:cols w:num="2" w:space="0" w:equalWidth="0">
            <w:col w:w="4680" w:space="380"/>
            <w:col w:w="4680" w:space="0"/>
          </w:cols>
        </w:sectPr>
      </w:pPr>
    </w:p>
    <w:p w:rsidR="00311F45" w:rsidRDefault="00311F45">
      <w:pPr>
        <w:tabs>
          <w:tab w:val="right" w:pos="9576"/>
        </w:tabs>
        <w:spacing w:before="163" w:after="570" w:line="171" w:lineRule="exact"/>
        <w:textAlignment w:val="baseline"/>
        <w:rPr>
          <w:rFonts w:ascii="Arial" w:eastAsia="Arial" w:hAnsi="Arial"/>
          <w:b/>
          <w:color w:val="201C1C"/>
          <w:sz w:val="15"/>
          <w:lang w:val="es-ES"/>
        </w:rPr>
      </w:pPr>
      <w:r w:rsidRPr="00311F45">
        <w:lastRenderedPageBreak/>
        <w:pict>
          <v:line id="_x0000_s1045" style="position:absolute;z-index:251656192;mso-position-horizontal-relative:page;mso-position-vertical-relative:page" from="55.9pt,58.1pt" to="539.35pt,58.1pt" strokecolor="#201c1c" strokeweight=".95pt">
            <w10:wrap anchorx="page" anchory="page"/>
          </v:line>
        </w:pict>
      </w:r>
      <w:r w:rsidRPr="00311F45">
        <w:pict>
          <v:line id="_x0000_s1044" style="position:absolute;z-index:251657216;mso-position-horizontal-relative:page;mso-position-vertical-relative:page" from="55.9pt,83.5pt" to="539.35pt,83.5pt" strokecolor="#201c1c" strokeweight=".95pt">
            <w10:wrap anchorx="page" anchory="page"/>
          </v:line>
        </w:pict>
      </w:r>
      <w:r w:rsidR="0006668C">
        <w:rPr>
          <w:rFonts w:ascii="Arial" w:eastAsia="Arial" w:hAnsi="Arial"/>
          <w:b/>
          <w:color w:val="201C1C"/>
          <w:sz w:val="15"/>
          <w:lang w:val="es-ES"/>
        </w:rPr>
        <w:t>Boletín Oficial de la Provincia de Las Palmas. Número 25, lunes 27 de febrero de 2023</w:t>
      </w:r>
      <w:r w:rsidR="0006668C">
        <w:rPr>
          <w:rFonts w:ascii="Arial" w:eastAsia="Arial" w:hAnsi="Arial"/>
          <w:b/>
          <w:color w:val="201C1C"/>
          <w:sz w:val="15"/>
          <w:lang w:val="es-ES"/>
        </w:rPr>
        <w:tab/>
        <w:t>2787</w:t>
      </w:r>
    </w:p>
    <w:p w:rsidR="00311F45" w:rsidRDefault="00311F45">
      <w:pPr>
        <w:spacing w:before="163" w:after="570" w:line="171" w:lineRule="exact"/>
        <w:sectPr w:rsidR="00311F45">
          <w:pgSz w:w="11904" w:h="16843"/>
          <w:pgMar w:top="1140" w:right="1118" w:bottom="574" w:left="1118" w:header="720" w:footer="720" w:gutter="0"/>
          <w:cols w:space="720"/>
        </w:sectPr>
      </w:pPr>
    </w:p>
    <w:p w:rsidR="00311F45" w:rsidRDefault="0006668C">
      <w:pPr>
        <w:spacing w:before="2" w:line="269" w:lineRule="exact"/>
        <w:ind w:right="72"/>
        <w:jc w:val="both"/>
        <w:textAlignment w:val="baseline"/>
        <w:rPr>
          <w:rFonts w:eastAsia="Times New Roman"/>
          <w:color w:val="201C1C"/>
          <w:spacing w:val="-5"/>
          <w:lang w:val="es-ES"/>
        </w:rPr>
      </w:pPr>
      <w:r>
        <w:rPr>
          <w:rFonts w:eastAsia="Times New Roman"/>
          <w:color w:val="201C1C"/>
          <w:spacing w:val="-5"/>
          <w:lang w:val="es-ES"/>
        </w:rPr>
        <w:lastRenderedPageBreak/>
        <w:t>prelación entre las mismas</w:t>
      </w:r>
      <w:r>
        <w:rPr>
          <w:rFonts w:eastAsia="Times New Roman"/>
          <w:color w:val="201C1C"/>
          <w:spacing w:val="-5"/>
          <w:lang w:val="es-ES"/>
        </w:rPr>
        <w:t xml:space="preserve"> de acuerdo con los criterios de valoración previamente fijados en las bases reguladoras y en la convocatoria, y adjudicar, con el límite fijado en la convocatoria dentro del crédito disponible, aquellas que hayan obtenido mayor valoración en aplicación de</w:t>
      </w:r>
      <w:r>
        <w:rPr>
          <w:rFonts w:eastAsia="Times New Roman"/>
          <w:color w:val="201C1C"/>
          <w:spacing w:val="-5"/>
          <w:lang w:val="es-ES"/>
        </w:rPr>
        <w:t xml:space="preserve"> los citados criterios.</w:t>
      </w:r>
    </w:p>
    <w:p w:rsidR="00311F45" w:rsidRDefault="0006668C">
      <w:pPr>
        <w:spacing w:before="240" w:line="269" w:lineRule="exact"/>
        <w:ind w:right="72" w:firstLine="216"/>
        <w:jc w:val="both"/>
        <w:textAlignment w:val="baseline"/>
        <w:rPr>
          <w:rFonts w:eastAsia="Times New Roman"/>
          <w:color w:val="201C1C"/>
          <w:spacing w:val="-9"/>
          <w:lang w:val="es-ES"/>
        </w:rPr>
      </w:pPr>
      <w:r>
        <w:rPr>
          <w:rFonts w:eastAsia="Times New Roman"/>
          <w:color w:val="201C1C"/>
          <w:spacing w:val="-9"/>
          <w:lang w:val="es-ES"/>
        </w:rPr>
        <w:t>Sin embargo, el apartado segundo del mismo artículo 22 establece tres excepciones a la regla de la concurrencia competitiva:</w:t>
      </w:r>
    </w:p>
    <w:p w:rsidR="00311F45" w:rsidRDefault="0006668C">
      <w:pPr>
        <w:spacing w:before="239" w:line="269" w:lineRule="exact"/>
        <w:ind w:right="72" w:firstLine="216"/>
        <w:jc w:val="both"/>
        <w:textAlignment w:val="baseline"/>
        <w:rPr>
          <w:rFonts w:eastAsia="Times New Roman"/>
          <w:color w:val="201C1C"/>
          <w:spacing w:val="-4"/>
          <w:lang w:val="es-ES"/>
        </w:rPr>
      </w:pPr>
      <w:r>
        <w:rPr>
          <w:rFonts w:eastAsia="Times New Roman"/>
          <w:color w:val="201C1C"/>
          <w:spacing w:val="-4"/>
          <w:lang w:val="es-ES"/>
        </w:rPr>
        <w:t>2. Podrán concederse de forma directa las siguientes subvenciones:</w:t>
      </w:r>
    </w:p>
    <w:p w:rsidR="00311F45" w:rsidRDefault="0006668C">
      <w:pPr>
        <w:spacing w:before="239" w:line="269" w:lineRule="exact"/>
        <w:ind w:right="72" w:firstLine="216"/>
        <w:jc w:val="both"/>
        <w:textAlignment w:val="baseline"/>
        <w:rPr>
          <w:rFonts w:eastAsia="Times New Roman"/>
          <w:color w:val="201C1C"/>
          <w:spacing w:val="-7"/>
          <w:lang w:val="es-ES"/>
        </w:rPr>
      </w:pPr>
      <w:r>
        <w:rPr>
          <w:rFonts w:eastAsia="Times New Roman"/>
          <w:color w:val="201C1C"/>
          <w:spacing w:val="-7"/>
          <w:lang w:val="es-ES"/>
        </w:rPr>
        <w:t>“(...) c. Con carácter excepcional, aquellas otras subvenciones en que se acrediten razones de interés público, social, económico o humanitario, u otras debidamente justificadas que dificulten su convocatoria pública”.</w:t>
      </w:r>
    </w:p>
    <w:p w:rsidR="00311F45" w:rsidRDefault="0006668C">
      <w:pPr>
        <w:spacing w:before="239" w:line="269" w:lineRule="exact"/>
        <w:ind w:right="72" w:firstLine="216"/>
        <w:jc w:val="both"/>
        <w:textAlignment w:val="baseline"/>
        <w:rPr>
          <w:rFonts w:eastAsia="Times New Roman"/>
          <w:color w:val="201C1C"/>
          <w:spacing w:val="-10"/>
          <w:lang w:val="es-ES"/>
        </w:rPr>
      </w:pPr>
      <w:r>
        <w:rPr>
          <w:rFonts w:eastAsia="Times New Roman"/>
          <w:color w:val="201C1C"/>
          <w:spacing w:val="-10"/>
          <w:lang w:val="es-ES"/>
        </w:rPr>
        <w:t>En el caso de las Asociaciones de Vec</w:t>
      </w:r>
      <w:r>
        <w:rPr>
          <w:rFonts w:eastAsia="Times New Roman"/>
          <w:color w:val="201C1C"/>
          <w:spacing w:val="-10"/>
          <w:lang w:val="es-ES"/>
        </w:rPr>
        <w:t>inos, Federación y colectivos que celebran las fiestas en el municipio, son 24 y se le concede a todos los que constan inscritas en el Registro Municipal de Asociaciones Vecinales en el Ayuntamiento de Santa Lucía de Tirajana.</w:t>
      </w:r>
    </w:p>
    <w:p w:rsidR="00311F45" w:rsidRDefault="0006668C">
      <w:pPr>
        <w:spacing w:before="240" w:line="269" w:lineRule="exact"/>
        <w:ind w:right="72" w:firstLine="216"/>
        <w:jc w:val="both"/>
        <w:textAlignment w:val="baseline"/>
        <w:rPr>
          <w:rFonts w:eastAsia="Times New Roman"/>
          <w:color w:val="201C1C"/>
          <w:spacing w:val="-8"/>
          <w:lang w:val="es-ES"/>
        </w:rPr>
      </w:pPr>
      <w:r>
        <w:rPr>
          <w:rFonts w:eastAsia="Times New Roman"/>
          <w:color w:val="201C1C"/>
          <w:spacing w:val="-8"/>
          <w:lang w:val="es-ES"/>
        </w:rPr>
        <w:t>De igual modo, se decide otor</w:t>
      </w:r>
      <w:r>
        <w:rPr>
          <w:rFonts w:eastAsia="Times New Roman"/>
          <w:color w:val="201C1C"/>
          <w:spacing w:val="-8"/>
          <w:lang w:val="es-ES"/>
        </w:rPr>
        <w:t>gar la línea de subvenciones de manera directa en base al apartado 2 del artículo 22 de la LGS a las Asociaciones de Vecinos, Federación y colectivos que desarrollan actividades de dinamización ciudadana y vecinal en los diferentes barrios y pueblos del mu</w:t>
      </w:r>
      <w:r>
        <w:rPr>
          <w:rFonts w:eastAsia="Times New Roman"/>
          <w:color w:val="201C1C"/>
          <w:spacing w:val="-8"/>
          <w:lang w:val="es-ES"/>
        </w:rPr>
        <w:t xml:space="preserve">nicipio, un total de 24, concediéndoseles a todas las que constan inscritas en el Registro Municipal de Asociaciones Vecinales en el Ayuntamiento de Santa Lucía de Tirajana. En este sentido, se argumenta que, en las actuales condiciones se desea favorecer </w:t>
      </w:r>
      <w:r>
        <w:rPr>
          <w:rFonts w:eastAsia="Times New Roman"/>
          <w:color w:val="201C1C"/>
          <w:spacing w:val="-8"/>
          <w:lang w:val="es-ES"/>
        </w:rPr>
        <w:t>la promoción participativa y ciudadana de las Asociaciones vecinales del municipio, como representantes sectoriales de la participación vecinal, dotándolas de recursos que permitan el normal funcionamiento de estas mismas y la realización de actividades pr</w:t>
      </w:r>
      <w:r>
        <w:rPr>
          <w:rFonts w:eastAsia="Times New Roman"/>
          <w:color w:val="201C1C"/>
          <w:spacing w:val="-8"/>
          <w:lang w:val="es-ES"/>
        </w:rPr>
        <w:t>opias de promoción. Es por ello que esta línea de subvenciones directas tiene como objetivos fundamentales la ejecución de proyectos de participación ciudadana y dinamización social, actividades socioculturales destinadas a los vecinos y vecinas que repres</w:t>
      </w:r>
      <w:r>
        <w:rPr>
          <w:rFonts w:eastAsia="Times New Roman"/>
          <w:color w:val="201C1C"/>
          <w:spacing w:val="-8"/>
          <w:lang w:val="es-ES"/>
        </w:rPr>
        <w:t>entan favoreciendo su integración, el sufrago de funcionamiento, de inversiones de mantenimiento y equipamiento de sus sedes sociales.</w:t>
      </w:r>
    </w:p>
    <w:p w:rsidR="00311F45" w:rsidRDefault="0006668C">
      <w:pPr>
        <w:spacing w:before="240" w:line="267" w:lineRule="exact"/>
        <w:ind w:right="72" w:firstLine="216"/>
        <w:jc w:val="both"/>
        <w:textAlignment w:val="baseline"/>
        <w:rPr>
          <w:rFonts w:eastAsia="Times New Roman"/>
          <w:color w:val="201C1C"/>
          <w:lang w:val="es-ES"/>
        </w:rPr>
      </w:pPr>
      <w:r>
        <w:rPr>
          <w:rFonts w:eastAsia="Times New Roman"/>
          <w:color w:val="201C1C"/>
          <w:lang w:val="es-ES"/>
        </w:rPr>
        <w:t xml:space="preserve">Para que no haya agravio con las 24 asociaciones /comparativa. Ya que hacen una gran labor para el </w:t>
      </w:r>
    </w:p>
    <w:p w:rsidR="00311F45" w:rsidRDefault="0006668C">
      <w:pPr>
        <w:spacing w:line="268" w:lineRule="exact"/>
        <w:ind w:left="72"/>
        <w:jc w:val="both"/>
        <w:textAlignment w:val="baseline"/>
        <w:rPr>
          <w:rFonts w:eastAsia="Times New Roman"/>
          <w:color w:val="201C1C"/>
          <w:spacing w:val="-6"/>
          <w:lang w:val="es-ES"/>
        </w:rPr>
      </w:pPr>
      <w:r>
        <w:br w:type="column"/>
      </w:r>
      <w:r>
        <w:rPr>
          <w:rFonts w:eastAsia="Times New Roman"/>
          <w:color w:val="201C1C"/>
          <w:spacing w:val="-6"/>
          <w:lang w:val="es-ES"/>
        </w:rPr>
        <w:lastRenderedPageBreak/>
        <w:t>municipio. Y valorar</w:t>
      </w:r>
      <w:r>
        <w:rPr>
          <w:rFonts w:eastAsia="Times New Roman"/>
          <w:color w:val="201C1C"/>
          <w:spacing w:val="-6"/>
          <w:lang w:val="es-ES"/>
        </w:rPr>
        <w:t xml:space="preserve"> es complicado porque todas estas asociaciones realizan las actividades para los vecinos.</w:t>
      </w:r>
    </w:p>
    <w:p w:rsidR="00311F45" w:rsidRDefault="0006668C">
      <w:pPr>
        <w:spacing w:before="233" w:line="269" w:lineRule="exact"/>
        <w:ind w:left="72" w:firstLine="144"/>
        <w:jc w:val="both"/>
        <w:textAlignment w:val="baseline"/>
        <w:rPr>
          <w:rFonts w:eastAsia="Times New Roman"/>
          <w:color w:val="201C1C"/>
          <w:spacing w:val="-6"/>
          <w:lang w:val="es-ES"/>
        </w:rPr>
      </w:pPr>
      <w:r>
        <w:rPr>
          <w:rFonts w:eastAsia="Times New Roman"/>
          <w:color w:val="201C1C"/>
          <w:spacing w:val="-6"/>
          <w:lang w:val="es-ES"/>
        </w:rPr>
        <w:t>Visto que para la elaboración del Presupuesto General del Ayuntamiento de Santa Lucía de Tirajana, una parte importante es la Subvención Asociaciones de Vecinos, Fede</w:t>
      </w:r>
      <w:r>
        <w:rPr>
          <w:rFonts w:eastAsia="Times New Roman"/>
          <w:color w:val="201C1C"/>
          <w:spacing w:val="-6"/>
          <w:lang w:val="es-ES"/>
        </w:rPr>
        <w:t xml:space="preserve">ración de AA.VV. y demás Colectivos para la celebración de las fiestas del municipio, en régimen de adjudicación directa, que se enmarca dentro del Convenio Regulador del procedimiento de concesión de subvenciones, aprobado el convenio tipo por Decreto de </w:t>
      </w:r>
      <w:r>
        <w:rPr>
          <w:rFonts w:eastAsia="Times New Roman"/>
          <w:color w:val="201C1C"/>
          <w:spacing w:val="-6"/>
          <w:lang w:val="es-ES"/>
        </w:rPr>
        <w:t>Alcaldía número 4151/2018, de fecha 18 de julio de 2018, encontrándose en vigor, publicado en la página Web del Ayuntamiento de Santa Lucía de Tirajana y en la Base de Datos Nacional.</w:t>
      </w:r>
    </w:p>
    <w:p w:rsidR="00311F45" w:rsidRDefault="0006668C">
      <w:pPr>
        <w:spacing w:before="232" w:line="269" w:lineRule="exact"/>
        <w:ind w:left="72" w:firstLine="144"/>
        <w:jc w:val="both"/>
        <w:textAlignment w:val="baseline"/>
        <w:rPr>
          <w:rFonts w:eastAsia="Times New Roman"/>
          <w:color w:val="201C1C"/>
          <w:spacing w:val="-4"/>
          <w:lang w:val="es-ES"/>
        </w:rPr>
      </w:pPr>
      <w:r>
        <w:rPr>
          <w:rFonts w:eastAsia="Times New Roman"/>
          <w:color w:val="201C1C"/>
          <w:spacing w:val="-4"/>
          <w:lang w:val="es-ES"/>
        </w:rPr>
        <w:t>Visto que el objeto para regular la concesión de subvenciones y ayudas en régimen de adjudicación directa-nominativas, a través de Asociaciones de Vecinos, Federación de AA.VV. y Colectivos Sociales que celebren las fiesta en el municipio y estén inscritos</w:t>
      </w:r>
      <w:r>
        <w:rPr>
          <w:rFonts w:eastAsia="Times New Roman"/>
          <w:color w:val="201C1C"/>
          <w:spacing w:val="-4"/>
          <w:lang w:val="es-ES"/>
        </w:rPr>
        <w:t xml:space="preserve"> en el Registro Municipal de Asociaciones Vecinales que otorga el Ayuntamiento de Santa Lucía destinada a la ejecución de proyectos orientados a ofrecer a los vecinos/as espacios y actividades para la convivencia y la participación, fomentando la divulgaci</w:t>
      </w:r>
      <w:r>
        <w:rPr>
          <w:rFonts w:eastAsia="Times New Roman"/>
          <w:color w:val="201C1C"/>
          <w:spacing w:val="-4"/>
          <w:lang w:val="es-ES"/>
        </w:rPr>
        <w:t>ón de nuestras tradiciones y de la cultura popular canaria y promoción turística del Ayuntamiento de Santa Lucía y regular el régimen de obligaciones derivadas de la participación municipal en la financiación para colaborar, dentro de los límites presupues</w:t>
      </w:r>
      <w:r>
        <w:rPr>
          <w:rFonts w:eastAsia="Times New Roman"/>
          <w:color w:val="201C1C"/>
          <w:spacing w:val="-4"/>
          <w:lang w:val="es-ES"/>
        </w:rPr>
        <w:t>tarios a sufragar los gastos generales de actividades y funcionamiento:</w:t>
      </w:r>
    </w:p>
    <w:p w:rsidR="00311F45" w:rsidRDefault="0006668C">
      <w:pPr>
        <w:spacing w:before="233" w:line="269" w:lineRule="exact"/>
        <w:ind w:left="72" w:firstLine="144"/>
        <w:jc w:val="both"/>
        <w:textAlignment w:val="baseline"/>
        <w:rPr>
          <w:rFonts w:eastAsia="Times New Roman"/>
          <w:color w:val="201C1C"/>
          <w:spacing w:val="-8"/>
          <w:lang w:val="es-ES"/>
        </w:rPr>
      </w:pPr>
      <w:r>
        <w:rPr>
          <w:rFonts w:eastAsia="Times New Roman"/>
          <w:color w:val="201C1C"/>
          <w:spacing w:val="-8"/>
          <w:lang w:val="es-ES"/>
        </w:rPr>
        <w:t>- Proyectos, actividades o actuaciones para la promoción de la cultura a través de la participación vecinal y la celebración de actos populares que contribuyan al desarrollo y consolid</w:t>
      </w:r>
      <w:r>
        <w:rPr>
          <w:rFonts w:eastAsia="Times New Roman"/>
          <w:color w:val="201C1C"/>
          <w:spacing w:val="-8"/>
          <w:lang w:val="es-ES"/>
        </w:rPr>
        <w:t>ación de costumbres y tradiciones, organización de cursos y talleres de formación, como medio de acercamiento de la cultura a la ciudadanía y favorecimiento de la ocupación del tiempo libre desde las entidades vecinales.</w:t>
      </w:r>
    </w:p>
    <w:p w:rsidR="00311F45" w:rsidRDefault="0006668C">
      <w:pPr>
        <w:spacing w:before="240" w:line="269" w:lineRule="exact"/>
        <w:ind w:left="72" w:firstLine="144"/>
        <w:jc w:val="both"/>
        <w:textAlignment w:val="baseline"/>
        <w:rPr>
          <w:rFonts w:eastAsia="Times New Roman"/>
          <w:color w:val="201C1C"/>
          <w:spacing w:val="-9"/>
          <w:lang w:val="es-ES"/>
        </w:rPr>
      </w:pPr>
      <w:r>
        <w:rPr>
          <w:rFonts w:eastAsia="Times New Roman"/>
          <w:color w:val="201C1C"/>
          <w:spacing w:val="-9"/>
          <w:lang w:val="es-ES"/>
        </w:rPr>
        <w:t>- Funcionamiento: Son gastos efectu</w:t>
      </w:r>
      <w:r>
        <w:rPr>
          <w:rFonts w:eastAsia="Times New Roman"/>
          <w:color w:val="201C1C"/>
          <w:spacing w:val="-9"/>
          <w:lang w:val="es-ES"/>
        </w:rPr>
        <w:t>ados para el normal funcionamiento de las entidades, que podrá financiar los gastos correspondientes a servicios y bienes no inventariables</w:t>
      </w:r>
    </w:p>
    <w:p w:rsidR="00311F45" w:rsidRDefault="0006668C">
      <w:pPr>
        <w:spacing w:before="234" w:line="268" w:lineRule="exact"/>
        <w:ind w:left="72" w:firstLine="144"/>
        <w:jc w:val="both"/>
        <w:textAlignment w:val="baseline"/>
        <w:rPr>
          <w:rFonts w:eastAsia="Times New Roman"/>
          <w:color w:val="201C1C"/>
          <w:spacing w:val="-4"/>
          <w:lang w:val="es-ES"/>
        </w:rPr>
      </w:pPr>
      <w:r>
        <w:rPr>
          <w:rFonts w:eastAsia="Times New Roman"/>
          <w:color w:val="201C1C"/>
          <w:spacing w:val="-4"/>
          <w:lang w:val="es-ES"/>
        </w:rPr>
        <w:t>Visto que se presenta tabla con la denominación y aplicación presupuestaria de dicha subvención y con la cuantía eco</w:t>
      </w:r>
      <w:r>
        <w:rPr>
          <w:rFonts w:eastAsia="Times New Roman"/>
          <w:color w:val="201C1C"/>
          <w:spacing w:val="-4"/>
          <w:lang w:val="es-ES"/>
        </w:rPr>
        <w:t>nómica correspondiente a cada Asociación de Vecinos.</w:t>
      </w:r>
    </w:p>
    <w:p w:rsidR="00311F45" w:rsidRDefault="00311F45">
      <w:pPr>
        <w:sectPr w:rsidR="00311F45">
          <w:type w:val="continuous"/>
          <w:pgSz w:w="11904" w:h="16843"/>
          <w:pgMar w:top="1140" w:right="1082" w:bottom="574" w:left="1082" w:header="720" w:footer="720" w:gutter="0"/>
          <w:cols w:num="2" w:space="0" w:equalWidth="0">
            <w:col w:w="4680" w:space="380"/>
            <w:col w:w="4680" w:space="0"/>
          </w:cols>
        </w:sectPr>
      </w:pPr>
    </w:p>
    <w:p w:rsidR="00311F45" w:rsidRDefault="00311F45">
      <w:pPr>
        <w:tabs>
          <w:tab w:val="right" w:pos="9576"/>
        </w:tabs>
        <w:spacing w:before="163" w:after="182" w:line="171" w:lineRule="exact"/>
        <w:textAlignment w:val="baseline"/>
        <w:rPr>
          <w:rFonts w:ascii="Arial" w:eastAsia="Arial" w:hAnsi="Arial"/>
          <w:b/>
          <w:color w:val="201C1C"/>
          <w:sz w:val="15"/>
          <w:lang w:val="es-ES"/>
        </w:rPr>
      </w:pPr>
      <w:r w:rsidRPr="00311F45">
        <w:lastRenderedPageBreak/>
        <w:pict>
          <v:line id="_x0000_s1043" style="position:absolute;z-index:251658240;mso-position-horizontal-relative:page;mso-position-vertical-relative:page" from="55.9pt,58.1pt" to="539.35pt,58.1pt" strokecolor="#201c1c" strokeweight=".95pt">
            <w10:wrap anchorx="page" anchory="page"/>
          </v:line>
        </w:pict>
      </w:r>
      <w:r w:rsidR="0006668C">
        <w:rPr>
          <w:rFonts w:ascii="Arial" w:eastAsia="Arial" w:hAnsi="Arial"/>
          <w:b/>
          <w:color w:val="201C1C"/>
          <w:sz w:val="15"/>
          <w:lang w:val="es-ES"/>
        </w:rPr>
        <w:t>2788</w:t>
      </w:r>
      <w:r w:rsidR="0006668C">
        <w:rPr>
          <w:rFonts w:ascii="Arial" w:eastAsia="Arial" w:hAnsi="Arial"/>
          <w:b/>
          <w:color w:val="201C1C"/>
          <w:sz w:val="15"/>
          <w:lang w:val="es-ES"/>
        </w:rPr>
        <w:tab/>
        <w:t>Boletín Oficial de la Provincia de Las Palmas. Número 25, lunes 27 de febrero de 2023</w:t>
      </w:r>
    </w:p>
    <w:p w:rsidR="00311F45" w:rsidRDefault="00311F45">
      <w:pPr>
        <w:spacing w:before="196" w:line="20" w:lineRule="exact"/>
      </w:pPr>
      <w:r w:rsidRPr="00311F45">
        <w:pict>
          <v:line id="_x0000_s1042" style="position:absolute;z-index:251659264;mso-position-horizontal-relative:page;mso-position-vertical-relative:page" from="55.9pt,83.5pt" to="539.35pt,83.5pt" strokecolor="#201c1c" strokeweight=".95pt">
            <w10:wrap anchorx="page" anchory="page"/>
          </v:line>
        </w:pict>
      </w:r>
    </w:p>
    <w:tbl>
      <w:tblPr>
        <w:tblW w:w="0" w:type="auto"/>
        <w:tblLayout w:type="fixed"/>
        <w:tblCellMar>
          <w:left w:w="0" w:type="dxa"/>
          <w:right w:w="0" w:type="dxa"/>
        </w:tblCellMar>
        <w:tblLook w:val="0000"/>
      </w:tblPr>
      <w:tblGrid>
        <w:gridCol w:w="927"/>
        <w:gridCol w:w="653"/>
        <w:gridCol w:w="840"/>
        <w:gridCol w:w="2477"/>
        <w:gridCol w:w="3206"/>
        <w:gridCol w:w="1565"/>
      </w:tblGrid>
      <w:tr w:rsidR="00311F45">
        <w:tblPrEx>
          <w:tblCellMar>
            <w:top w:w="0" w:type="dxa"/>
            <w:bottom w:w="0" w:type="dxa"/>
          </w:tblCellMar>
        </w:tblPrEx>
        <w:trPr>
          <w:trHeight w:hRule="exact" w:val="722"/>
        </w:trPr>
        <w:tc>
          <w:tcPr>
            <w:tcW w:w="92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99" w:after="114" w:line="202" w:lineRule="exact"/>
              <w:jc w:val="center"/>
              <w:textAlignment w:val="baseline"/>
              <w:rPr>
                <w:rFonts w:eastAsia="Times New Roman"/>
                <w:color w:val="201C1C"/>
                <w:sz w:val="17"/>
                <w:lang w:val="es-ES"/>
              </w:rPr>
            </w:pPr>
            <w:r>
              <w:rPr>
                <w:rFonts w:eastAsia="Times New Roman"/>
                <w:color w:val="201C1C"/>
                <w:sz w:val="17"/>
                <w:lang w:val="es-ES"/>
              </w:rPr>
              <w:t xml:space="preserve">Número </w:t>
            </w:r>
            <w:r>
              <w:rPr>
                <w:rFonts w:eastAsia="Times New Roman"/>
                <w:color w:val="201C1C"/>
                <w:sz w:val="17"/>
                <w:lang w:val="es-ES"/>
              </w:rPr>
              <w:br/>
              <w:t>de orden</w:t>
            </w:r>
          </w:p>
        </w:tc>
        <w:tc>
          <w:tcPr>
            <w:tcW w:w="1493" w:type="dxa"/>
            <w:gridSpan w:val="2"/>
            <w:tcBorders>
              <w:top w:val="none" w:sz="0" w:space="0" w:color="020000"/>
              <w:left w:val="none" w:sz="0" w:space="0" w:color="020000"/>
              <w:bottom w:val="none" w:sz="0" w:space="0" w:color="020000"/>
              <w:right w:val="none" w:sz="0" w:space="0" w:color="020000"/>
            </w:tcBorders>
            <w:vAlign w:val="bottom"/>
          </w:tcPr>
          <w:p w:rsidR="00311F45" w:rsidRDefault="0006668C">
            <w:pPr>
              <w:spacing w:before="420" w:after="114" w:line="183" w:lineRule="exact"/>
              <w:jc w:val="center"/>
              <w:textAlignment w:val="baseline"/>
              <w:rPr>
                <w:rFonts w:eastAsia="Times New Roman"/>
                <w:color w:val="201C1C"/>
                <w:sz w:val="17"/>
                <w:lang w:val="es-ES"/>
              </w:rPr>
            </w:pPr>
            <w:r>
              <w:rPr>
                <w:rFonts w:eastAsia="Times New Roman"/>
                <w:color w:val="201C1C"/>
                <w:sz w:val="17"/>
                <w:lang w:val="es-ES"/>
              </w:rPr>
              <w:t>Apli. Pres.</w:t>
            </w:r>
          </w:p>
        </w:tc>
        <w:tc>
          <w:tcPr>
            <w:tcW w:w="2477" w:type="dxa"/>
            <w:tcBorders>
              <w:top w:val="none" w:sz="0" w:space="0" w:color="020000"/>
              <w:left w:val="none" w:sz="0" w:space="0" w:color="020000"/>
              <w:bottom w:val="none" w:sz="0" w:space="0" w:color="020000"/>
              <w:right w:val="none" w:sz="0" w:space="0" w:color="020000"/>
            </w:tcBorders>
            <w:vAlign w:val="bottom"/>
          </w:tcPr>
          <w:p w:rsidR="00311F45" w:rsidRDefault="0006668C">
            <w:pPr>
              <w:spacing w:before="420" w:after="114" w:line="183" w:lineRule="exact"/>
              <w:ind w:right="941"/>
              <w:jc w:val="right"/>
              <w:textAlignment w:val="baseline"/>
              <w:rPr>
                <w:rFonts w:eastAsia="Times New Roman"/>
                <w:color w:val="201C1C"/>
                <w:sz w:val="17"/>
                <w:lang w:val="es-ES"/>
              </w:rPr>
            </w:pPr>
            <w:r>
              <w:rPr>
                <w:rFonts w:eastAsia="Times New Roman"/>
                <w:color w:val="201C1C"/>
                <w:sz w:val="17"/>
                <w:lang w:val="es-ES"/>
              </w:rPr>
              <w:t>Denominación</w:t>
            </w:r>
          </w:p>
        </w:tc>
        <w:tc>
          <w:tcPr>
            <w:tcW w:w="3206" w:type="dxa"/>
            <w:tcBorders>
              <w:top w:val="none" w:sz="0" w:space="0" w:color="020000"/>
              <w:left w:val="none" w:sz="0" w:space="0" w:color="020000"/>
              <w:bottom w:val="none" w:sz="0" w:space="0" w:color="020000"/>
              <w:right w:val="none" w:sz="0" w:space="0" w:color="020000"/>
            </w:tcBorders>
            <w:vAlign w:val="bottom"/>
          </w:tcPr>
          <w:p w:rsidR="00311F45" w:rsidRDefault="0006668C">
            <w:pPr>
              <w:spacing w:before="420" w:after="114" w:line="183" w:lineRule="exact"/>
              <w:ind w:right="1577"/>
              <w:jc w:val="right"/>
              <w:textAlignment w:val="baseline"/>
              <w:rPr>
                <w:rFonts w:eastAsia="Times New Roman"/>
                <w:color w:val="201C1C"/>
                <w:sz w:val="17"/>
                <w:lang w:val="es-ES"/>
              </w:rPr>
            </w:pPr>
            <w:r>
              <w:rPr>
                <w:rFonts w:eastAsia="Times New Roman"/>
                <w:color w:val="201C1C"/>
                <w:sz w:val="17"/>
                <w:lang w:val="es-ES"/>
              </w:rPr>
              <w:t>Entidad</w:t>
            </w:r>
          </w:p>
        </w:tc>
        <w:tc>
          <w:tcPr>
            <w:tcW w:w="1565"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99" w:after="114" w:line="202" w:lineRule="exact"/>
              <w:jc w:val="center"/>
              <w:textAlignment w:val="baseline"/>
              <w:rPr>
                <w:rFonts w:eastAsia="Times New Roman"/>
                <w:color w:val="201C1C"/>
                <w:sz w:val="17"/>
                <w:lang w:val="es-ES"/>
              </w:rPr>
            </w:pPr>
            <w:r>
              <w:rPr>
                <w:rFonts w:eastAsia="Times New Roman"/>
                <w:color w:val="201C1C"/>
                <w:sz w:val="17"/>
                <w:lang w:val="es-ES"/>
              </w:rPr>
              <w:t xml:space="preserve">Actividades y </w:t>
            </w:r>
            <w:r>
              <w:rPr>
                <w:rFonts w:eastAsia="Times New Roman"/>
                <w:color w:val="201C1C"/>
                <w:sz w:val="17"/>
                <w:lang w:val="es-ES"/>
              </w:rPr>
              <w:br/>
            </w:r>
            <w:r>
              <w:rPr>
                <w:rFonts w:eastAsia="Times New Roman"/>
                <w:color w:val="201C1C"/>
                <w:sz w:val="17"/>
                <w:lang w:val="es-ES"/>
              </w:rPr>
              <w:t>Funcionamiento</w:t>
            </w:r>
          </w:p>
        </w:tc>
      </w:tr>
      <w:tr w:rsidR="00311F45">
        <w:tblPrEx>
          <w:tblCellMar>
            <w:top w:w="0" w:type="dxa"/>
            <w:bottom w:w="0" w:type="dxa"/>
          </w:tblCellMar>
        </w:tblPrEx>
        <w:trPr>
          <w:trHeight w:hRule="exact" w:val="662"/>
        </w:trPr>
        <w:tc>
          <w:tcPr>
            <w:tcW w:w="927" w:type="dxa"/>
            <w:tcBorders>
              <w:top w:val="none" w:sz="0" w:space="0" w:color="020000"/>
              <w:left w:val="none" w:sz="0" w:space="0" w:color="020000"/>
              <w:bottom w:val="none" w:sz="0" w:space="0" w:color="020000"/>
              <w:right w:val="none" w:sz="0" w:space="0" w:color="020000"/>
            </w:tcBorders>
          </w:tcPr>
          <w:p w:rsidR="00311F45" w:rsidRDefault="0006668C">
            <w:pPr>
              <w:spacing w:before="139" w:after="335" w:line="183" w:lineRule="exact"/>
              <w:ind w:right="297"/>
              <w:jc w:val="right"/>
              <w:textAlignment w:val="baseline"/>
              <w:rPr>
                <w:rFonts w:eastAsia="Times New Roman"/>
                <w:color w:val="201C1C"/>
                <w:sz w:val="17"/>
                <w:lang w:val="es-ES"/>
              </w:rPr>
            </w:pPr>
            <w:r>
              <w:rPr>
                <w:rFonts w:eastAsia="Times New Roman"/>
                <w:color w:val="201C1C"/>
                <w:sz w:val="17"/>
                <w:lang w:val="es-ES"/>
              </w:rPr>
              <w:t>1</w:t>
            </w:r>
          </w:p>
        </w:tc>
        <w:tc>
          <w:tcPr>
            <w:tcW w:w="653" w:type="dxa"/>
            <w:tcBorders>
              <w:top w:val="none" w:sz="0" w:space="0" w:color="020000"/>
              <w:left w:val="none" w:sz="0" w:space="0" w:color="020000"/>
              <w:bottom w:val="none" w:sz="0" w:space="0" w:color="020000"/>
              <w:right w:val="none" w:sz="0" w:space="0" w:color="020000"/>
            </w:tcBorders>
          </w:tcPr>
          <w:p w:rsidR="00311F45" w:rsidRDefault="0006668C">
            <w:pPr>
              <w:spacing w:before="139" w:after="335" w:line="183" w:lineRule="exact"/>
              <w:jc w:val="center"/>
              <w:textAlignment w:val="baseline"/>
              <w:rPr>
                <w:rFonts w:eastAsia="Times New Roman"/>
                <w:color w:val="201C1C"/>
                <w:sz w:val="17"/>
                <w:lang w:val="es-ES"/>
              </w:rPr>
            </w:pPr>
            <w:r>
              <w:rPr>
                <w:rFonts w:eastAsia="Times New Roman"/>
                <w:color w:val="201C1C"/>
                <w:sz w:val="17"/>
                <w:lang w:val="es-ES"/>
              </w:rPr>
              <w:t>3380</w:t>
            </w:r>
          </w:p>
        </w:tc>
        <w:tc>
          <w:tcPr>
            <w:tcW w:w="840" w:type="dxa"/>
            <w:tcBorders>
              <w:top w:val="none" w:sz="0" w:space="0" w:color="020000"/>
              <w:left w:val="none" w:sz="0" w:space="0" w:color="020000"/>
              <w:bottom w:val="none" w:sz="0" w:space="0" w:color="020000"/>
              <w:right w:val="none" w:sz="0" w:space="0" w:color="020000"/>
            </w:tcBorders>
          </w:tcPr>
          <w:p w:rsidR="00311F45" w:rsidRDefault="0006668C">
            <w:pPr>
              <w:spacing w:before="139" w:after="335" w:line="183" w:lineRule="exact"/>
              <w:jc w:val="center"/>
              <w:textAlignment w:val="baseline"/>
              <w:rPr>
                <w:rFonts w:eastAsia="Times New Roman"/>
                <w:color w:val="201C1C"/>
                <w:sz w:val="17"/>
                <w:lang w:val="es-ES"/>
              </w:rPr>
            </w:pPr>
            <w:r>
              <w:rPr>
                <w:rFonts w:eastAsia="Times New Roman"/>
                <w:color w:val="201C1C"/>
                <w:sz w:val="17"/>
                <w:lang w:val="es-ES"/>
              </w:rPr>
              <w:t>4800001</w:t>
            </w:r>
          </w:p>
        </w:tc>
        <w:tc>
          <w:tcPr>
            <w:tcW w:w="2477" w:type="dxa"/>
            <w:tcBorders>
              <w:top w:val="none" w:sz="0" w:space="0" w:color="020000"/>
              <w:left w:val="none" w:sz="0" w:space="0" w:color="020000"/>
              <w:bottom w:val="none" w:sz="0" w:space="0" w:color="020000"/>
              <w:right w:val="none" w:sz="0" w:space="0" w:color="020000"/>
            </w:tcBorders>
          </w:tcPr>
          <w:p w:rsidR="00311F45" w:rsidRDefault="0006668C">
            <w:pPr>
              <w:spacing w:before="120" w:after="133" w:line="202" w:lineRule="exact"/>
              <w:ind w:left="144"/>
              <w:textAlignment w:val="baseline"/>
              <w:rPr>
                <w:rFonts w:eastAsia="Times New Roman"/>
                <w:color w:val="201C1C"/>
                <w:sz w:val="17"/>
                <w:lang w:val="es-ES"/>
              </w:rPr>
            </w:pPr>
            <w:r>
              <w:rPr>
                <w:rFonts w:eastAsia="Times New Roman"/>
                <w:color w:val="201C1C"/>
                <w:sz w:val="17"/>
                <w:lang w:val="es-ES"/>
              </w:rPr>
              <w:t xml:space="preserve">A.C.D.R. Santa Lucía </w:t>
            </w:r>
            <w:r>
              <w:rPr>
                <w:rFonts w:eastAsia="Times New Roman"/>
                <w:color w:val="201C1C"/>
                <w:sz w:val="17"/>
                <w:lang w:val="es-ES"/>
              </w:rPr>
              <w:br/>
              <w:t>y Los Labradores</w:t>
            </w:r>
          </w:p>
        </w:tc>
        <w:tc>
          <w:tcPr>
            <w:tcW w:w="3206" w:type="dxa"/>
            <w:tcBorders>
              <w:top w:val="none" w:sz="0" w:space="0" w:color="020000"/>
              <w:left w:val="none" w:sz="0" w:space="0" w:color="020000"/>
              <w:bottom w:val="none" w:sz="0" w:space="0" w:color="020000"/>
              <w:right w:val="none" w:sz="0" w:space="0" w:color="020000"/>
            </w:tcBorders>
          </w:tcPr>
          <w:p w:rsidR="00311F45" w:rsidRDefault="0006668C">
            <w:pPr>
              <w:spacing w:before="120" w:after="133" w:line="202" w:lineRule="exact"/>
              <w:ind w:left="216"/>
              <w:textAlignment w:val="baseline"/>
              <w:rPr>
                <w:rFonts w:eastAsia="Times New Roman"/>
                <w:color w:val="201C1C"/>
                <w:sz w:val="17"/>
                <w:lang w:val="es-ES"/>
              </w:rPr>
            </w:pPr>
            <w:r>
              <w:rPr>
                <w:rFonts w:eastAsia="Times New Roman"/>
                <w:color w:val="201C1C"/>
                <w:sz w:val="17"/>
                <w:lang w:val="es-ES"/>
              </w:rPr>
              <w:t xml:space="preserve">A.C.D.R. Santa Lucía y </w:t>
            </w:r>
            <w:r>
              <w:rPr>
                <w:rFonts w:eastAsia="Times New Roman"/>
                <w:color w:val="201C1C"/>
                <w:sz w:val="17"/>
                <w:lang w:val="es-ES"/>
              </w:rPr>
              <w:br/>
              <w:t>Los Labradores</w:t>
            </w:r>
          </w:p>
        </w:tc>
        <w:tc>
          <w:tcPr>
            <w:tcW w:w="1565" w:type="dxa"/>
            <w:tcBorders>
              <w:top w:val="none" w:sz="0" w:space="0" w:color="020000"/>
              <w:left w:val="none" w:sz="0" w:space="0" w:color="020000"/>
              <w:bottom w:val="none" w:sz="0" w:space="0" w:color="020000"/>
              <w:right w:val="none" w:sz="0" w:space="0" w:color="020000"/>
            </w:tcBorders>
            <w:vAlign w:val="bottom"/>
          </w:tcPr>
          <w:p w:rsidR="00311F45" w:rsidRDefault="0006668C">
            <w:pPr>
              <w:spacing w:before="341" w:after="133" w:line="183" w:lineRule="exact"/>
              <w:ind w:right="164"/>
              <w:jc w:val="right"/>
              <w:textAlignment w:val="baseline"/>
              <w:rPr>
                <w:rFonts w:eastAsia="Times New Roman"/>
                <w:color w:val="201C1C"/>
                <w:sz w:val="17"/>
                <w:lang w:val="es-ES"/>
              </w:rPr>
            </w:pPr>
            <w:r>
              <w:rPr>
                <w:rFonts w:eastAsia="Times New Roman"/>
                <w:color w:val="201C1C"/>
                <w:sz w:val="17"/>
                <w:lang w:val="es-ES"/>
              </w:rPr>
              <w:t>15.700,00 euros</w:t>
            </w:r>
          </w:p>
        </w:tc>
      </w:tr>
      <w:tr w:rsidR="00311F45">
        <w:tblPrEx>
          <w:tblCellMar>
            <w:top w:w="0" w:type="dxa"/>
            <w:bottom w:w="0" w:type="dxa"/>
          </w:tblCellMar>
        </w:tblPrEx>
        <w:trPr>
          <w:trHeight w:hRule="exact" w:val="427"/>
        </w:trPr>
        <w:tc>
          <w:tcPr>
            <w:tcW w:w="92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20" w:after="110" w:line="183" w:lineRule="exact"/>
              <w:ind w:right="297"/>
              <w:jc w:val="right"/>
              <w:textAlignment w:val="baseline"/>
              <w:rPr>
                <w:rFonts w:eastAsia="Times New Roman"/>
                <w:color w:val="201C1C"/>
                <w:sz w:val="17"/>
                <w:lang w:val="es-ES"/>
              </w:rPr>
            </w:pPr>
            <w:r>
              <w:rPr>
                <w:rFonts w:eastAsia="Times New Roman"/>
                <w:color w:val="201C1C"/>
                <w:sz w:val="17"/>
                <w:lang w:val="es-ES"/>
              </w:rPr>
              <w:t>2</w:t>
            </w:r>
          </w:p>
        </w:tc>
        <w:tc>
          <w:tcPr>
            <w:tcW w:w="653"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20" w:after="110" w:line="183" w:lineRule="exact"/>
              <w:jc w:val="center"/>
              <w:textAlignment w:val="baseline"/>
              <w:rPr>
                <w:rFonts w:eastAsia="Times New Roman"/>
                <w:color w:val="201C1C"/>
                <w:sz w:val="17"/>
                <w:lang w:val="es-ES"/>
              </w:rPr>
            </w:pPr>
            <w:r>
              <w:rPr>
                <w:rFonts w:eastAsia="Times New Roman"/>
                <w:color w:val="201C1C"/>
                <w:sz w:val="17"/>
                <w:lang w:val="es-ES"/>
              </w:rPr>
              <w:t>3380</w:t>
            </w:r>
          </w:p>
        </w:tc>
        <w:tc>
          <w:tcPr>
            <w:tcW w:w="840"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20" w:after="110" w:line="183" w:lineRule="exact"/>
              <w:jc w:val="center"/>
              <w:textAlignment w:val="baseline"/>
              <w:rPr>
                <w:rFonts w:eastAsia="Times New Roman"/>
                <w:color w:val="201C1C"/>
                <w:sz w:val="17"/>
                <w:lang w:val="es-ES"/>
              </w:rPr>
            </w:pPr>
            <w:r>
              <w:rPr>
                <w:rFonts w:eastAsia="Times New Roman"/>
                <w:color w:val="201C1C"/>
                <w:sz w:val="17"/>
                <w:lang w:val="es-ES"/>
              </w:rPr>
              <w:t>4800002</w:t>
            </w:r>
          </w:p>
        </w:tc>
        <w:tc>
          <w:tcPr>
            <w:tcW w:w="247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20" w:after="110" w:line="183" w:lineRule="exact"/>
              <w:ind w:left="148"/>
              <w:textAlignment w:val="baseline"/>
              <w:rPr>
                <w:rFonts w:eastAsia="Times New Roman"/>
                <w:color w:val="201C1C"/>
                <w:sz w:val="17"/>
                <w:lang w:val="es-ES"/>
              </w:rPr>
            </w:pPr>
            <w:r>
              <w:rPr>
                <w:rFonts w:eastAsia="Times New Roman"/>
                <w:color w:val="201C1C"/>
                <w:sz w:val="17"/>
                <w:lang w:val="es-ES"/>
              </w:rPr>
              <w:t>Subvención A.V. Tirma</w:t>
            </w:r>
          </w:p>
        </w:tc>
        <w:tc>
          <w:tcPr>
            <w:tcW w:w="3206"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20" w:after="110" w:line="183" w:lineRule="exact"/>
              <w:ind w:left="220"/>
              <w:textAlignment w:val="baseline"/>
              <w:rPr>
                <w:rFonts w:eastAsia="Times New Roman"/>
                <w:color w:val="201C1C"/>
                <w:sz w:val="17"/>
                <w:lang w:val="es-ES"/>
              </w:rPr>
            </w:pPr>
            <w:r>
              <w:rPr>
                <w:rFonts w:eastAsia="Times New Roman"/>
                <w:color w:val="201C1C"/>
                <w:sz w:val="17"/>
                <w:lang w:val="es-ES"/>
              </w:rPr>
              <w:t>Asociación de Vecinos Tirma de Doctoral</w:t>
            </w:r>
          </w:p>
        </w:tc>
        <w:tc>
          <w:tcPr>
            <w:tcW w:w="1565"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20" w:after="110" w:line="183" w:lineRule="exact"/>
              <w:ind w:right="164"/>
              <w:jc w:val="right"/>
              <w:textAlignment w:val="baseline"/>
              <w:rPr>
                <w:rFonts w:eastAsia="Times New Roman"/>
                <w:color w:val="201C1C"/>
                <w:sz w:val="17"/>
                <w:lang w:val="es-ES"/>
              </w:rPr>
            </w:pPr>
            <w:r>
              <w:rPr>
                <w:rFonts w:eastAsia="Times New Roman"/>
                <w:color w:val="201C1C"/>
                <w:sz w:val="17"/>
                <w:lang w:val="es-ES"/>
              </w:rPr>
              <w:t>8.000,00 euros</w:t>
            </w:r>
          </w:p>
        </w:tc>
      </w:tr>
      <w:tr w:rsidR="00311F45">
        <w:tblPrEx>
          <w:tblCellMar>
            <w:top w:w="0" w:type="dxa"/>
            <w:bottom w:w="0" w:type="dxa"/>
          </w:tblCellMar>
        </w:tblPrEx>
        <w:trPr>
          <w:trHeight w:hRule="exact" w:val="442"/>
        </w:trPr>
        <w:tc>
          <w:tcPr>
            <w:tcW w:w="92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114" w:line="183" w:lineRule="exact"/>
              <w:ind w:right="297"/>
              <w:jc w:val="right"/>
              <w:textAlignment w:val="baseline"/>
              <w:rPr>
                <w:rFonts w:eastAsia="Times New Roman"/>
                <w:color w:val="201C1C"/>
                <w:sz w:val="17"/>
                <w:lang w:val="es-ES"/>
              </w:rPr>
            </w:pPr>
            <w:r>
              <w:rPr>
                <w:rFonts w:eastAsia="Times New Roman"/>
                <w:color w:val="201C1C"/>
                <w:sz w:val="17"/>
                <w:lang w:val="es-ES"/>
              </w:rPr>
              <w:t>3</w:t>
            </w:r>
          </w:p>
        </w:tc>
        <w:tc>
          <w:tcPr>
            <w:tcW w:w="653"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114" w:line="183" w:lineRule="exact"/>
              <w:jc w:val="center"/>
              <w:textAlignment w:val="baseline"/>
              <w:rPr>
                <w:rFonts w:eastAsia="Times New Roman"/>
                <w:color w:val="201C1C"/>
                <w:sz w:val="17"/>
                <w:lang w:val="es-ES"/>
              </w:rPr>
            </w:pPr>
            <w:r>
              <w:rPr>
                <w:rFonts w:eastAsia="Times New Roman"/>
                <w:color w:val="201C1C"/>
                <w:sz w:val="17"/>
                <w:lang w:val="es-ES"/>
              </w:rPr>
              <w:t>3380</w:t>
            </w:r>
          </w:p>
        </w:tc>
        <w:tc>
          <w:tcPr>
            <w:tcW w:w="840"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114" w:line="183" w:lineRule="exact"/>
              <w:jc w:val="center"/>
              <w:textAlignment w:val="baseline"/>
              <w:rPr>
                <w:rFonts w:eastAsia="Times New Roman"/>
                <w:color w:val="201C1C"/>
                <w:sz w:val="17"/>
                <w:lang w:val="es-ES"/>
              </w:rPr>
            </w:pPr>
            <w:r>
              <w:rPr>
                <w:rFonts w:eastAsia="Times New Roman"/>
                <w:color w:val="201C1C"/>
                <w:sz w:val="17"/>
                <w:lang w:val="es-ES"/>
              </w:rPr>
              <w:t>4800003</w:t>
            </w:r>
          </w:p>
        </w:tc>
        <w:tc>
          <w:tcPr>
            <w:tcW w:w="247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114" w:line="183" w:lineRule="exact"/>
              <w:ind w:left="148"/>
              <w:textAlignment w:val="baseline"/>
              <w:rPr>
                <w:rFonts w:eastAsia="Times New Roman"/>
                <w:color w:val="201C1C"/>
                <w:sz w:val="17"/>
                <w:lang w:val="es-ES"/>
              </w:rPr>
            </w:pPr>
            <w:r>
              <w:rPr>
                <w:rFonts w:eastAsia="Times New Roman"/>
                <w:color w:val="201C1C"/>
                <w:sz w:val="17"/>
                <w:lang w:val="es-ES"/>
              </w:rPr>
              <w:t>Subvención A.V. Balos</w:t>
            </w:r>
          </w:p>
        </w:tc>
        <w:tc>
          <w:tcPr>
            <w:tcW w:w="3206"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114" w:line="183" w:lineRule="exact"/>
              <w:ind w:left="220"/>
              <w:textAlignment w:val="baseline"/>
              <w:rPr>
                <w:rFonts w:eastAsia="Times New Roman"/>
                <w:color w:val="201C1C"/>
                <w:sz w:val="17"/>
                <w:lang w:val="es-ES"/>
              </w:rPr>
            </w:pPr>
            <w:r>
              <w:rPr>
                <w:rFonts w:eastAsia="Times New Roman"/>
                <w:color w:val="201C1C"/>
                <w:sz w:val="17"/>
                <w:lang w:val="es-ES"/>
              </w:rPr>
              <w:t>Asociación de Vecinos Balos</w:t>
            </w:r>
          </w:p>
        </w:tc>
        <w:tc>
          <w:tcPr>
            <w:tcW w:w="1565"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114" w:line="183" w:lineRule="exact"/>
              <w:ind w:right="164"/>
              <w:jc w:val="right"/>
              <w:textAlignment w:val="baseline"/>
              <w:rPr>
                <w:rFonts w:eastAsia="Times New Roman"/>
                <w:color w:val="201C1C"/>
                <w:sz w:val="17"/>
                <w:lang w:val="es-ES"/>
              </w:rPr>
            </w:pPr>
            <w:r>
              <w:rPr>
                <w:rFonts w:eastAsia="Times New Roman"/>
                <w:color w:val="201C1C"/>
                <w:sz w:val="17"/>
                <w:lang w:val="es-ES"/>
              </w:rPr>
              <w:t>8.000,00 euros</w:t>
            </w:r>
          </w:p>
        </w:tc>
      </w:tr>
      <w:tr w:rsidR="00311F45">
        <w:tblPrEx>
          <w:tblCellMar>
            <w:top w:w="0" w:type="dxa"/>
            <w:bottom w:w="0" w:type="dxa"/>
          </w:tblCellMar>
        </w:tblPrEx>
        <w:trPr>
          <w:trHeight w:hRule="exact" w:val="648"/>
        </w:trPr>
        <w:tc>
          <w:tcPr>
            <w:tcW w:w="927" w:type="dxa"/>
            <w:tcBorders>
              <w:top w:val="none" w:sz="0" w:space="0" w:color="020000"/>
              <w:left w:val="none" w:sz="0" w:space="0" w:color="020000"/>
              <w:bottom w:val="none" w:sz="0" w:space="0" w:color="020000"/>
              <w:right w:val="none" w:sz="0" w:space="0" w:color="020000"/>
            </w:tcBorders>
          </w:tcPr>
          <w:p w:rsidR="00311F45" w:rsidRDefault="0006668C">
            <w:pPr>
              <w:spacing w:before="139" w:after="316" w:line="183" w:lineRule="exact"/>
              <w:ind w:right="297"/>
              <w:jc w:val="right"/>
              <w:textAlignment w:val="baseline"/>
              <w:rPr>
                <w:rFonts w:eastAsia="Times New Roman"/>
                <w:color w:val="201C1C"/>
                <w:sz w:val="17"/>
                <w:lang w:val="es-ES"/>
              </w:rPr>
            </w:pPr>
            <w:r>
              <w:rPr>
                <w:rFonts w:eastAsia="Times New Roman"/>
                <w:color w:val="201C1C"/>
                <w:sz w:val="17"/>
                <w:lang w:val="es-ES"/>
              </w:rPr>
              <w:t>4</w:t>
            </w:r>
          </w:p>
        </w:tc>
        <w:tc>
          <w:tcPr>
            <w:tcW w:w="653" w:type="dxa"/>
            <w:tcBorders>
              <w:top w:val="none" w:sz="0" w:space="0" w:color="020000"/>
              <w:left w:val="none" w:sz="0" w:space="0" w:color="020000"/>
              <w:bottom w:val="none" w:sz="0" w:space="0" w:color="020000"/>
              <w:right w:val="none" w:sz="0" w:space="0" w:color="020000"/>
            </w:tcBorders>
          </w:tcPr>
          <w:p w:rsidR="00311F45" w:rsidRDefault="0006668C">
            <w:pPr>
              <w:spacing w:before="139" w:after="316" w:line="183" w:lineRule="exact"/>
              <w:jc w:val="center"/>
              <w:textAlignment w:val="baseline"/>
              <w:rPr>
                <w:rFonts w:eastAsia="Times New Roman"/>
                <w:color w:val="201C1C"/>
                <w:sz w:val="17"/>
                <w:lang w:val="es-ES"/>
              </w:rPr>
            </w:pPr>
            <w:r>
              <w:rPr>
                <w:rFonts w:eastAsia="Times New Roman"/>
                <w:color w:val="201C1C"/>
                <w:sz w:val="17"/>
                <w:lang w:val="es-ES"/>
              </w:rPr>
              <w:t>3380</w:t>
            </w:r>
          </w:p>
        </w:tc>
        <w:tc>
          <w:tcPr>
            <w:tcW w:w="840" w:type="dxa"/>
            <w:tcBorders>
              <w:top w:val="none" w:sz="0" w:space="0" w:color="020000"/>
              <w:left w:val="none" w:sz="0" w:space="0" w:color="020000"/>
              <w:bottom w:val="none" w:sz="0" w:space="0" w:color="020000"/>
              <w:right w:val="none" w:sz="0" w:space="0" w:color="020000"/>
            </w:tcBorders>
          </w:tcPr>
          <w:p w:rsidR="00311F45" w:rsidRDefault="0006668C">
            <w:pPr>
              <w:spacing w:before="139" w:after="316" w:line="183" w:lineRule="exact"/>
              <w:jc w:val="center"/>
              <w:textAlignment w:val="baseline"/>
              <w:rPr>
                <w:rFonts w:eastAsia="Times New Roman"/>
                <w:color w:val="201C1C"/>
                <w:sz w:val="17"/>
                <w:lang w:val="es-ES"/>
              </w:rPr>
            </w:pPr>
            <w:r>
              <w:rPr>
                <w:rFonts w:eastAsia="Times New Roman"/>
                <w:color w:val="201C1C"/>
                <w:sz w:val="17"/>
                <w:lang w:val="es-ES"/>
              </w:rPr>
              <w:t>4800004</w:t>
            </w:r>
          </w:p>
        </w:tc>
        <w:tc>
          <w:tcPr>
            <w:tcW w:w="2477" w:type="dxa"/>
            <w:tcBorders>
              <w:top w:val="none" w:sz="0" w:space="0" w:color="020000"/>
              <w:left w:val="none" w:sz="0" w:space="0" w:color="020000"/>
              <w:bottom w:val="none" w:sz="0" w:space="0" w:color="020000"/>
              <w:right w:val="none" w:sz="0" w:space="0" w:color="020000"/>
            </w:tcBorders>
          </w:tcPr>
          <w:p w:rsidR="00311F45" w:rsidRDefault="0006668C">
            <w:pPr>
              <w:spacing w:before="120" w:after="114" w:line="202" w:lineRule="exact"/>
              <w:ind w:left="144" w:right="612"/>
              <w:textAlignment w:val="baseline"/>
              <w:rPr>
                <w:rFonts w:eastAsia="Times New Roman"/>
                <w:color w:val="201C1C"/>
                <w:spacing w:val="-7"/>
                <w:sz w:val="17"/>
                <w:lang w:val="es-ES"/>
              </w:rPr>
            </w:pPr>
            <w:r>
              <w:rPr>
                <w:rFonts w:eastAsia="Times New Roman"/>
                <w:color w:val="201C1C"/>
                <w:spacing w:val="-7"/>
                <w:sz w:val="17"/>
                <w:lang w:val="es-ES"/>
              </w:rPr>
              <w:t>Subvención A.V. Teneguía de Casa Pastores</w:t>
            </w:r>
          </w:p>
        </w:tc>
        <w:tc>
          <w:tcPr>
            <w:tcW w:w="3206" w:type="dxa"/>
            <w:tcBorders>
              <w:top w:val="none" w:sz="0" w:space="0" w:color="020000"/>
              <w:left w:val="none" w:sz="0" w:space="0" w:color="020000"/>
              <w:bottom w:val="none" w:sz="0" w:space="0" w:color="020000"/>
              <w:right w:val="none" w:sz="0" w:space="0" w:color="020000"/>
            </w:tcBorders>
          </w:tcPr>
          <w:p w:rsidR="00311F45" w:rsidRDefault="0006668C">
            <w:pPr>
              <w:spacing w:before="120" w:after="114" w:line="202" w:lineRule="exact"/>
              <w:ind w:left="216"/>
              <w:textAlignment w:val="baseline"/>
              <w:rPr>
                <w:rFonts w:eastAsia="Times New Roman"/>
                <w:color w:val="201C1C"/>
                <w:sz w:val="17"/>
                <w:lang w:val="es-ES"/>
              </w:rPr>
            </w:pPr>
            <w:r>
              <w:rPr>
                <w:rFonts w:eastAsia="Times New Roman"/>
                <w:color w:val="201C1C"/>
                <w:sz w:val="17"/>
                <w:lang w:val="es-ES"/>
              </w:rPr>
              <w:t xml:space="preserve">Asociación de Vecinos Teneguía </w:t>
            </w:r>
            <w:r>
              <w:rPr>
                <w:rFonts w:eastAsia="Times New Roman"/>
                <w:color w:val="201C1C"/>
                <w:sz w:val="17"/>
                <w:lang w:val="es-ES"/>
              </w:rPr>
              <w:br/>
              <w:t>de Casa Pastores</w:t>
            </w:r>
          </w:p>
        </w:tc>
        <w:tc>
          <w:tcPr>
            <w:tcW w:w="1565" w:type="dxa"/>
            <w:tcBorders>
              <w:top w:val="none" w:sz="0" w:space="0" w:color="020000"/>
              <w:left w:val="none" w:sz="0" w:space="0" w:color="020000"/>
              <w:bottom w:val="none" w:sz="0" w:space="0" w:color="020000"/>
              <w:right w:val="none" w:sz="0" w:space="0" w:color="020000"/>
            </w:tcBorders>
            <w:vAlign w:val="bottom"/>
          </w:tcPr>
          <w:p w:rsidR="00311F45" w:rsidRDefault="0006668C">
            <w:pPr>
              <w:spacing w:before="341" w:after="114" w:line="183" w:lineRule="exact"/>
              <w:ind w:right="164"/>
              <w:jc w:val="right"/>
              <w:textAlignment w:val="baseline"/>
              <w:rPr>
                <w:rFonts w:eastAsia="Times New Roman"/>
                <w:color w:val="201C1C"/>
                <w:sz w:val="17"/>
                <w:lang w:val="es-ES"/>
              </w:rPr>
            </w:pPr>
            <w:r>
              <w:rPr>
                <w:rFonts w:eastAsia="Times New Roman"/>
                <w:color w:val="201C1C"/>
                <w:sz w:val="17"/>
                <w:lang w:val="es-ES"/>
              </w:rPr>
              <w:t>8.000,00 euros</w:t>
            </w:r>
          </w:p>
        </w:tc>
      </w:tr>
      <w:tr w:rsidR="00311F45">
        <w:tblPrEx>
          <w:tblCellMar>
            <w:top w:w="0" w:type="dxa"/>
            <w:bottom w:w="0" w:type="dxa"/>
          </w:tblCellMar>
        </w:tblPrEx>
        <w:trPr>
          <w:trHeight w:hRule="exact" w:val="442"/>
        </w:trPr>
        <w:tc>
          <w:tcPr>
            <w:tcW w:w="92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118" w:line="183" w:lineRule="exact"/>
              <w:ind w:right="297"/>
              <w:jc w:val="right"/>
              <w:textAlignment w:val="baseline"/>
              <w:rPr>
                <w:rFonts w:eastAsia="Times New Roman"/>
                <w:color w:val="201C1C"/>
                <w:sz w:val="17"/>
                <w:lang w:val="es-ES"/>
              </w:rPr>
            </w:pPr>
            <w:r>
              <w:rPr>
                <w:rFonts w:eastAsia="Times New Roman"/>
                <w:color w:val="201C1C"/>
                <w:sz w:val="17"/>
                <w:lang w:val="es-ES"/>
              </w:rPr>
              <w:t>5</w:t>
            </w:r>
          </w:p>
        </w:tc>
        <w:tc>
          <w:tcPr>
            <w:tcW w:w="653"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118" w:line="183" w:lineRule="exact"/>
              <w:jc w:val="center"/>
              <w:textAlignment w:val="baseline"/>
              <w:rPr>
                <w:rFonts w:eastAsia="Times New Roman"/>
                <w:color w:val="201C1C"/>
                <w:sz w:val="17"/>
                <w:lang w:val="es-ES"/>
              </w:rPr>
            </w:pPr>
            <w:r>
              <w:rPr>
                <w:rFonts w:eastAsia="Times New Roman"/>
                <w:color w:val="201C1C"/>
                <w:sz w:val="17"/>
                <w:lang w:val="es-ES"/>
              </w:rPr>
              <w:t>3380</w:t>
            </w:r>
          </w:p>
        </w:tc>
        <w:tc>
          <w:tcPr>
            <w:tcW w:w="840"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118" w:line="183" w:lineRule="exact"/>
              <w:jc w:val="center"/>
              <w:textAlignment w:val="baseline"/>
              <w:rPr>
                <w:rFonts w:eastAsia="Times New Roman"/>
                <w:color w:val="201C1C"/>
                <w:sz w:val="17"/>
                <w:lang w:val="es-ES"/>
              </w:rPr>
            </w:pPr>
            <w:r>
              <w:rPr>
                <w:rFonts w:eastAsia="Times New Roman"/>
                <w:color w:val="201C1C"/>
                <w:sz w:val="17"/>
                <w:lang w:val="es-ES"/>
              </w:rPr>
              <w:t>4800005</w:t>
            </w:r>
          </w:p>
        </w:tc>
        <w:tc>
          <w:tcPr>
            <w:tcW w:w="247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118" w:line="183" w:lineRule="exact"/>
              <w:ind w:left="148"/>
              <w:textAlignment w:val="baseline"/>
              <w:rPr>
                <w:rFonts w:eastAsia="Times New Roman"/>
                <w:color w:val="201C1C"/>
                <w:sz w:val="17"/>
                <w:lang w:val="es-ES"/>
              </w:rPr>
            </w:pPr>
            <w:r>
              <w:rPr>
                <w:rFonts w:eastAsia="Times New Roman"/>
                <w:color w:val="201C1C"/>
                <w:sz w:val="17"/>
                <w:lang w:val="es-ES"/>
              </w:rPr>
              <w:t>Subvención A.V. Pozo izquierdo</w:t>
            </w:r>
          </w:p>
        </w:tc>
        <w:tc>
          <w:tcPr>
            <w:tcW w:w="3206"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118" w:line="183" w:lineRule="exact"/>
              <w:ind w:left="220"/>
              <w:textAlignment w:val="baseline"/>
              <w:rPr>
                <w:rFonts w:eastAsia="Times New Roman"/>
                <w:color w:val="201C1C"/>
                <w:sz w:val="17"/>
                <w:lang w:val="es-ES"/>
              </w:rPr>
            </w:pPr>
            <w:r>
              <w:rPr>
                <w:rFonts w:eastAsia="Times New Roman"/>
                <w:color w:val="201C1C"/>
                <w:sz w:val="17"/>
                <w:lang w:val="es-ES"/>
              </w:rPr>
              <w:t>Asociación de Vecinos Pozo Izquierdo</w:t>
            </w:r>
          </w:p>
        </w:tc>
        <w:tc>
          <w:tcPr>
            <w:tcW w:w="1565"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118" w:line="183" w:lineRule="exact"/>
              <w:ind w:right="164"/>
              <w:jc w:val="right"/>
              <w:textAlignment w:val="baseline"/>
              <w:rPr>
                <w:rFonts w:eastAsia="Times New Roman"/>
                <w:color w:val="201C1C"/>
                <w:sz w:val="17"/>
                <w:lang w:val="es-ES"/>
              </w:rPr>
            </w:pPr>
            <w:r>
              <w:rPr>
                <w:rFonts w:eastAsia="Times New Roman"/>
                <w:color w:val="201C1C"/>
                <w:sz w:val="17"/>
                <w:lang w:val="es-ES"/>
              </w:rPr>
              <w:t>8.500,00 euros</w:t>
            </w:r>
          </w:p>
        </w:tc>
      </w:tr>
      <w:tr w:rsidR="00311F45">
        <w:tblPrEx>
          <w:tblCellMar>
            <w:top w:w="0" w:type="dxa"/>
            <w:bottom w:w="0" w:type="dxa"/>
          </w:tblCellMar>
        </w:tblPrEx>
        <w:trPr>
          <w:trHeight w:hRule="exact" w:val="316"/>
        </w:trPr>
        <w:tc>
          <w:tcPr>
            <w:tcW w:w="92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4" w:line="177" w:lineRule="exact"/>
              <w:ind w:right="297"/>
              <w:jc w:val="right"/>
              <w:textAlignment w:val="baseline"/>
              <w:rPr>
                <w:rFonts w:eastAsia="Times New Roman"/>
                <w:color w:val="201C1C"/>
                <w:sz w:val="17"/>
                <w:lang w:val="es-ES"/>
              </w:rPr>
            </w:pPr>
            <w:r>
              <w:rPr>
                <w:rFonts w:eastAsia="Times New Roman"/>
                <w:color w:val="201C1C"/>
                <w:sz w:val="17"/>
                <w:lang w:val="es-ES"/>
              </w:rPr>
              <w:t>6</w:t>
            </w:r>
          </w:p>
        </w:tc>
        <w:tc>
          <w:tcPr>
            <w:tcW w:w="653"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4" w:line="177" w:lineRule="exact"/>
              <w:jc w:val="center"/>
              <w:textAlignment w:val="baseline"/>
              <w:rPr>
                <w:rFonts w:eastAsia="Times New Roman"/>
                <w:color w:val="201C1C"/>
                <w:sz w:val="17"/>
                <w:lang w:val="es-ES"/>
              </w:rPr>
            </w:pPr>
            <w:r>
              <w:rPr>
                <w:rFonts w:eastAsia="Times New Roman"/>
                <w:color w:val="201C1C"/>
                <w:sz w:val="17"/>
                <w:lang w:val="es-ES"/>
              </w:rPr>
              <w:t>3380</w:t>
            </w:r>
          </w:p>
        </w:tc>
        <w:tc>
          <w:tcPr>
            <w:tcW w:w="840"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4" w:line="177" w:lineRule="exact"/>
              <w:jc w:val="center"/>
              <w:textAlignment w:val="baseline"/>
              <w:rPr>
                <w:rFonts w:eastAsia="Times New Roman"/>
                <w:color w:val="201C1C"/>
                <w:sz w:val="17"/>
                <w:lang w:val="es-ES"/>
              </w:rPr>
            </w:pPr>
            <w:r>
              <w:rPr>
                <w:rFonts w:eastAsia="Times New Roman"/>
                <w:color w:val="201C1C"/>
                <w:sz w:val="17"/>
                <w:lang w:val="es-ES"/>
              </w:rPr>
              <w:t>4800006</w:t>
            </w:r>
          </w:p>
        </w:tc>
        <w:tc>
          <w:tcPr>
            <w:tcW w:w="247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4" w:line="177" w:lineRule="exact"/>
              <w:ind w:left="148"/>
              <w:textAlignment w:val="baseline"/>
              <w:rPr>
                <w:rFonts w:eastAsia="Times New Roman"/>
                <w:color w:val="201C1C"/>
                <w:sz w:val="17"/>
                <w:lang w:val="es-ES"/>
              </w:rPr>
            </w:pPr>
            <w:r>
              <w:rPr>
                <w:rFonts w:eastAsia="Times New Roman"/>
                <w:color w:val="201C1C"/>
                <w:sz w:val="17"/>
                <w:lang w:val="es-ES"/>
              </w:rPr>
              <w:t>Subvención A.V. La Vereda del</w:t>
            </w:r>
          </w:p>
        </w:tc>
        <w:tc>
          <w:tcPr>
            <w:tcW w:w="3206"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4" w:line="177" w:lineRule="exact"/>
              <w:ind w:left="220"/>
              <w:textAlignment w:val="baseline"/>
              <w:rPr>
                <w:rFonts w:eastAsia="Times New Roman"/>
                <w:color w:val="201C1C"/>
                <w:sz w:val="17"/>
                <w:lang w:val="es-ES"/>
              </w:rPr>
            </w:pPr>
            <w:r>
              <w:rPr>
                <w:rFonts w:eastAsia="Times New Roman"/>
                <w:color w:val="201C1C"/>
                <w:sz w:val="17"/>
                <w:lang w:val="es-ES"/>
              </w:rPr>
              <w:t>Asociación de Vecinos la Vereda del</w:t>
            </w:r>
          </w:p>
        </w:tc>
        <w:tc>
          <w:tcPr>
            <w:tcW w:w="1565"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327"/>
        </w:trPr>
        <w:tc>
          <w:tcPr>
            <w:tcW w:w="927"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53"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840"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477" w:type="dxa"/>
            <w:tcBorders>
              <w:top w:val="none" w:sz="0" w:space="0" w:color="020000"/>
              <w:left w:val="none" w:sz="0" w:space="0" w:color="020000"/>
              <w:bottom w:val="none" w:sz="0" w:space="0" w:color="020000"/>
              <w:right w:val="none" w:sz="0" w:space="0" w:color="020000"/>
            </w:tcBorders>
          </w:tcPr>
          <w:p w:rsidR="00311F45" w:rsidRDefault="0006668C">
            <w:pPr>
              <w:spacing w:after="123" w:line="183" w:lineRule="exact"/>
              <w:ind w:left="148"/>
              <w:textAlignment w:val="baseline"/>
              <w:rPr>
                <w:rFonts w:eastAsia="Times New Roman"/>
                <w:color w:val="201C1C"/>
                <w:sz w:val="17"/>
                <w:lang w:val="es-ES"/>
              </w:rPr>
            </w:pPr>
            <w:r>
              <w:rPr>
                <w:rFonts w:eastAsia="Times New Roman"/>
                <w:color w:val="201C1C"/>
                <w:sz w:val="17"/>
                <w:lang w:val="es-ES"/>
              </w:rPr>
              <w:t>Barrio del Canario</w:t>
            </w:r>
          </w:p>
        </w:tc>
        <w:tc>
          <w:tcPr>
            <w:tcW w:w="3206" w:type="dxa"/>
            <w:tcBorders>
              <w:top w:val="none" w:sz="0" w:space="0" w:color="020000"/>
              <w:left w:val="none" w:sz="0" w:space="0" w:color="020000"/>
              <w:bottom w:val="none" w:sz="0" w:space="0" w:color="020000"/>
              <w:right w:val="none" w:sz="0" w:space="0" w:color="020000"/>
            </w:tcBorders>
          </w:tcPr>
          <w:p w:rsidR="00311F45" w:rsidRDefault="0006668C">
            <w:pPr>
              <w:spacing w:after="123" w:line="183" w:lineRule="exact"/>
              <w:ind w:left="220"/>
              <w:textAlignment w:val="baseline"/>
              <w:rPr>
                <w:rFonts w:eastAsia="Times New Roman"/>
                <w:color w:val="201C1C"/>
                <w:sz w:val="17"/>
                <w:lang w:val="es-ES"/>
              </w:rPr>
            </w:pPr>
            <w:r>
              <w:rPr>
                <w:rFonts w:eastAsia="Times New Roman"/>
                <w:color w:val="201C1C"/>
                <w:sz w:val="17"/>
                <w:lang w:val="es-ES"/>
              </w:rPr>
              <w:t>Barrio el Canario Santa Lucía</w:t>
            </w:r>
          </w:p>
        </w:tc>
        <w:tc>
          <w:tcPr>
            <w:tcW w:w="1565" w:type="dxa"/>
            <w:tcBorders>
              <w:top w:val="none" w:sz="0" w:space="0" w:color="020000"/>
              <w:left w:val="none" w:sz="0" w:space="0" w:color="020000"/>
              <w:bottom w:val="none" w:sz="0" w:space="0" w:color="020000"/>
              <w:right w:val="none" w:sz="0" w:space="0" w:color="020000"/>
            </w:tcBorders>
          </w:tcPr>
          <w:p w:rsidR="00311F45" w:rsidRDefault="0006668C">
            <w:pPr>
              <w:spacing w:after="123" w:line="183" w:lineRule="exact"/>
              <w:ind w:right="164"/>
              <w:jc w:val="right"/>
              <w:textAlignment w:val="baseline"/>
              <w:rPr>
                <w:rFonts w:eastAsia="Times New Roman"/>
                <w:color w:val="201C1C"/>
                <w:sz w:val="17"/>
                <w:lang w:val="es-ES"/>
              </w:rPr>
            </w:pPr>
            <w:r>
              <w:rPr>
                <w:rFonts w:eastAsia="Times New Roman"/>
                <w:color w:val="201C1C"/>
                <w:sz w:val="17"/>
                <w:lang w:val="es-ES"/>
              </w:rPr>
              <w:t>8.000,00 euros</w:t>
            </w:r>
          </w:p>
        </w:tc>
      </w:tr>
      <w:tr w:rsidR="00311F45">
        <w:tblPrEx>
          <w:tblCellMar>
            <w:top w:w="0" w:type="dxa"/>
            <w:bottom w:w="0" w:type="dxa"/>
          </w:tblCellMar>
        </w:tblPrEx>
        <w:trPr>
          <w:trHeight w:hRule="exact" w:val="321"/>
        </w:trPr>
        <w:tc>
          <w:tcPr>
            <w:tcW w:w="92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4" w:line="182" w:lineRule="exact"/>
              <w:ind w:right="297"/>
              <w:jc w:val="right"/>
              <w:textAlignment w:val="baseline"/>
              <w:rPr>
                <w:rFonts w:eastAsia="Times New Roman"/>
                <w:color w:val="201C1C"/>
                <w:sz w:val="17"/>
                <w:lang w:val="es-ES"/>
              </w:rPr>
            </w:pPr>
            <w:r>
              <w:rPr>
                <w:rFonts w:eastAsia="Times New Roman"/>
                <w:color w:val="201C1C"/>
                <w:sz w:val="17"/>
                <w:lang w:val="es-ES"/>
              </w:rPr>
              <w:t>7</w:t>
            </w:r>
          </w:p>
        </w:tc>
        <w:tc>
          <w:tcPr>
            <w:tcW w:w="653"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4" w:line="182" w:lineRule="exact"/>
              <w:jc w:val="center"/>
              <w:textAlignment w:val="baseline"/>
              <w:rPr>
                <w:rFonts w:eastAsia="Times New Roman"/>
                <w:color w:val="201C1C"/>
                <w:sz w:val="17"/>
                <w:lang w:val="es-ES"/>
              </w:rPr>
            </w:pPr>
            <w:r>
              <w:rPr>
                <w:rFonts w:eastAsia="Times New Roman"/>
                <w:color w:val="201C1C"/>
                <w:sz w:val="17"/>
                <w:lang w:val="es-ES"/>
              </w:rPr>
              <w:t>3380</w:t>
            </w:r>
          </w:p>
        </w:tc>
        <w:tc>
          <w:tcPr>
            <w:tcW w:w="840"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4" w:line="182" w:lineRule="exact"/>
              <w:jc w:val="center"/>
              <w:textAlignment w:val="baseline"/>
              <w:rPr>
                <w:rFonts w:eastAsia="Times New Roman"/>
                <w:color w:val="201C1C"/>
                <w:sz w:val="17"/>
                <w:lang w:val="es-ES"/>
              </w:rPr>
            </w:pPr>
            <w:r>
              <w:rPr>
                <w:rFonts w:eastAsia="Times New Roman"/>
                <w:color w:val="201C1C"/>
                <w:sz w:val="17"/>
                <w:lang w:val="es-ES"/>
              </w:rPr>
              <w:t>4800007</w:t>
            </w:r>
          </w:p>
        </w:tc>
        <w:tc>
          <w:tcPr>
            <w:tcW w:w="247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4" w:line="182" w:lineRule="exact"/>
              <w:ind w:left="148"/>
              <w:textAlignment w:val="baseline"/>
              <w:rPr>
                <w:rFonts w:eastAsia="Times New Roman"/>
                <w:color w:val="201C1C"/>
                <w:sz w:val="17"/>
                <w:lang w:val="es-ES"/>
              </w:rPr>
            </w:pPr>
            <w:r>
              <w:rPr>
                <w:rFonts w:eastAsia="Times New Roman"/>
                <w:color w:val="201C1C"/>
                <w:sz w:val="17"/>
                <w:lang w:val="es-ES"/>
              </w:rPr>
              <w:t>Subvención A.V.</w:t>
            </w:r>
          </w:p>
        </w:tc>
        <w:tc>
          <w:tcPr>
            <w:tcW w:w="3206"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4" w:line="182" w:lineRule="exact"/>
              <w:ind w:left="220"/>
              <w:textAlignment w:val="baseline"/>
              <w:rPr>
                <w:rFonts w:eastAsia="Times New Roman"/>
                <w:color w:val="201C1C"/>
                <w:sz w:val="17"/>
                <w:lang w:val="es-ES"/>
              </w:rPr>
            </w:pPr>
            <w:r>
              <w:rPr>
                <w:rFonts w:eastAsia="Times New Roman"/>
                <w:color w:val="201C1C"/>
                <w:sz w:val="17"/>
                <w:lang w:val="es-ES"/>
              </w:rPr>
              <w:t>Asociación de Vecinos</w:t>
            </w:r>
          </w:p>
        </w:tc>
        <w:tc>
          <w:tcPr>
            <w:tcW w:w="1565"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322"/>
        </w:trPr>
        <w:tc>
          <w:tcPr>
            <w:tcW w:w="927"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53"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840"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477" w:type="dxa"/>
            <w:tcBorders>
              <w:top w:val="none" w:sz="0" w:space="0" w:color="020000"/>
              <w:left w:val="none" w:sz="0" w:space="0" w:color="020000"/>
              <w:bottom w:val="none" w:sz="0" w:space="0" w:color="020000"/>
              <w:right w:val="none" w:sz="0" w:space="0" w:color="020000"/>
            </w:tcBorders>
          </w:tcPr>
          <w:p w:rsidR="00311F45" w:rsidRDefault="0006668C">
            <w:pPr>
              <w:spacing w:after="114" w:line="183" w:lineRule="exact"/>
              <w:ind w:left="148"/>
              <w:textAlignment w:val="baseline"/>
              <w:rPr>
                <w:rFonts w:eastAsia="Times New Roman"/>
                <w:color w:val="201C1C"/>
                <w:sz w:val="17"/>
                <w:lang w:val="es-ES"/>
              </w:rPr>
            </w:pPr>
            <w:r>
              <w:rPr>
                <w:rFonts w:eastAsia="Times New Roman"/>
                <w:color w:val="201C1C"/>
                <w:sz w:val="17"/>
                <w:lang w:val="es-ES"/>
              </w:rPr>
              <w:t>Camino de la Madera</w:t>
            </w:r>
          </w:p>
        </w:tc>
        <w:tc>
          <w:tcPr>
            <w:tcW w:w="3206" w:type="dxa"/>
            <w:tcBorders>
              <w:top w:val="none" w:sz="0" w:space="0" w:color="020000"/>
              <w:left w:val="none" w:sz="0" w:space="0" w:color="020000"/>
              <w:bottom w:val="none" w:sz="0" w:space="0" w:color="020000"/>
              <w:right w:val="none" w:sz="0" w:space="0" w:color="020000"/>
            </w:tcBorders>
          </w:tcPr>
          <w:p w:rsidR="00311F45" w:rsidRDefault="0006668C">
            <w:pPr>
              <w:spacing w:after="114" w:line="183" w:lineRule="exact"/>
              <w:ind w:left="220"/>
              <w:textAlignment w:val="baseline"/>
              <w:rPr>
                <w:rFonts w:eastAsia="Times New Roman"/>
                <w:color w:val="201C1C"/>
                <w:sz w:val="17"/>
                <w:lang w:val="es-ES"/>
              </w:rPr>
            </w:pPr>
            <w:r>
              <w:rPr>
                <w:rFonts w:eastAsia="Times New Roman"/>
                <w:color w:val="201C1C"/>
                <w:sz w:val="17"/>
                <w:lang w:val="es-ES"/>
              </w:rPr>
              <w:t>Camino de la Madera</w:t>
            </w:r>
          </w:p>
        </w:tc>
        <w:tc>
          <w:tcPr>
            <w:tcW w:w="1565" w:type="dxa"/>
            <w:tcBorders>
              <w:top w:val="none" w:sz="0" w:space="0" w:color="020000"/>
              <w:left w:val="none" w:sz="0" w:space="0" w:color="020000"/>
              <w:bottom w:val="none" w:sz="0" w:space="0" w:color="020000"/>
              <w:right w:val="none" w:sz="0" w:space="0" w:color="020000"/>
            </w:tcBorders>
          </w:tcPr>
          <w:p w:rsidR="00311F45" w:rsidRDefault="0006668C">
            <w:pPr>
              <w:spacing w:after="114" w:line="183" w:lineRule="exact"/>
              <w:ind w:right="164"/>
              <w:jc w:val="right"/>
              <w:textAlignment w:val="baseline"/>
              <w:rPr>
                <w:rFonts w:eastAsia="Times New Roman"/>
                <w:color w:val="201C1C"/>
                <w:sz w:val="17"/>
                <w:lang w:val="es-ES"/>
              </w:rPr>
            </w:pPr>
            <w:r>
              <w:rPr>
                <w:rFonts w:eastAsia="Times New Roman"/>
                <w:color w:val="201C1C"/>
                <w:sz w:val="17"/>
                <w:lang w:val="es-ES"/>
              </w:rPr>
              <w:t>8.000,00 euros</w:t>
            </w:r>
          </w:p>
        </w:tc>
      </w:tr>
      <w:tr w:rsidR="00311F45">
        <w:tblPrEx>
          <w:tblCellMar>
            <w:top w:w="0" w:type="dxa"/>
            <w:bottom w:w="0" w:type="dxa"/>
          </w:tblCellMar>
        </w:tblPrEx>
        <w:trPr>
          <w:trHeight w:hRule="exact" w:val="322"/>
        </w:trPr>
        <w:tc>
          <w:tcPr>
            <w:tcW w:w="92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3" w:line="183" w:lineRule="exact"/>
              <w:ind w:right="297"/>
              <w:jc w:val="right"/>
              <w:textAlignment w:val="baseline"/>
              <w:rPr>
                <w:rFonts w:eastAsia="Times New Roman"/>
                <w:color w:val="201C1C"/>
                <w:sz w:val="17"/>
                <w:lang w:val="es-ES"/>
              </w:rPr>
            </w:pPr>
            <w:r>
              <w:rPr>
                <w:rFonts w:eastAsia="Times New Roman"/>
                <w:color w:val="201C1C"/>
                <w:sz w:val="17"/>
                <w:lang w:val="es-ES"/>
              </w:rPr>
              <w:t>8</w:t>
            </w:r>
          </w:p>
        </w:tc>
        <w:tc>
          <w:tcPr>
            <w:tcW w:w="653"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3" w:line="183" w:lineRule="exact"/>
              <w:jc w:val="center"/>
              <w:textAlignment w:val="baseline"/>
              <w:rPr>
                <w:rFonts w:eastAsia="Times New Roman"/>
                <w:color w:val="201C1C"/>
                <w:sz w:val="17"/>
                <w:lang w:val="es-ES"/>
              </w:rPr>
            </w:pPr>
            <w:r>
              <w:rPr>
                <w:rFonts w:eastAsia="Times New Roman"/>
                <w:color w:val="201C1C"/>
                <w:sz w:val="17"/>
                <w:lang w:val="es-ES"/>
              </w:rPr>
              <w:t>3380</w:t>
            </w:r>
          </w:p>
        </w:tc>
        <w:tc>
          <w:tcPr>
            <w:tcW w:w="840"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3" w:line="183" w:lineRule="exact"/>
              <w:jc w:val="center"/>
              <w:textAlignment w:val="baseline"/>
              <w:rPr>
                <w:rFonts w:eastAsia="Times New Roman"/>
                <w:color w:val="201C1C"/>
                <w:sz w:val="17"/>
                <w:lang w:val="es-ES"/>
              </w:rPr>
            </w:pPr>
            <w:r>
              <w:rPr>
                <w:rFonts w:eastAsia="Times New Roman"/>
                <w:color w:val="201C1C"/>
                <w:sz w:val="17"/>
                <w:lang w:val="es-ES"/>
              </w:rPr>
              <w:t>4800008</w:t>
            </w:r>
          </w:p>
        </w:tc>
        <w:tc>
          <w:tcPr>
            <w:tcW w:w="247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3" w:line="183" w:lineRule="exact"/>
              <w:ind w:left="148"/>
              <w:textAlignment w:val="baseline"/>
              <w:rPr>
                <w:rFonts w:eastAsia="Times New Roman"/>
                <w:color w:val="201C1C"/>
                <w:sz w:val="17"/>
                <w:lang w:val="es-ES"/>
              </w:rPr>
            </w:pPr>
            <w:r>
              <w:rPr>
                <w:rFonts w:eastAsia="Times New Roman"/>
                <w:color w:val="201C1C"/>
                <w:sz w:val="17"/>
                <w:lang w:val="es-ES"/>
              </w:rPr>
              <w:t>Asociación Cultural Deportiva y</w:t>
            </w:r>
          </w:p>
        </w:tc>
        <w:tc>
          <w:tcPr>
            <w:tcW w:w="3206"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3" w:line="183" w:lineRule="exact"/>
              <w:ind w:left="220"/>
              <w:textAlignment w:val="baseline"/>
              <w:rPr>
                <w:rFonts w:eastAsia="Times New Roman"/>
                <w:color w:val="201C1C"/>
                <w:sz w:val="17"/>
                <w:lang w:val="es-ES"/>
              </w:rPr>
            </w:pPr>
            <w:r>
              <w:rPr>
                <w:rFonts w:eastAsia="Times New Roman"/>
                <w:color w:val="201C1C"/>
                <w:sz w:val="17"/>
                <w:lang w:val="es-ES"/>
              </w:rPr>
              <w:t>Asociación Cultural Deportiva y</w:t>
            </w:r>
          </w:p>
        </w:tc>
        <w:tc>
          <w:tcPr>
            <w:tcW w:w="1565"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321"/>
        </w:trPr>
        <w:tc>
          <w:tcPr>
            <w:tcW w:w="927"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53"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840"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477" w:type="dxa"/>
            <w:tcBorders>
              <w:top w:val="none" w:sz="0" w:space="0" w:color="020000"/>
              <w:left w:val="none" w:sz="0" w:space="0" w:color="020000"/>
              <w:bottom w:val="none" w:sz="0" w:space="0" w:color="020000"/>
              <w:right w:val="none" w:sz="0" w:space="0" w:color="020000"/>
            </w:tcBorders>
          </w:tcPr>
          <w:p w:rsidR="00311F45" w:rsidRDefault="0006668C">
            <w:pPr>
              <w:spacing w:after="119" w:line="183" w:lineRule="exact"/>
              <w:ind w:left="148"/>
              <w:textAlignment w:val="baseline"/>
              <w:rPr>
                <w:rFonts w:eastAsia="Times New Roman"/>
                <w:color w:val="201C1C"/>
                <w:sz w:val="17"/>
                <w:lang w:val="es-ES"/>
              </w:rPr>
            </w:pPr>
            <w:r>
              <w:rPr>
                <w:rFonts w:eastAsia="Times New Roman"/>
                <w:color w:val="201C1C"/>
                <w:sz w:val="17"/>
                <w:lang w:val="es-ES"/>
              </w:rPr>
              <w:t>Recreativa el Zaguán</w:t>
            </w:r>
          </w:p>
        </w:tc>
        <w:tc>
          <w:tcPr>
            <w:tcW w:w="3206" w:type="dxa"/>
            <w:tcBorders>
              <w:top w:val="none" w:sz="0" w:space="0" w:color="020000"/>
              <w:left w:val="none" w:sz="0" w:space="0" w:color="020000"/>
              <w:bottom w:val="none" w:sz="0" w:space="0" w:color="020000"/>
              <w:right w:val="none" w:sz="0" w:space="0" w:color="020000"/>
            </w:tcBorders>
          </w:tcPr>
          <w:p w:rsidR="00311F45" w:rsidRDefault="0006668C">
            <w:pPr>
              <w:spacing w:after="119" w:line="183" w:lineRule="exact"/>
              <w:ind w:left="220"/>
              <w:textAlignment w:val="baseline"/>
              <w:rPr>
                <w:rFonts w:eastAsia="Times New Roman"/>
                <w:color w:val="201C1C"/>
                <w:sz w:val="17"/>
                <w:lang w:val="es-ES"/>
              </w:rPr>
            </w:pPr>
            <w:r>
              <w:rPr>
                <w:rFonts w:eastAsia="Times New Roman"/>
                <w:color w:val="201C1C"/>
                <w:sz w:val="17"/>
                <w:lang w:val="es-ES"/>
              </w:rPr>
              <w:t>Recreativa el Zaguán</w:t>
            </w:r>
          </w:p>
        </w:tc>
        <w:tc>
          <w:tcPr>
            <w:tcW w:w="1565" w:type="dxa"/>
            <w:tcBorders>
              <w:top w:val="none" w:sz="0" w:space="0" w:color="020000"/>
              <w:left w:val="none" w:sz="0" w:space="0" w:color="020000"/>
              <w:bottom w:val="none" w:sz="0" w:space="0" w:color="020000"/>
              <w:right w:val="none" w:sz="0" w:space="0" w:color="020000"/>
            </w:tcBorders>
          </w:tcPr>
          <w:p w:rsidR="00311F45" w:rsidRDefault="0006668C">
            <w:pPr>
              <w:spacing w:after="119" w:line="183" w:lineRule="exact"/>
              <w:ind w:right="164"/>
              <w:jc w:val="right"/>
              <w:textAlignment w:val="baseline"/>
              <w:rPr>
                <w:rFonts w:eastAsia="Times New Roman"/>
                <w:color w:val="201C1C"/>
                <w:sz w:val="17"/>
                <w:lang w:val="es-ES"/>
              </w:rPr>
            </w:pPr>
            <w:r>
              <w:rPr>
                <w:rFonts w:eastAsia="Times New Roman"/>
                <w:color w:val="201C1C"/>
                <w:sz w:val="17"/>
                <w:lang w:val="es-ES"/>
              </w:rPr>
              <w:t>16.000,00 euros</w:t>
            </w:r>
          </w:p>
        </w:tc>
      </w:tr>
      <w:tr w:rsidR="00311F45">
        <w:tblPrEx>
          <w:tblCellMar>
            <w:top w:w="0" w:type="dxa"/>
            <w:bottom w:w="0" w:type="dxa"/>
          </w:tblCellMar>
        </w:tblPrEx>
        <w:trPr>
          <w:trHeight w:hRule="exact" w:val="442"/>
        </w:trPr>
        <w:tc>
          <w:tcPr>
            <w:tcW w:w="92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123" w:line="183" w:lineRule="exact"/>
              <w:ind w:right="297"/>
              <w:jc w:val="right"/>
              <w:textAlignment w:val="baseline"/>
              <w:rPr>
                <w:rFonts w:eastAsia="Times New Roman"/>
                <w:color w:val="201C1C"/>
                <w:sz w:val="17"/>
                <w:lang w:val="es-ES"/>
              </w:rPr>
            </w:pPr>
            <w:r>
              <w:rPr>
                <w:rFonts w:eastAsia="Times New Roman"/>
                <w:color w:val="201C1C"/>
                <w:sz w:val="17"/>
                <w:lang w:val="es-ES"/>
              </w:rPr>
              <w:t>9</w:t>
            </w:r>
          </w:p>
        </w:tc>
        <w:tc>
          <w:tcPr>
            <w:tcW w:w="653"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123" w:line="183" w:lineRule="exact"/>
              <w:jc w:val="center"/>
              <w:textAlignment w:val="baseline"/>
              <w:rPr>
                <w:rFonts w:eastAsia="Times New Roman"/>
                <w:color w:val="201C1C"/>
                <w:sz w:val="17"/>
                <w:lang w:val="es-ES"/>
              </w:rPr>
            </w:pPr>
            <w:r>
              <w:rPr>
                <w:rFonts w:eastAsia="Times New Roman"/>
                <w:color w:val="201C1C"/>
                <w:sz w:val="17"/>
                <w:lang w:val="es-ES"/>
              </w:rPr>
              <w:t>3380</w:t>
            </w:r>
          </w:p>
        </w:tc>
        <w:tc>
          <w:tcPr>
            <w:tcW w:w="840"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123" w:line="183" w:lineRule="exact"/>
              <w:jc w:val="center"/>
              <w:textAlignment w:val="baseline"/>
              <w:rPr>
                <w:rFonts w:eastAsia="Times New Roman"/>
                <w:color w:val="201C1C"/>
                <w:sz w:val="17"/>
                <w:lang w:val="es-ES"/>
              </w:rPr>
            </w:pPr>
            <w:r>
              <w:rPr>
                <w:rFonts w:eastAsia="Times New Roman"/>
                <w:color w:val="201C1C"/>
                <w:sz w:val="17"/>
                <w:lang w:val="es-ES"/>
              </w:rPr>
              <w:t>4800010</w:t>
            </w:r>
          </w:p>
        </w:tc>
        <w:tc>
          <w:tcPr>
            <w:tcW w:w="247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123" w:line="183" w:lineRule="exact"/>
              <w:ind w:left="148"/>
              <w:textAlignment w:val="baseline"/>
              <w:rPr>
                <w:rFonts w:eastAsia="Times New Roman"/>
                <w:color w:val="201C1C"/>
                <w:sz w:val="17"/>
                <w:lang w:val="es-ES"/>
              </w:rPr>
            </w:pPr>
            <w:r>
              <w:rPr>
                <w:rFonts w:eastAsia="Times New Roman"/>
                <w:color w:val="201C1C"/>
                <w:sz w:val="17"/>
                <w:lang w:val="es-ES"/>
              </w:rPr>
              <w:t>Subvención A.V. El Taro</w:t>
            </w:r>
          </w:p>
        </w:tc>
        <w:tc>
          <w:tcPr>
            <w:tcW w:w="3206"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123" w:line="183" w:lineRule="exact"/>
              <w:ind w:left="220"/>
              <w:textAlignment w:val="baseline"/>
              <w:rPr>
                <w:rFonts w:eastAsia="Times New Roman"/>
                <w:color w:val="201C1C"/>
                <w:sz w:val="17"/>
                <w:lang w:val="es-ES"/>
              </w:rPr>
            </w:pPr>
            <w:r>
              <w:rPr>
                <w:rFonts w:eastAsia="Times New Roman"/>
                <w:color w:val="201C1C"/>
                <w:sz w:val="17"/>
                <w:lang w:val="es-ES"/>
              </w:rPr>
              <w:t>Asociación de Vecinos el Taro</w:t>
            </w:r>
          </w:p>
        </w:tc>
        <w:tc>
          <w:tcPr>
            <w:tcW w:w="1565"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5" w:after="123" w:line="183" w:lineRule="exact"/>
              <w:ind w:right="164"/>
              <w:jc w:val="right"/>
              <w:textAlignment w:val="baseline"/>
              <w:rPr>
                <w:rFonts w:eastAsia="Times New Roman"/>
                <w:color w:val="201C1C"/>
                <w:sz w:val="17"/>
                <w:lang w:val="es-ES"/>
              </w:rPr>
            </w:pPr>
            <w:r>
              <w:rPr>
                <w:rFonts w:eastAsia="Times New Roman"/>
                <w:color w:val="201C1C"/>
                <w:sz w:val="17"/>
                <w:lang w:val="es-ES"/>
              </w:rPr>
              <w:t>6.800,00 euros</w:t>
            </w:r>
          </w:p>
        </w:tc>
      </w:tr>
      <w:tr w:rsidR="00311F45">
        <w:tblPrEx>
          <w:tblCellMar>
            <w:top w:w="0" w:type="dxa"/>
            <w:bottom w:w="0" w:type="dxa"/>
          </w:tblCellMar>
        </w:tblPrEx>
        <w:trPr>
          <w:trHeight w:hRule="exact" w:val="441"/>
        </w:trPr>
        <w:tc>
          <w:tcPr>
            <w:tcW w:w="92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09" w:line="183" w:lineRule="exact"/>
              <w:ind w:right="297"/>
              <w:jc w:val="right"/>
              <w:textAlignment w:val="baseline"/>
              <w:rPr>
                <w:rFonts w:eastAsia="Times New Roman"/>
                <w:color w:val="201C1C"/>
                <w:sz w:val="17"/>
                <w:lang w:val="es-ES"/>
              </w:rPr>
            </w:pPr>
            <w:r>
              <w:rPr>
                <w:rFonts w:eastAsia="Times New Roman"/>
                <w:color w:val="201C1C"/>
                <w:sz w:val="17"/>
                <w:lang w:val="es-ES"/>
              </w:rPr>
              <w:t>10</w:t>
            </w:r>
          </w:p>
        </w:tc>
        <w:tc>
          <w:tcPr>
            <w:tcW w:w="653"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09" w:line="183" w:lineRule="exact"/>
              <w:jc w:val="center"/>
              <w:textAlignment w:val="baseline"/>
              <w:rPr>
                <w:rFonts w:eastAsia="Times New Roman"/>
                <w:color w:val="201C1C"/>
                <w:sz w:val="17"/>
                <w:lang w:val="es-ES"/>
              </w:rPr>
            </w:pPr>
            <w:r>
              <w:rPr>
                <w:rFonts w:eastAsia="Times New Roman"/>
                <w:color w:val="201C1C"/>
                <w:sz w:val="17"/>
                <w:lang w:val="es-ES"/>
              </w:rPr>
              <w:t>3380</w:t>
            </w:r>
          </w:p>
        </w:tc>
        <w:tc>
          <w:tcPr>
            <w:tcW w:w="840"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09" w:line="183" w:lineRule="exact"/>
              <w:jc w:val="center"/>
              <w:textAlignment w:val="baseline"/>
              <w:rPr>
                <w:rFonts w:eastAsia="Times New Roman"/>
                <w:color w:val="201C1C"/>
                <w:sz w:val="17"/>
                <w:lang w:val="es-ES"/>
              </w:rPr>
            </w:pPr>
            <w:r>
              <w:rPr>
                <w:rFonts w:eastAsia="Times New Roman"/>
                <w:color w:val="201C1C"/>
                <w:sz w:val="17"/>
                <w:lang w:val="es-ES"/>
              </w:rPr>
              <w:t>4800011</w:t>
            </w:r>
          </w:p>
        </w:tc>
        <w:tc>
          <w:tcPr>
            <w:tcW w:w="247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09" w:line="183" w:lineRule="exact"/>
              <w:ind w:left="148"/>
              <w:textAlignment w:val="baseline"/>
              <w:rPr>
                <w:rFonts w:eastAsia="Times New Roman"/>
                <w:color w:val="201C1C"/>
                <w:sz w:val="17"/>
                <w:lang w:val="es-ES"/>
              </w:rPr>
            </w:pPr>
            <w:r>
              <w:rPr>
                <w:rFonts w:eastAsia="Times New Roman"/>
                <w:color w:val="201C1C"/>
                <w:sz w:val="17"/>
                <w:lang w:val="es-ES"/>
              </w:rPr>
              <w:t>Subvención A.V. 4 Julio</w:t>
            </w:r>
          </w:p>
        </w:tc>
        <w:tc>
          <w:tcPr>
            <w:tcW w:w="3206"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09" w:line="183" w:lineRule="exact"/>
              <w:ind w:left="220"/>
              <w:textAlignment w:val="baseline"/>
              <w:rPr>
                <w:rFonts w:eastAsia="Times New Roman"/>
                <w:color w:val="201C1C"/>
                <w:sz w:val="17"/>
                <w:lang w:val="es-ES"/>
              </w:rPr>
            </w:pPr>
            <w:r>
              <w:rPr>
                <w:rFonts w:eastAsia="Times New Roman"/>
                <w:color w:val="201C1C"/>
                <w:sz w:val="17"/>
                <w:lang w:val="es-ES"/>
              </w:rPr>
              <w:t>Asociación de Vecinos 4 de Julio</w:t>
            </w:r>
          </w:p>
        </w:tc>
        <w:tc>
          <w:tcPr>
            <w:tcW w:w="1565"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09" w:line="183" w:lineRule="exact"/>
              <w:ind w:right="164"/>
              <w:jc w:val="right"/>
              <w:textAlignment w:val="baseline"/>
              <w:rPr>
                <w:rFonts w:eastAsia="Times New Roman"/>
                <w:color w:val="201C1C"/>
                <w:sz w:val="17"/>
                <w:lang w:val="es-ES"/>
              </w:rPr>
            </w:pPr>
            <w:r>
              <w:rPr>
                <w:rFonts w:eastAsia="Times New Roman"/>
                <w:color w:val="201C1C"/>
                <w:sz w:val="17"/>
                <w:lang w:val="es-ES"/>
              </w:rPr>
              <w:t>5.200,00 euros</w:t>
            </w:r>
          </w:p>
        </w:tc>
      </w:tr>
      <w:tr w:rsidR="00311F45">
        <w:tblPrEx>
          <w:tblCellMar>
            <w:top w:w="0" w:type="dxa"/>
            <w:bottom w:w="0" w:type="dxa"/>
          </w:tblCellMar>
        </w:tblPrEx>
        <w:trPr>
          <w:trHeight w:hRule="exact" w:val="644"/>
        </w:trPr>
        <w:tc>
          <w:tcPr>
            <w:tcW w:w="927" w:type="dxa"/>
            <w:tcBorders>
              <w:top w:val="none" w:sz="0" w:space="0" w:color="020000"/>
              <w:left w:val="none" w:sz="0" w:space="0" w:color="020000"/>
              <w:bottom w:val="none" w:sz="0" w:space="0" w:color="020000"/>
              <w:right w:val="none" w:sz="0" w:space="0" w:color="020000"/>
            </w:tcBorders>
          </w:tcPr>
          <w:p w:rsidR="00311F45" w:rsidRDefault="0006668C">
            <w:pPr>
              <w:spacing w:before="140" w:after="315" w:line="183" w:lineRule="exact"/>
              <w:ind w:right="297"/>
              <w:jc w:val="right"/>
              <w:textAlignment w:val="baseline"/>
              <w:rPr>
                <w:rFonts w:eastAsia="Times New Roman"/>
                <w:color w:val="201C1C"/>
                <w:sz w:val="17"/>
                <w:lang w:val="es-ES"/>
              </w:rPr>
            </w:pPr>
            <w:r>
              <w:rPr>
                <w:rFonts w:eastAsia="Times New Roman"/>
                <w:color w:val="201C1C"/>
                <w:sz w:val="17"/>
                <w:lang w:val="es-ES"/>
              </w:rPr>
              <w:t>11</w:t>
            </w:r>
          </w:p>
        </w:tc>
        <w:tc>
          <w:tcPr>
            <w:tcW w:w="653" w:type="dxa"/>
            <w:tcBorders>
              <w:top w:val="none" w:sz="0" w:space="0" w:color="020000"/>
              <w:left w:val="none" w:sz="0" w:space="0" w:color="020000"/>
              <w:bottom w:val="none" w:sz="0" w:space="0" w:color="020000"/>
              <w:right w:val="none" w:sz="0" w:space="0" w:color="020000"/>
            </w:tcBorders>
          </w:tcPr>
          <w:p w:rsidR="00311F45" w:rsidRDefault="0006668C">
            <w:pPr>
              <w:spacing w:before="140" w:after="315" w:line="183" w:lineRule="exact"/>
              <w:jc w:val="center"/>
              <w:textAlignment w:val="baseline"/>
              <w:rPr>
                <w:rFonts w:eastAsia="Times New Roman"/>
                <w:color w:val="201C1C"/>
                <w:sz w:val="17"/>
                <w:lang w:val="es-ES"/>
              </w:rPr>
            </w:pPr>
            <w:r>
              <w:rPr>
                <w:rFonts w:eastAsia="Times New Roman"/>
                <w:color w:val="201C1C"/>
                <w:sz w:val="17"/>
                <w:lang w:val="es-ES"/>
              </w:rPr>
              <w:t>3380</w:t>
            </w:r>
          </w:p>
        </w:tc>
        <w:tc>
          <w:tcPr>
            <w:tcW w:w="840" w:type="dxa"/>
            <w:tcBorders>
              <w:top w:val="none" w:sz="0" w:space="0" w:color="020000"/>
              <w:left w:val="none" w:sz="0" w:space="0" w:color="020000"/>
              <w:bottom w:val="none" w:sz="0" w:space="0" w:color="020000"/>
              <w:right w:val="none" w:sz="0" w:space="0" w:color="020000"/>
            </w:tcBorders>
          </w:tcPr>
          <w:p w:rsidR="00311F45" w:rsidRDefault="0006668C">
            <w:pPr>
              <w:spacing w:before="140" w:after="315" w:line="183" w:lineRule="exact"/>
              <w:jc w:val="center"/>
              <w:textAlignment w:val="baseline"/>
              <w:rPr>
                <w:rFonts w:eastAsia="Times New Roman"/>
                <w:color w:val="201C1C"/>
                <w:sz w:val="17"/>
                <w:lang w:val="es-ES"/>
              </w:rPr>
            </w:pPr>
            <w:r>
              <w:rPr>
                <w:rFonts w:eastAsia="Times New Roman"/>
                <w:color w:val="201C1C"/>
                <w:sz w:val="17"/>
                <w:lang w:val="es-ES"/>
              </w:rPr>
              <w:t>4800012</w:t>
            </w:r>
          </w:p>
        </w:tc>
        <w:tc>
          <w:tcPr>
            <w:tcW w:w="2477" w:type="dxa"/>
            <w:tcBorders>
              <w:top w:val="none" w:sz="0" w:space="0" w:color="020000"/>
              <w:left w:val="none" w:sz="0" w:space="0" w:color="020000"/>
              <w:bottom w:val="none" w:sz="0" w:space="0" w:color="020000"/>
              <w:right w:val="none" w:sz="0" w:space="0" w:color="020000"/>
            </w:tcBorders>
          </w:tcPr>
          <w:p w:rsidR="00311F45" w:rsidRDefault="0006668C">
            <w:pPr>
              <w:spacing w:before="122" w:after="114" w:line="201" w:lineRule="exact"/>
              <w:ind w:left="144" w:right="324"/>
              <w:textAlignment w:val="baseline"/>
              <w:rPr>
                <w:rFonts w:eastAsia="Times New Roman"/>
                <w:color w:val="201C1C"/>
                <w:spacing w:val="-7"/>
                <w:sz w:val="17"/>
                <w:lang w:val="es-ES"/>
              </w:rPr>
            </w:pPr>
            <w:r>
              <w:rPr>
                <w:rFonts w:eastAsia="Times New Roman"/>
                <w:color w:val="201C1C"/>
                <w:spacing w:val="-7"/>
                <w:sz w:val="17"/>
                <w:lang w:val="es-ES"/>
              </w:rPr>
              <w:t>Subvención A.V. Yniguaden de la Blanca Cercado Bolaños</w:t>
            </w:r>
          </w:p>
        </w:tc>
        <w:tc>
          <w:tcPr>
            <w:tcW w:w="3206" w:type="dxa"/>
            <w:tcBorders>
              <w:top w:val="none" w:sz="0" w:space="0" w:color="020000"/>
              <w:left w:val="none" w:sz="0" w:space="0" w:color="020000"/>
              <w:bottom w:val="none" w:sz="0" w:space="0" w:color="020000"/>
              <w:right w:val="none" w:sz="0" w:space="0" w:color="020000"/>
            </w:tcBorders>
          </w:tcPr>
          <w:p w:rsidR="00311F45" w:rsidRDefault="0006668C">
            <w:pPr>
              <w:spacing w:before="122" w:after="114" w:line="201" w:lineRule="exact"/>
              <w:ind w:left="216" w:right="792"/>
              <w:textAlignment w:val="baseline"/>
              <w:rPr>
                <w:rFonts w:eastAsia="Times New Roman"/>
                <w:color w:val="201C1C"/>
                <w:spacing w:val="-7"/>
                <w:sz w:val="17"/>
                <w:lang w:val="es-ES"/>
              </w:rPr>
            </w:pPr>
            <w:r>
              <w:rPr>
                <w:rFonts w:eastAsia="Times New Roman"/>
                <w:color w:val="201C1C"/>
                <w:spacing w:val="-7"/>
                <w:sz w:val="17"/>
                <w:lang w:val="es-ES"/>
              </w:rPr>
              <w:t>Asociación de Vecinos Yniguaden de la Blanca Cercado Bolaños</w:t>
            </w:r>
          </w:p>
        </w:tc>
        <w:tc>
          <w:tcPr>
            <w:tcW w:w="1565" w:type="dxa"/>
            <w:tcBorders>
              <w:top w:val="none" w:sz="0" w:space="0" w:color="020000"/>
              <w:left w:val="none" w:sz="0" w:space="0" w:color="020000"/>
              <w:bottom w:val="none" w:sz="0" w:space="0" w:color="020000"/>
              <w:right w:val="none" w:sz="0" w:space="0" w:color="020000"/>
            </w:tcBorders>
            <w:vAlign w:val="bottom"/>
          </w:tcPr>
          <w:p w:rsidR="00311F45" w:rsidRDefault="0006668C">
            <w:pPr>
              <w:spacing w:before="341" w:after="114" w:line="183" w:lineRule="exact"/>
              <w:ind w:right="164"/>
              <w:jc w:val="right"/>
              <w:textAlignment w:val="baseline"/>
              <w:rPr>
                <w:rFonts w:eastAsia="Times New Roman"/>
                <w:color w:val="201C1C"/>
                <w:sz w:val="17"/>
                <w:lang w:val="es-ES"/>
              </w:rPr>
            </w:pPr>
            <w:r>
              <w:rPr>
                <w:rFonts w:eastAsia="Times New Roman"/>
                <w:color w:val="201C1C"/>
                <w:sz w:val="17"/>
                <w:lang w:val="es-ES"/>
              </w:rPr>
              <w:t>6.800,00 euros</w:t>
            </w:r>
          </w:p>
        </w:tc>
      </w:tr>
      <w:tr w:rsidR="00311F45">
        <w:tblPrEx>
          <w:tblCellMar>
            <w:top w:w="0" w:type="dxa"/>
            <w:bottom w:w="0" w:type="dxa"/>
          </w:tblCellMar>
        </w:tblPrEx>
        <w:trPr>
          <w:trHeight w:hRule="exact" w:val="523"/>
        </w:trPr>
        <w:tc>
          <w:tcPr>
            <w:tcW w:w="927" w:type="dxa"/>
            <w:tcBorders>
              <w:top w:val="none" w:sz="0" w:space="0" w:color="020000"/>
              <w:left w:val="none" w:sz="0" w:space="0" w:color="020000"/>
              <w:bottom w:val="none" w:sz="0" w:space="0" w:color="020000"/>
              <w:right w:val="none" w:sz="0" w:space="0" w:color="020000"/>
            </w:tcBorders>
          </w:tcPr>
          <w:p w:rsidR="00311F45" w:rsidRDefault="0006668C">
            <w:pPr>
              <w:spacing w:before="139" w:after="191" w:line="183" w:lineRule="exact"/>
              <w:ind w:right="297"/>
              <w:jc w:val="right"/>
              <w:textAlignment w:val="baseline"/>
              <w:rPr>
                <w:rFonts w:eastAsia="Times New Roman"/>
                <w:color w:val="201C1C"/>
                <w:sz w:val="17"/>
                <w:lang w:val="es-ES"/>
              </w:rPr>
            </w:pPr>
            <w:r>
              <w:rPr>
                <w:rFonts w:eastAsia="Times New Roman"/>
                <w:color w:val="201C1C"/>
                <w:sz w:val="17"/>
                <w:lang w:val="es-ES"/>
              </w:rPr>
              <w:t>12</w:t>
            </w:r>
          </w:p>
        </w:tc>
        <w:tc>
          <w:tcPr>
            <w:tcW w:w="653" w:type="dxa"/>
            <w:tcBorders>
              <w:top w:val="none" w:sz="0" w:space="0" w:color="020000"/>
              <w:left w:val="none" w:sz="0" w:space="0" w:color="020000"/>
              <w:bottom w:val="none" w:sz="0" w:space="0" w:color="020000"/>
              <w:right w:val="none" w:sz="0" w:space="0" w:color="020000"/>
            </w:tcBorders>
          </w:tcPr>
          <w:p w:rsidR="00311F45" w:rsidRDefault="0006668C">
            <w:pPr>
              <w:spacing w:before="139" w:after="191" w:line="183" w:lineRule="exact"/>
              <w:jc w:val="center"/>
              <w:textAlignment w:val="baseline"/>
              <w:rPr>
                <w:rFonts w:eastAsia="Times New Roman"/>
                <w:color w:val="201C1C"/>
                <w:sz w:val="17"/>
                <w:lang w:val="es-ES"/>
              </w:rPr>
            </w:pPr>
            <w:r>
              <w:rPr>
                <w:rFonts w:eastAsia="Times New Roman"/>
                <w:color w:val="201C1C"/>
                <w:sz w:val="17"/>
                <w:lang w:val="es-ES"/>
              </w:rPr>
              <w:t>3380</w:t>
            </w:r>
          </w:p>
        </w:tc>
        <w:tc>
          <w:tcPr>
            <w:tcW w:w="840" w:type="dxa"/>
            <w:tcBorders>
              <w:top w:val="none" w:sz="0" w:space="0" w:color="020000"/>
              <w:left w:val="none" w:sz="0" w:space="0" w:color="020000"/>
              <w:bottom w:val="none" w:sz="0" w:space="0" w:color="020000"/>
              <w:right w:val="none" w:sz="0" w:space="0" w:color="020000"/>
            </w:tcBorders>
          </w:tcPr>
          <w:p w:rsidR="00311F45" w:rsidRDefault="0006668C">
            <w:pPr>
              <w:spacing w:before="139" w:after="191" w:line="183" w:lineRule="exact"/>
              <w:jc w:val="center"/>
              <w:textAlignment w:val="baseline"/>
              <w:rPr>
                <w:rFonts w:eastAsia="Times New Roman"/>
                <w:color w:val="201C1C"/>
                <w:sz w:val="17"/>
                <w:lang w:val="es-ES"/>
              </w:rPr>
            </w:pPr>
            <w:r>
              <w:rPr>
                <w:rFonts w:eastAsia="Times New Roman"/>
                <w:color w:val="201C1C"/>
                <w:sz w:val="17"/>
                <w:lang w:val="es-ES"/>
              </w:rPr>
              <w:t>4800013</w:t>
            </w:r>
          </w:p>
        </w:tc>
        <w:tc>
          <w:tcPr>
            <w:tcW w:w="2477" w:type="dxa"/>
            <w:tcBorders>
              <w:top w:val="none" w:sz="0" w:space="0" w:color="020000"/>
              <w:left w:val="none" w:sz="0" w:space="0" w:color="020000"/>
              <w:bottom w:val="none" w:sz="0" w:space="0" w:color="020000"/>
              <w:right w:val="none" w:sz="0" w:space="0" w:color="020000"/>
            </w:tcBorders>
          </w:tcPr>
          <w:p w:rsidR="00311F45" w:rsidRDefault="0006668C">
            <w:pPr>
              <w:spacing w:before="119" w:line="197" w:lineRule="exact"/>
              <w:ind w:left="144" w:right="540"/>
              <w:textAlignment w:val="baseline"/>
              <w:rPr>
                <w:rFonts w:eastAsia="Times New Roman"/>
                <w:color w:val="201C1C"/>
                <w:spacing w:val="-7"/>
                <w:sz w:val="17"/>
                <w:lang w:val="es-ES"/>
              </w:rPr>
            </w:pPr>
            <w:r>
              <w:rPr>
                <w:rFonts w:eastAsia="Times New Roman"/>
                <w:color w:val="201C1C"/>
                <w:spacing w:val="-7"/>
                <w:sz w:val="17"/>
                <w:lang w:val="es-ES"/>
              </w:rPr>
              <w:t>Subvención A.V. Algodonal de los Llanos</w:t>
            </w:r>
          </w:p>
        </w:tc>
        <w:tc>
          <w:tcPr>
            <w:tcW w:w="3206" w:type="dxa"/>
            <w:tcBorders>
              <w:top w:val="none" w:sz="0" w:space="0" w:color="020000"/>
              <w:left w:val="none" w:sz="0" w:space="0" w:color="020000"/>
              <w:bottom w:val="none" w:sz="0" w:space="0" w:color="020000"/>
              <w:right w:val="none" w:sz="0" w:space="0" w:color="020000"/>
            </w:tcBorders>
          </w:tcPr>
          <w:p w:rsidR="00311F45" w:rsidRDefault="0006668C">
            <w:pPr>
              <w:spacing w:before="119" w:line="197" w:lineRule="exact"/>
              <w:ind w:left="216"/>
              <w:textAlignment w:val="baseline"/>
              <w:rPr>
                <w:rFonts w:eastAsia="Times New Roman"/>
                <w:color w:val="201C1C"/>
                <w:sz w:val="17"/>
                <w:lang w:val="es-ES"/>
              </w:rPr>
            </w:pPr>
            <w:r>
              <w:rPr>
                <w:rFonts w:eastAsia="Times New Roman"/>
                <w:color w:val="201C1C"/>
                <w:sz w:val="17"/>
                <w:lang w:val="es-ES"/>
              </w:rPr>
              <w:t xml:space="preserve">Asociación de Vecinos Algodonal </w:t>
            </w:r>
            <w:r>
              <w:rPr>
                <w:rFonts w:eastAsia="Times New Roman"/>
                <w:color w:val="201C1C"/>
                <w:sz w:val="17"/>
                <w:lang w:val="es-ES"/>
              </w:rPr>
              <w:br/>
              <w:t>de los Llanos</w:t>
            </w:r>
          </w:p>
        </w:tc>
        <w:tc>
          <w:tcPr>
            <w:tcW w:w="1565" w:type="dxa"/>
            <w:tcBorders>
              <w:top w:val="none" w:sz="0" w:space="0" w:color="020000"/>
              <w:left w:val="none" w:sz="0" w:space="0" w:color="020000"/>
              <w:bottom w:val="none" w:sz="0" w:space="0" w:color="020000"/>
              <w:right w:val="none" w:sz="0" w:space="0" w:color="020000"/>
            </w:tcBorders>
            <w:vAlign w:val="bottom"/>
          </w:tcPr>
          <w:p w:rsidR="00311F45" w:rsidRDefault="0006668C">
            <w:pPr>
              <w:spacing w:before="341" w:line="172" w:lineRule="exact"/>
              <w:ind w:right="164"/>
              <w:jc w:val="right"/>
              <w:textAlignment w:val="baseline"/>
              <w:rPr>
                <w:rFonts w:eastAsia="Times New Roman"/>
                <w:color w:val="201C1C"/>
                <w:sz w:val="17"/>
                <w:lang w:val="es-ES"/>
              </w:rPr>
            </w:pPr>
            <w:r>
              <w:rPr>
                <w:rFonts w:eastAsia="Times New Roman"/>
                <w:color w:val="201C1C"/>
                <w:sz w:val="17"/>
                <w:lang w:val="es-ES"/>
              </w:rPr>
              <w:t>6.800,00 euros</w:t>
            </w:r>
          </w:p>
        </w:tc>
      </w:tr>
      <w:tr w:rsidR="00311F45">
        <w:tblPrEx>
          <w:tblCellMar>
            <w:top w:w="0" w:type="dxa"/>
            <w:bottom w:w="0" w:type="dxa"/>
          </w:tblCellMar>
        </w:tblPrEx>
        <w:trPr>
          <w:trHeight w:hRule="exact" w:val="201"/>
        </w:trPr>
        <w:tc>
          <w:tcPr>
            <w:tcW w:w="927" w:type="dxa"/>
            <w:tcBorders>
              <w:top w:val="none" w:sz="0" w:space="0" w:color="020000"/>
              <w:left w:val="none" w:sz="0" w:space="0" w:color="020000"/>
              <w:bottom w:val="none" w:sz="0" w:space="0" w:color="020000"/>
              <w:right w:val="none" w:sz="0" w:space="0" w:color="020000"/>
            </w:tcBorders>
            <w:vAlign w:val="center"/>
          </w:tcPr>
          <w:p w:rsidR="00311F45" w:rsidRDefault="0006668C">
            <w:pPr>
              <w:spacing w:line="172" w:lineRule="exact"/>
              <w:ind w:right="297"/>
              <w:jc w:val="right"/>
              <w:textAlignment w:val="baseline"/>
              <w:rPr>
                <w:rFonts w:eastAsia="Times New Roman"/>
                <w:color w:val="201C1C"/>
                <w:sz w:val="17"/>
                <w:lang w:val="es-ES"/>
              </w:rPr>
            </w:pPr>
            <w:r>
              <w:rPr>
                <w:rFonts w:eastAsia="Times New Roman"/>
                <w:color w:val="201C1C"/>
                <w:sz w:val="17"/>
                <w:lang w:val="es-ES"/>
              </w:rPr>
              <w:t>13</w:t>
            </w:r>
          </w:p>
        </w:tc>
        <w:tc>
          <w:tcPr>
            <w:tcW w:w="653" w:type="dxa"/>
            <w:tcBorders>
              <w:top w:val="none" w:sz="0" w:space="0" w:color="020000"/>
              <w:left w:val="none" w:sz="0" w:space="0" w:color="020000"/>
              <w:bottom w:val="none" w:sz="0" w:space="0" w:color="020000"/>
              <w:right w:val="none" w:sz="0" w:space="0" w:color="020000"/>
            </w:tcBorders>
            <w:vAlign w:val="center"/>
          </w:tcPr>
          <w:p w:rsidR="00311F45" w:rsidRDefault="0006668C">
            <w:pPr>
              <w:spacing w:line="172" w:lineRule="exact"/>
              <w:jc w:val="center"/>
              <w:textAlignment w:val="baseline"/>
              <w:rPr>
                <w:rFonts w:eastAsia="Times New Roman"/>
                <w:color w:val="201C1C"/>
                <w:sz w:val="17"/>
                <w:lang w:val="es-ES"/>
              </w:rPr>
            </w:pPr>
            <w:r>
              <w:rPr>
                <w:rFonts w:eastAsia="Times New Roman"/>
                <w:color w:val="201C1C"/>
                <w:sz w:val="17"/>
                <w:lang w:val="es-ES"/>
              </w:rPr>
              <w:t>3380</w:t>
            </w:r>
          </w:p>
        </w:tc>
        <w:tc>
          <w:tcPr>
            <w:tcW w:w="840" w:type="dxa"/>
            <w:tcBorders>
              <w:top w:val="none" w:sz="0" w:space="0" w:color="020000"/>
              <w:left w:val="none" w:sz="0" w:space="0" w:color="020000"/>
              <w:bottom w:val="none" w:sz="0" w:space="0" w:color="020000"/>
              <w:right w:val="none" w:sz="0" w:space="0" w:color="020000"/>
            </w:tcBorders>
            <w:vAlign w:val="center"/>
          </w:tcPr>
          <w:p w:rsidR="00311F45" w:rsidRDefault="0006668C">
            <w:pPr>
              <w:spacing w:line="172" w:lineRule="exact"/>
              <w:jc w:val="center"/>
              <w:textAlignment w:val="baseline"/>
              <w:rPr>
                <w:rFonts w:eastAsia="Times New Roman"/>
                <w:color w:val="201C1C"/>
                <w:sz w:val="17"/>
                <w:lang w:val="es-ES"/>
              </w:rPr>
            </w:pPr>
            <w:r>
              <w:rPr>
                <w:rFonts w:eastAsia="Times New Roman"/>
                <w:color w:val="201C1C"/>
                <w:sz w:val="17"/>
                <w:lang w:val="es-ES"/>
              </w:rPr>
              <w:t>4800014</w:t>
            </w:r>
          </w:p>
        </w:tc>
        <w:tc>
          <w:tcPr>
            <w:tcW w:w="2477" w:type="dxa"/>
            <w:tcBorders>
              <w:top w:val="none" w:sz="0" w:space="0" w:color="020000"/>
              <w:left w:val="none" w:sz="0" w:space="0" w:color="020000"/>
              <w:bottom w:val="none" w:sz="0" w:space="0" w:color="020000"/>
              <w:right w:val="none" w:sz="0" w:space="0" w:color="020000"/>
            </w:tcBorders>
            <w:vAlign w:val="center"/>
          </w:tcPr>
          <w:p w:rsidR="00311F45" w:rsidRDefault="0006668C">
            <w:pPr>
              <w:spacing w:line="172" w:lineRule="exact"/>
              <w:ind w:left="148"/>
              <w:textAlignment w:val="baseline"/>
              <w:rPr>
                <w:rFonts w:eastAsia="Times New Roman"/>
                <w:color w:val="201C1C"/>
                <w:sz w:val="17"/>
                <w:lang w:val="es-ES"/>
              </w:rPr>
            </w:pPr>
            <w:r>
              <w:rPr>
                <w:rFonts w:eastAsia="Times New Roman"/>
                <w:color w:val="201C1C"/>
                <w:sz w:val="17"/>
                <w:lang w:val="es-ES"/>
              </w:rPr>
              <w:t>Subvención A.V.</w:t>
            </w:r>
          </w:p>
        </w:tc>
        <w:tc>
          <w:tcPr>
            <w:tcW w:w="3206" w:type="dxa"/>
            <w:tcBorders>
              <w:top w:val="none" w:sz="0" w:space="0" w:color="020000"/>
              <w:left w:val="none" w:sz="0" w:space="0" w:color="020000"/>
              <w:bottom w:val="none" w:sz="0" w:space="0" w:color="020000"/>
              <w:right w:val="none" w:sz="0" w:space="0" w:color="020000"/>
            </w:tcBorders>
            <w:vAlign w:val="center"/>
          </w:tcPr>
          <w:p w:rsidR="00311F45" w:rsidRDefault="0006668C">
            <w:pPr>
              <w:spacing w:line="172" w:lineRule="exact"/>
              <w:ind w:left="220"/>
              <w:textAlignment w:val="baseline"/>
              <w:rPr>
                <w:rFonts w:eastAsia="Times New Roman"/>
                <w:color w:val="201C1C"/>
                <w:sz w:val="17"/>
                <w:lang w:val="es-ES"/>
              </w:rPr>
            </w:pPr>
            <w:r>
              <w:rPr>
                <w:rFonts w:eastAsia="Times New Roman"/>
                <w:color w:val="201C1C"/>
                <w:sz w:val="17"/>
                <w:lang w:val="es-ES"/>
              </w:rPr>
              <w:t>Asociación de Vecinos</w:t>
            </w:r>
          </w:p>
        </w:tc>
        <w:tc>
          <w:tcPr>
            <w:tcW w:w="1565"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322"/>
        </w:trPr>
        <w:tc>
          <w:tcPr>
            <w:tcW w:w="927"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53"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840"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477" w:type="dxa"/>
            <w:tcBorders>
              <w:top w:val="none" w:sz="0" w:space="0" w:color="020000"/>
              <w:left w:val="none" w:sz="0" w:space="0" w:color="020000"/>
              <w:bottom w:val="none" w:sz="0" w:space="0" w:color="020000"/>
              <w:right w:val="none" w:sz="0" w:space="0" w:color="020000"/>
            </w:tcBorders>
          </w:tcPr>
          <w:p w:rsidR="00311F45" w:rsidRDefault="0006668C">
            <w:pPr>
              <w:spacing w:after="119" w:line="183" w:lineRule="exact"/>
              <w:ind w:left="148"/>
              <w:textAlignment w:val="baseline"/>
              <w:rPr>
                <w:rFonts w:eastAsia="Times New Roman"/>
                <w:color w:val="201C1C"/>
                <w:sz w:val="17"/>
                <w:lang w:val="es-ES"/>
              </w:rPr>
            </w:pPr>
            <w:r>
              <w:rPr>
                <w:rFonts w:eastAsia="Times New Roman"/>
                <w:color w:val="201C1C"/>
                <w:sz w:val="17"/>
                <w:lang w:val="es-ES"/>
              </w:rPr>
              <w:t>Paredilla-Beñesmen</w:t>
            </w:r>
          </w:p>
        </w:tc>
        <w:tc>
          <w:tcPr>
            <w:tcW w:w="3206" w:type="dxa"/>
            <w:tcBorders>
              <w:top w:val="none" w:sz="0" w:space="0" w:color="020000"/>
              <w:left w:val="none" w:sz="0" w:space="0" w:color="020000"/>
              <w:bottom w:val="none" w:sz="0" w:space="0" w:color="020000"/>
              <w:right w:val="none" w:sz="0" w:space="0" w:color="020000"/>
            </w:tcBorders>
          </w:tcPr>
          <w:p w:rsidR="00311F45" w:rsidRDefault="0006668C">
            <w:pPr>
              <w:spacing w:after="119" w:line="183" w:lineRule="exact"/>
              <w:ind w:left="220"/>
              <w:textAlignment w:val="baseline"/>
              <w:rPr>
                <w:rFonts w:eastAsia="Times New Roman"/>
                <w:color w:val="201C1C"/>
                <w:sz w:val="17"/>
                <w:lang w:val="es-ES"/>
              </w:rPr>
            </w:pPr>
            <w:r>
              <w:rPr>
                <w:rFonts w:eastAsia="Times New Roman"/>
                <w:color w:val="201C1C"/>
                <w:sz w:val="17"/>
                <w:lang w:val="es-ES"/>
              </w:rPr>
              <w:t>Paredilla-Beñesmen</w:t>
            </w:r>
          </w:p>
        </w:tc>
        <w:tc>
          <w:tcPr>
            <w:tcW w:w="1565" w:type="dxa"/>
            <w:tcBorders>
              <w:top w:val="none" w:sz="0" w:space="0" w:color="020000"/>
              <w:left w:val="none" w:sz="0" w:space="0" w:color="020000"/>
              <w:bottom w:val="none" w:sz="0" w:space="0" w:color="020000"/>
              <w:right w:val="none" w:sz="0" w:space="0" w:color="020000"/>
            </w:tcBorders>
          </w:tcPr>
          <w:p w:rsidR="00311F45" w:rsidRDefault="0006668C">
            <w:pPr>
              <w:spacing w:after="119" w:line="183" w:lineRule="exact"/>
              <w:ind w:right="164"/>
              <w:jc w:val="right"/>
              <w:textAlignment w:val="baseline"/>
              <w:rPr>
                <w:rFonts w:eastAsia="Times New Roman"/>
                <w:color w:val="201C1C"/>
                <w:sz w:val="17"/>
                <w:lang w:val="es-ES"/>
              </w:rPr>
            </w:pPr>
            <w:r>
              <w:rPr>
                <w:rFonts w:eastAsia="Times New Roman"/>
                <w:color w:val="201C1C"/>
                <w:sz w:val="17"/>
                <w:lang w:val="es-ES"/>
              </w:rPr>
              <w:t>5.200,00 euros</w:t>
            </w:r>
          </w:p>
        </w:tc>
      </w:tr>
      <w:tr w:rsidR="00311F45">
        <w:tblPrEx>
          <w:tblCellMar>
            <w:top w:w="0" w:type="dxa"/>
            <w:bottom w:w="0" w:type="dxa"/>
          </w:tblCellMar>
        </w:tblPrEx>
        <w:trPr>
          <w:trHeight w:hRule="exact" w:val="442"/>
        </w:trPr>
        <w:tc>
          <w:tcPr>
            <w:tcW w:w="92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10" w:line="183" w:lineRule="exact"/>
              <w:ind w:right="297"/>
              <w:jc w:val="right"/>
              <w:textAlignment w:val="baseline"/>
              <w:rPr>
                <w:rFonts w:eastAsia="Times New Roman"/>
                <w:color w:val="201C1C"/>
                <w:sz w:val="17"/>
                <w:lang w:val="es-ES"/>
              </w:rPr>
            </w:pPr>
            <w:r>
              <w:rPr>
                <w:rFonts w:eastAsia="Times New Roman"/>
                <w:color w:val="201C1C"/>
                <w:sz w:val="17"/>
                <w:lang w:val="es-ES"/>
              </w:rPr>
              <w:t>14</w:t>
            </w:r>
          </w:p>
        </w:tc>
        <w:tc>
          <w:tcPr>
            <w:tcW w:w="653"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10" w:line="183" w:lineRule="exact"/>
              <w:jc w:val="center"/>
              <w:textAlignment w:val="baseline"/>
              <w:rPr>
                <w:rFonts w:eastAsia="Times New Roman"/>
                <w:color w:val="201C1C"/>
                <w:sz w:val="17"/>
                <w:lang w:val="es-ES"/>
              </w:rPr>
            </w:pPr>
            <w:r>
              <w:rPr>
                <w:rFonts w:eastAsia="Times New Roman"/>
                <w:color w:val="201C1C"/>
                <w:sz w:val="17"/>
                <w:lang w:val="es-ES"/>
              </w:rPr>
              <w:t>3380</w:t>
            </w:r>
          </w:p>
        </w:tc>
        <w:tc>
          <w:tcPr>
            <w:tcW w:w="840"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10" w:line="183" w:lineRule="exact"/>
              <w:jc w:val="center"/>
              <w:textAlignment w:val="baseline"/>
              <w:rPr>
                <w:rFonts w:eastAsia="Times New Roman"/>
                <w:color w:val="201C1C"/>
                <w:sz w:val="17"/>
                <w:lang w:val="es-ES"/>
              </w:rPr>
            </w:pPr>
            <w:r>
              <w:rPr>
                <w:rFonts w:eastAsia="Times New Roman"/>
                <w:color w:val="201C1C"/>
                <w:sz w:val="17"/>
                <w:lang w:val="es-ES"/>
              </w:rPr>
              <w:t>4800015</w:t>
            </w:r>
          </w:p>
        </w:tc>
        <w:tc>
          <w:tcPr>
            <w:tcW w:w="247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10" w:line="183" w:lineRule="exact"/>
              <w:ind w:left="148"/>
              <w:textAlignment w:val="baseline"/>
              <w:rPr>
                <w:rFonts w:eastAsia="Times New Roman"/>
                <w:color w:val="201C1C"/>
                <w:sz w:val="17"/>
                <w:lang w:val="es-ES"/>
              </w:rPr>
            </w:pPr>
            <w:r>
              <w:rPr>
                <w:rFonts w:eastAsia="Times New Roman"/>
                <w:color w:val="201C1C"/>
                <w:sz w:val="17"/>
                <w:lang w:val="es-ES"/>
              </w:rPr>
              <w:t>Subvención A.V. Sardina</w:t>
            </w:r>
          </w:p>
        </w:tc>
        <w:tc>
          <w:tcPr>
            <w:tcW w:w="3206"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10" w:line="183" w:lineRule="exact"/>
              <w:ind w:left="220"/>
              <w:textAlignment w:val="baseline"/>
              <w:rPr>
                <w:rFonts w:eastAsia="Times New Roman"/>
                <w:color w:val="201C1C"/>
                <w:sz w:val="17"/>
                <w:lang w:val="es-ES"/>
              </w:rPr>
            </w:pPr>
            <w:r>
              <w:rPr>
                <w:rFonts w:eastAsia="Times New Roman"/>
                <w:color w:val="201C1C"/>
                <w:sz w:val="17"/>
                <w:lang w:val="es-ES"/>
              </w:rPr>
              <w:t>Asociación de Vecinos Sardina</w:t>
            </w:r>
          </w:p>
        </w:tc>
        <w:tc>
          <w:tcPr>
            <w:tcW w:w="1565"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10" w:line="183" w:lineRule="exact"/>
              <w:ind w:right="164"/>
              <w:jc w:val="right"/>
              <w:textAlignment w:val="baseline"/>
              <w:rPr>
                <w:rFonts w:eastAsia="Times New Roman"/>
                <w:color w:val="201C1C"/>
                <w:sz w:val="17"/>
                <w:lang w:val="es-ES"/>
              </w:rPr>
            </w:pPr>
            <w:r>
              <w:rPr>
                <w:rFonts w:eastAsia="Times New Roman"/>
                <w:color w:val="201C1C"/>
                <w:sz w:val="17"/>
                <w:lang w:val="es-ES"/>
              </w:rPr>
              <w:t>3.500,00 euros</w:t>
            </w:r>
          </w:p>
        </w:tc>
      </w:tr>
      <w:tr w:rsidR="00311F45">
        <w:tblPrEx>
          <w:tblCellMar>
            <w:top w:w="0" w:type="dxa"/>
            <w:bottom w:w="0" w:type="dxa"/>
          </w:tblCellMar>
        </w:tblPrEx>
        <w:trPr>
          <w:trHeight w:hRule="exact" w:val="321"/>
        </w:trPr>
        <w:tc>
          <w:tcPr>
            <w:tcW w:w="92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line="167" w:lineRule="exact"/>
              <w:ind w:right="297"/>
              <w:jc w:val="right"/>
              <w:textAlignment w:val="baseline"/>
              <w:rPr>
                <w:rFonts w:eastAsia="Times New Roman"/>
                <w:color w:val="201C1C"/>
                <w:sz w:val="17"/>
                <w:lang w:val="es-ES"/>
              </w:rPr>
            </w:pPr>
            <w:r>
              <w:rPr>
                <w:rFonts w:eastAsia="Times New Roman"/>
                <w:color w:val="201C1C"/>
                <w:sz w:val="17"/>
                <w:lang w:val="es-ES"/>
              </w:rPr>
              <w:t>15</w:t>
            </w:r>
          </w:p>
        </w:tc>
        <w:tc>
          <w:tcPr>
            <w:tcW w:w="653"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line="167" w:lineRule="exact"/>
              <w:jc w:val="center"/>
              <w:textAlignment w:val="baseline"/>
              <w:rPr>
                <w:rFonts w:eastAsia="Times New Roman"/>
                <w:color w:val="201C1C"/>
                <w:sz w:val="17"/>
                <w:lang w:val="es-ES"/>
              </w:rPr>
            </w:pPr>
            <w:r>
              <w:rPr>
                <w:rFonts w:eastAsia="Times New Roman"/>
                <w:color w:val="201C1C"/>
                <w:sz w:val="17"/>
                <w:lang w:val="es-ES"/>
              </w:rPr>
              <w:t>3380</w:t>
            </w:r>
          </w:p>
        </w:tc>
        <w:tc>
          <w:tcPr>
            <w:tcW w:w="840"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line="167" w:lineRule="exact"/>
              <w:jc w:val="center"/>
              <w:textAlignment w:val="baseline"/>
              <w:rPr>
                <w:rFonts w:eastAsia="Times New Roman"/>
                <w:color w:val="201C1C"/>
                <w:sz w:val="17"/>
                <w:lang w:val="es-ES"/>
              </w:rPr>
            </w:pPr>
            <w:r>
              <w:rPr>
                <w:rFonts w:eastAsia="Times New Roman"/>
                <w:color w:val="201C1C"/>
                <w:sz w:val="17"/>
                <w:lang w:val="es-ES"/>
              </w:rPr>
              <w:t>4800016</w:t>
            </w:r>
          </w:p>
        </w:tc>
        <w:tc>
          <w:tcPr>
            <w:tcW w:w="247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line="167" w:lineRule="exact"/>
              <w:ind w:left="148"/>
              <w:textAlignment w:val="baseline"/>
              <w:rPr>
                <w:rFonts w:eastAsia="Times New Roman"/>
                <w:color w:val="201C1C"/>
                <w:sz w:val="17"/>
                <w:lang w:val="es-ES"/>
              </w:rPr>
            </w:pPr>
            <w:r>
              <w:rPr>
                <w:rFonts w:eastAsia="Times New Roman"/>
                <w:color w:val="201C1C"/>
                <w:sz w:val="17"/>
                <w:lang w:val="es-ES"/>
              </w:rPr>
              <w:t>Subvención Asociación Familiar</w:t>
            </w:r>
          </w:p>
        </w:tc>
        <w:tc>
          <w:tcPr>
            <w:tcW w:w="3206"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line="167" w:lineRule="exact"/>
              <w:ind w:left="220"/>
              <w:textAlignment w:val="baseline"/>
              <w:rPr>
                <w:rFonts w:eastAsia="Times New Roman"/>
                <w:color w:val="201C1C"/>
                <w:sz w:val="17"/>
                <w:lang w:val="es-ES"/>
              </w:rPr>
            </w:pPr>
            <w:r>
              <w:rPr>
                <w:rFonts w:eastAsia="Times New Roman"/>
                <w:color w:val="201C1C"/>
                <w:sz w:val="17"/>
                <w:lang w:val="es-ES"/>
              </w:rPr>
              <w:t>Asociación Familiar Ansite Vecindario</w:t>
            </w:r>
          </w:p>
        </w:tc>
        <w:tc>
          <w:tcPr>
            <w:tcW w:w="1565"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322"/>
        </w:trPr>
        <w:tc>
          <w:tcPr>
            <w:tcW w:w="927"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53"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840"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477" w:type="dxa"/>
            <w:tcBorders>
              <w:top w:val="none" w:sz="0" w:space="0" w:color="020000"/>
              <w:left w:val="none" w:sz="0" w:space="0" w:color="020000"/>
              <w:bottom w:val="none" w:sz="0" w:space="0" w:color="020000"/>
              <w:right w:val="none" w:sz="0" w:space="0" w:color="020000"/>
            </w:tcBorders>
          </w:tcPr>
          <w:p w:rsidR="00311F45" w:rsidRDefault="0006668C">
            <w:pPr>
              <w:spacing w:after="114" w:line="183" w:lineRule="exact"/>
              <w:ind w:left="148"/>
              <w:textAlignment w:val="baseline"/>
              <w:rPr>
                <w:rFonts w:eastAsia="Times New Roman"/>
                <w:color w:val="201C1C"/>
                <w:sz w:val="17"/>
                <w:lang w:val="es-ES"/>
              </w:rPr>
            </w:pPr>
            <w:r>
              <w:rPr>
                <w:rFonts w:eastAsia="Times New Roman"/>
                <w:color w:val="201C1C"/>
                <w:sz w:val="17"/>
                <w:lang w:val="es-ES"/>
              </w:rPr>
              <w:t>Ansite Vecindario</w:t>
            </w:r>
          </w:p>
        </w:tc>
        <w:tc>
          <w:tcPr>
            <w:tcW w:w="3206"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565" w:type="dxa"/>
            <w:tcBorders>
              <w:top w:val="none" w:sz="0" w:space="0" w:color="020000"/>
              <w:left w:val="none" w:sz="0" w:space="0" w:color="020000"/>
              <w:bottom w:val="none" w:sz="0" w:space="0" w:color="020000"/>
              <w:right w:val="none" w:sz="0" w:space="0" w:color="020000"/>
            </w:tcBorders>
          </w:tcPr>
          <w:p w:rsidR="00311F45" w:rsidRDefault="0006668C">
            <w:pPr>
              <w:spacing w:after="114" w:line="183" w:lineRule="exact"/>
              <w:ind w:right="164"/>
              <w:jc w:val="right"/>
              <w:textAlignment w:val="baseline"/>
              <w:rPr>
                <w:rFonts w:eastAsia="Times New Roman"/>
                <w:color w:val="201C1C"/>
                <w:sz w:val="17"/>
                <w:lang w:val="es-ES"/>
              </w:rPr>
            </w:pPr>
            <w:r>
              <w:rPr>
                <w:rFonts w:eastAsia="Times New Roman"/>
                <w:color w:val="201C1C"/>
                <w:sz w:val="17"/>
                <w:lang w:val="es-ES"/>
              </w:rPr>
              <w:t>3.500,00 euros</w:t>
            </w:r>
          </w:p>
        </w:tc>
      </w:tr>
      <w:tr w:rsidR="00311F45">
        <w:tblPrEx>
          <w:tblCellMar>
            <w:top w:w="0" w:type="dxa"/>
            <w:bottom w:w="0" w:type="dxa"/>
          </w:tblCellMar>
        </w:tblPrEx>
        <w:trPr>
          <w:trHeight w:hRule="exact" w:val="446"/>
        </w:trPr>
        <w:tc>
          <w:tcPr>
            <w:tcW w:w="92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19" w:line="183" w:lineRule="exact"/>
              <w:ind w:right="297"/>
              <w:jc w:val="right"/>
              <w:textAlignment w:val="baseline"/>
              <w:rPr>
                <w:rFonts w:eastAsia="Times New Roman"/>
                <w:color w:val="201C1C"/>
                <w:sz w:val="17"/>
                <w:lang w:val="es-ES"/>
              </w:rPr>
            </w:pPr>
            <w:r>
              <w:rPr>
                <w:rFonts w:eastAsia="Times New Roman"/>
                <w:color w:val="201C1C"/>
                <w:sz w:val="17"/>
                <w:lang w:val="es-ES"/>
              </w:rPr>
              <w:t>16</w:t>
            </w:r>
          </w:p>
        </w:tc>
        <w:tc>
          <w:tcPr>
            <w:tcW w:w="653"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19" w:line="183" w:lineRule="exact"/>
              <w:jc w:val="center"/>
              <w:textAlignment w:val="baseline"/>
              <w:rPr>
                <w:rFonts w:eastAsia="Times New Roman"/>
                <w:color w:val="201C1C"/>
                <w:sz w:val="17"/>
                <w:lang w:val="es-ES"/>
              </w:rPr>
            </w:pPr>
            <w:r>
              <w:rPr>
                <w:rFonts w:eastAsia="Times New Roman"/>
                <w:color w:val="201C1C"/>
                <w:sz w:val="17"/>
                <w:lang w:val="es-ES"/>
              </w:rPr>
              <w:t>3380</w:t>
            </w:r>
          </w:p>
        </w:tc>
        <w:tc>
          <w:tcPr>
            <w:tcW w:w="840"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19" w:line="183" w:lineRule="exact"/>
              <w:jc w:val="center"/>
              <w:textAlignment w:val="baseline"/>
              <w:rPr>
                <w:rFonts w:eastAsia="Times New Roman"/>
                <w:color w:val="201C1C"/>
                <w:sz w:val="17"/>
                <w:lang w:val="es-ES"/>
              </w:rPr>
            </w:pPr>
            <w:r>
              <w:rPr>
                <w:rFonts w:eastAsia="Times New Roman"/>
                <w:color w:val="201C1C"/>
                <w:sz w:val="17"/>
                <w:lang w:val="es-ES"/>
              </w:rPr>
              <w:t>4800017</w:t>
            </w:r>
          </w:p>
        </w:tc>
        <w:tc>
          <w:tcPr>
            <w:tcW w:w="247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19" w:line="183" w:lineRule="exact"/>
              <w:ind w:left="148"/>
              <w:textAlignment w:val="baseline"/>
              <w:rPr>
                <w:rFonts w:eastAsia="Times New Roman"/>
                <w:color w:val="201C1C"/>
                <w:sz w:val="17"/>
                <w:lang w:val="es-ES"/>
              </w:rPr>
            </w:pPr>
            <w:r>
              <w:rPr>
                <w:rFonts w:eastAsia="Times New Roman"/>
                <w:color w:val="201C1C"/>
                <w:sz w:val="17"/>
                <w:lang w:val="es-ES"/>
              </w:rPr>
              <w:t>Subvención A.V. Orilla Baja</w:t>
            </w:r>
          </w:p>
        </w:tc>
        <w:tc>
          <w:tcPr>
            <w:tcW w:w="3206"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19" w:line="183" w:lineRule="exact"/>
              <w:ind w:left="220"/>
              <w:textAlignment w:val="baseline"/>
              <w:rPr>
                <w:rFonts w:eastAsia="Times New Roman"/>
                <w:color w:val="201C1C"/>
                <w:sz w:val="17"/>
                <w:lang w:val="es-ES"/>
              </w:rPr>
            </w:pPr>
            <w:r>
              <w:rPr>
                <w:rFonts w:eastAsia="Times New Roman"/>
                <w:color w:val="201C1C"/>
                <w:sz w:val="17"/>
                <w:lang w:val="es-ES"/>
              </w:rPr>
              <w:t>Asociación de Vecinos Orilla Baja</w:t>
            </w:r>
          </w:p>
        </w:tc>
        <w:tc>
          <w:tcPr>
            <w:tcW w:w="1565"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19" w:line="183" w:lineRule="exact"/>
              <w:ind w:right="164"/>
              <w:jc w:val="right"/>
              <w:textAlignment w:val="baseline"/>
              <w:rPr>
                <w:rFonts w:eastAsia="Times New Roman"/>
                <w:color w:val="201C1C"/>
                <w:sz w:val="17"/>
                <w:lang w:val="es-ES"/>
              </w:rPr>
            </w:pPr>
            <w:r>
              <w:rPr>
                <w:rFonts w:eastAsia="Times New Roman"/>
                <w:color w:val="201C1C"/>
                <w:sz w:val="17"/>
                <w:lang w:val="es-ES"/>
              </w:rPr>
              <w:t>3.500,00 euros</w:t>
            </w:r>
          </w:p>
        </w:tc>
      </w:tr>
      <w:tr w:rsidR="00311F45">
        <w:tblPrEx>
          <w:tblCellMar>
            <w:top w:w="0" w:type="dxa"/>
            <w:bottom w:w="0" w:type="dxa"/>
          </w:tblCellMar>
        </w:tblPrEx>
        <w:trPr>
          <w:trHeight w:hRule="exact" w:val="442"/>
        </w:trPr>
        <w:tc>
          <w:tcPr>
            <w:tcW w:w="92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40" w:after="118" w:line="183" w:lineRule="exact"/>
              <w:ind w:right="297"/>
              <w:jc w:val="right"/>
              <w:textAlignment w:val="baseline"/>
              <w:rPr>
                <w:rFonts w:eastAsia="Times New Roman"/>
                <w:color w:val="201C1C"/>
                <w:sz w:val="17"/>
                <w:lang w:val="es-ES"/>
              </w:rPr>
            </w:pPr>
            <w:r>
              <w:rPr>
                <w:rFonts w:eastAsia="Times New Roman"/>
                <w:color w:val="201C1C"/>
                <w:sz w:val="17"/>
                <w:lang w:val="es-ES"/>
              </w:rPr>
              <w:t>17</w:t>
            </w:r>
          </w:p>
        </w:tc>
        <w:tc>
          <w:tcPr>
            <w:tcW w:w="653"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40" w:after="118" w:line="183" w:lineRule="exact"/>
              <w:jc w:val="center"/>
              <w:textAlignment w:val="baseline"/>
              <w:rPr>
                <w:rFonts w:eastAsia="Times New Roman"/>
                <w:color w:val="201C1C"/>
                <w:sz w:val="17"/>
                <w:lang w:val="es-ES"/>
              </w:rPr>
            </w:pPr>
            <w:r>
              <w:rPr>
                <w:rFonts w:eastAsia="Times New Roman"/>
                <w:color w:val="201C1C"/>
                <w:sz w:val="17"/>
                <w:lang w:val="es-ES"/>
              </w:rPr>
              <w:t>3380</w:t>
            </w:r>
          </w:p>
        </w:tc>
        <w:tc>
          <w:tcPr>
            <w:tcW w:w="840"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40" w:after="118" w:line="183" w:lineRule="exact"/>
              <w:jc w:val="center"/>
              <w:textAlignment w:val="baseline"/>
              <w:rPr>
                <w:rFonts w:eastAsia="Times New Roman"/>
                <w:color w:val="201C1C"/>
                <w:sz w:val="17"/>
                <w:lang w:val="es-ES"/>
              </w:rPr>
            </w:pPr>
            <w:r>
              <w:rPr>
                <w:rFonts w:eastAsia="Times New Roman"/>
                <w:color w:val="201C1C"/>
                <w:sz w:val="17"/>
                <w:lang w:val="es-ES"/>
              </w:rPr>
              <w:t>4800018</w:t>
            </w:r>
          </w:p>
        </w:tc>
        <w:tc>
          <w:tcPr>
            <w:tcW w:w="247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40" w:after="118" w:line="183" w:lineRule="exact"/>
              <w:ind w:left="148"/>
              <w:textAlignment w:val="baseline"/>
              <w:rPr>
                <w:rFonts w:eastAsia="Times New Roman"/>
                <w:color w:val="201C1C"/>
                <w:sz w:val="17"/>
                <w:lang w:val="es-ES"/>
              </w:rPr>
            </w:pPr>
            <w:r>
              <w:rPr>
                <w:rFonts w:eastAsia="Times New Roman"/>
                <w:color w:val="201C1C"/>
                <w:sz w:val="17"/>
                <w:lang w:val="es-ES"/>
              </w:rPr>
              <w:t>Subvención A.V. Era del Sureste</w:t>
            </w:r>
          </w:p>
        </w:tc>
        <w:tc>
          <w:tcPr>
            <w:tcW w:w="3206"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40" w:after="118" w:line="183" w:lineRule="exact"/>
              <w:ind w:left="220"/>
              <w:textAlignment w:val="baseline"/>
              <w:rPr>
                <w:rFonts w:eastAsia="Times New Roman"/>
                <w:color w:val="201C1C"/>
                <w:sz w:val="17"/>
                <w:lang w:val="es-ES"/>
              </w:rPr>
            </w:pPr>
            <w:r>
              <w:rPr>
                <w:rFonts w:eastAsia="Times New Roman"/>
                <w:color w:val="201C1C"/>
                <w:sz w:val="17"/>
                <w:lang w:val="es-ES"/>
              </w:rPr>
              <w:t>Asociación de Vecinos Era del Sureste</w:t>
            </w:r>
          </w:p>
        </w:tc>
        <w:tc>
          <w:tcPr>
            <w:tcW w:w="1565"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40" w:after="118" w:line="183" w:lineRule="exact"/>
              <w:ind w:right="164"/>
              <w:jc w:val="right"/>
              <w:textAlignment w:val="baseline"/>
              <w:rPr>
                <w:rFonts w:eastAsia="Times New Roman"/>
                <w:color w:val="201C1C"/>
                <w:sz w:val="17"/>
                <w:lang w:val="es-ES"/>
              </w:rPr>
            </w:pPr>
            <w:r>
              <w:rPr>
                <w:rFonts w:eastAsia="Times New Roman"/>
                <w:color w:val="201C1C"/>
                <w:sz w:val="17"/>
                <w:lang w:val="es-ES"/>
              </w:rPr>
              <w:t>3.500,00 euros</w:t>
            </w:r>
          </w:p>
        </w:tc>
      </w:tr>
      <w:tr w:rsidR="00311F45">
        <w:tblPrEx>
          <w:tblCellMar>
            <w:top w:w="0" w:type="dxa"/>
            <w:bottom w:w="0" w:type="dxa"/>
          </w:tblCellMar>
        </w:tblPrEx>
        <w:trPr>
          <w:trHeight w:hRule="exact" w:val="441"/>
        </w:trPr>
        <w:tc>
          <w:tcPr>
            <w:tcW w:w="92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09" w:line="183" w:lineRule="exact"/>
              <w:ind w:right="297"/>
              <w:jc w:val="right"/>
              <w:textAlignment w:val="baseline"/>
              <w:rPr>
                <w:rFonts w:eastAsia="Times New Roman"/>
                <w:color w:val="201C1C"/>
                <w:sz w:val="17"/>
                <w:lang w:val="es-ES"/>
              </w:rPr>
            </w:pPr>
            <w:r>
              <w:rPr>
                <w:rFonts w:eastAsia="Times New Roman"/>
                <w:color w:val="201C1C"/>
                <w:sz w:val="17"/>
                <w:lang w:val="es-ES"/>
              </w:rPr>
              <w:t>18</w:t>
            </w:r>
          </w:p>
        </w:tc>
        <w:tc>
          <w:tcPr>
            <w:tcW w:w="653"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09" w:line="183" w:lineRule="exact"/>
              <w:jc w:val="center"/>
              <w:textAlignment w:val="baseline"/>
              <w:rPr>
                <w:rFonts w:eastAsia="Times New Roman"/>
                <w:color w:val="201C1C"/>
                <w:sz w:val="17"/>
                <w:lang w:val="es-ES"/>
              </w:rPr>
            </w:pPr>
            <w:r>
              <w:rPr>
                <w:rFonts w:eastAsia="Times New Roman"/>
                <w:color w:val="201C1C"/>
                <w:sz w:val="17"/>
                <w:lang w:val="es-ES"/>
              </w:rPr>
              <w:t>3380</w:t>
            </w:r>
          </w:p>
        </w:tc>
        <w:tc>
          <w:tcPr>
            <w:tcW w:w="840"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09" w:line="183" w:lineRule="exact"/>
              <w:jc w:val="center"/>
              <w:textAlignment w:val="baseline"/>
              <w:rPr>
                <w:rFonts w:eastAsia="Times New Roman"/>
                <w:color w:val="201C1C"/>
                <w:sz w:val="17"/>
                <w:lang w:val="es-ES"/>
              </w:rPr>
            </w:pPr>
            <w:r>
              <w:rPr>
                <w:rFonts w:eastAsia="Times New Roman"/>
                <w:color w:val="201C1C"/>
                <w:sz w:val="17"/>
                <w:lang w:val="es-ES"/>
              </w:rPr>
              <w:t>4800019</w:t>
            </w:r>
          </w:p>
        </w:tc>
        <w:tc>
          <w:tcPr>
            <w:tcW w:w="247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09" w:line="183" w:lineRule="exact"/>
              <w:ind w:left="148"/>
              <w:textAlignment w:val="baseline"/>
              <w:rPr>
                <w:rFonts w:eastAsia="Times New Roman"/>
                <w:color w:val="201C1C"/>
                <w:sz w:val="17"/>
                <w:lang w:val="es-ES"/>
              </w:rPr>
            </w:pPr>
            <w:r>
              <w:rPr>
                <w:rFonts w:eastAsia="Times New Roman"/>
                <w:color w:val="201C1C"/>
                <w:sz w:val="17"/>
                <w:lang w:val="es-ES"/>
              </w:rPr>
              <w:t>Subvención A.V. Masía Catalana</w:t>
            </w:r>
          </w:p>
        </w:tc>
        <w:tc>
          <w:tcPr>
            <w:tcW w:w="3206"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09" w:line="183" w:lineRule="exact"/>
              <w:ind w:left="220"/>
              <w:textAlignment w:val="baseline"/>
              <w:rPr>
                <w:rFonts w:eastAsia="Times New Roman"/>
                <w:color w:val="201C1C"/>
                <w:sz w:val="17"/>
                <w:lang w:val="es-ES"/>
              </w:rPr>
            </w:pPr>
            <w:r>
              <w:rPr>
                <w:rFonts w:eastAsia="Times New Roman"/>
                <w:color w:val="201C1C"/>
                <w:sz w:val="17"/>
                <w:lang w:val="es-ES"/>
              </w:rPr>
              <w:t>Asociación de Vecinos Masía Catalana</w:t>
            </w:r>
          </w:p>
        </w:tc>
        <w:tc>
          <w:tcPr>
            <w:tcW w:w="1565"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09" w:line="183" w:lineRule="exact"/>
              <w:ind w:right="164"/>
              <w:jc w:val="right"/>
              <w:textAlignment w:val="baseline"/>
              <w:rPr>
                <w:rFonts w:eastAsia="Times New Roman"/>
                <w:color w:val="201C1C"/>
                <w:sz w:val="17"/>
                <w:lang w:val="es-ES"/>
              </w:rPr>
            </w:pPr>
            <w:r>
              <w:rPr>
                <w:rFonts w:eastAsia="Times New Roman"/>
                <w:color w:val="201C1C"/>
                <w:sz w:val="17"/>
                <w:lang w:val="es-ES"/>
              </w:rPr>
              <w:t>3.500,00 euros</w:t>
            </w:r>
          </w:p>
        </w:tc>
      </w:tr>
      <w:tr w:rsidR="00311F45">
        <w:tblPrEx>
          <w:tblCellMar>
            <w:top w:w="0" w:type="dxa"/>
            <w:bottom w:w="0" w:type="dxa"/>
          </w:tblCellMar>
        </w:tblPrEx>
        <w:trPr>
          <w:trHeight w:hRule="exact" w:val="442"/>
        </w:trPr>
        <w:tc>
          <w:tcPr>
            <w:tcW w:w="92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40" w:after="114" w:line="183" w:lineRule="exact"/>
              <w:ind w:right="297"/>
              <w:jc w:val="right"/>
              <w:textAlignment w:val="baseline"/>
              <w:rPr>
                <w:rFonts w:eastAsia="Times New Roman"/>
                <w:color w:val="201C1C"/>
                <w:sz w:val="17"/>
                <w:lang w:val="es-ES"/>
              </w:rPr>
            </w:pPr>
            <w:r>
              <w:rPr>
                <w:rFonts w:eastAsia="Times New Roman"/>
                <w:color w:val="201C1C"/>
                <w:sz w:val="17"/>
                <w:lang w:val="es-ES"/>
              </w:rPr>
              <w:t>19</w:t>
            </w:r>
          </w:p>
        </w:tc>
        <w:tc>
          <w:tcPr>
            <w:tcW w:w="653"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40" w:after="114" w:line="183" w:lineRule="exact"/>
              <w:jc w:val="center"/>
              <w:textAlignment w:val="baseline"/>
              <w:rPr>
                <w:rFonts w:eastAsia="Times New Roman"/>
                <w:color w:val="201C1C"/>
                <w:sz w:val="17"/>
                <w:lang w:val="es-ES"/>
              </w:rPr>
            </w:pPr>
            <w:r>
              <w:rPr>
                <w:rFonts w:eastAsia="Times New Roman"/>
                <w:color w:val="201C1C"/>
                <w:sz w:val="17"/>
                <w:lang w:val="es-ES"/>
              </w:rPr>
              <w:t>3380</w:t>
            </w:r>
          </w:p>
        </w:tc>
        <w:tc>
          <w:tcPr>
            <w:tcW w:w="840"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40" w:after="114" w:line="183" w:lineRule="exact"/>
              <w:jc w:val="center"/>
              <w:textAlignment w:val="baseline"/>
              <w:rPr>
                <w:rFonts w:eastAsia="Times New Roman"/>
                <w:color w:val="201C1C"/>
                <w:sz w:val="17"/>
                <w:lang w:val="es-ES"/>
              </w:rPr>
            </w:pPr>
            <w:r>
              <w:rPr>
                <w:rFonts w:eastAsia="Times New Roman"/>
                <w:color w:val="201C1C"/>
                <w:sz w:val="17"/>
                <w:lang w:val="es-ES"/>
              </w:rPr>
              <w:t>4800020</w:t>
            </w:r>
          </w:p>
        </w:tc>
        <w:tc>
          <w:tcPr>
            <w:tcW w:w="247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40" w:after="114" w:line="183" w:lineRule="exact"/>
              <w:ind w:left="148"/>
              <w:textAlignment w:val="baseline"/>
              <w:rPr>
                <w:rFonts w:eastAsia="Times New Roman"/>
                <w:color w:val="201C1C"/>
                <w:sz w:val="17"/>
                <w:lang w:val="es-ES"/>
              </w:rPr>
            </w:pPr>
            <w:r>
              <w:rPr>
                <w:rFonts w:eastAsia="Times New Roman"/>
                <w:color w:val="201C1C"/>
                <w:sz w:val="17"/>
                <w:lang w:val="es-ES"/>
              </w:rPr>
              <w:t>Subvención A.V. El Roquete</w:t>
            </w:r>
          </w:p>
        </w:tc>
        <w:tc>
          <w:tcPr>
            <w:tcW w:w="3206"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40" w:after="114" w:line="183" w:lineRule="exact"/>
              <w:ind w:left="220"/>
              <w:textAlignment w:val="baseline"/>
              <w:rPr>
                <w:rFonts w:eastAsia="Times New Roman"/>
                <w:color w:val="201C1C"/>
                <w:sz w:val="17"/>
                <w:lang w:val="es-ES"/>
              </w:rPr>
            </w:pPr>
            <w:r>
              <w:rPr>
                <w:rFonts w:eastAsia="Times New Roman"/>
                <w:color w:val="201C1C"/>
                <w:sz w:val="17"/>
                <w:lang w:val="es-ES"/>
              </w:rPr>
              <w:t>Asociación de Vecinos el Roquete</w:t>
            </w:r>
          </w:p>
        </w:tc>
        <w:tc>
          <w:tcPr>
            <w:tcW w:w="1565"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40" w:after="114" w:line="183" w:lineRule="exact"/>
              <w:ind w:right="164"/>
              <w:jc w:val="right"/>
              <w:textAlignment w:val="baseline"/>
              <w:rPr>
                <w:rFonts w:eastAsia="Times New Roman"/>
                <w:color w:val="201C1C"/>
                <w:sz w:val="17"/>
                <w:lang w:val="es-ES"/>
              </w:rPr>
            </w:pPr>
            <w:r>
              <w:rPr>
                <w:rFonts w:eastAsia="Times New Roman"/>
                <w:color w:val="201C1C"/>
                <w:sz w:val="17"/>
                <w:lang w:val="es-ES"/>
              </w:rPr>
              <w:t>3.500,00 euros</w:t>
            </w:r>
          </w:p>
        </w:tc>
      </w:tr>
      <w:tr w:rsidR="00311F45">
        <w:tblPrEx>
          <w:tblCellMar>
            <w:top w:w="0" w:type="dxa"/>
            <w:bottom w:w="0" w:type="dxa"/>
          </w:tblCellMar>
        </w:tblPrEx>
        <w:trPr>
          <w:trHeight w:hRule="exact" w:val="442"/>
        </w:trPr>
        <w:tc>
          <w:tcPr>
            <w:tcW w:w="92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19" w:line="183" w:lineRule="exact"/>
              <w:ind w:right="297"/>
              <w:jc w:val="right"/>
              <w:textAlignment w:val="baseline"/>
              <w:rPr>
                <w:rFonts w:eastAsia="Times New Roman"/>
                <w:color w:val="201C1C"/>
                <w:sz w:val="17"/>
                <w:lang w:val="es-ES"/>
              </w:rPr>
            </w:pPr>
            <w:r>
              <w:rPr>
                <w:rFonts w:eastAsia="Times New Roman"/>
                <w:color w:val="201C1C"/>
                <w:sz w:val="17"/>
                <w:lang w:val="es-ES"/>
              </w:rPr>
              <w:t>20</w:t>
            </w:r>
          </w:p>
        </w:tc>
        <w:tc>
          <w:tcPr>
            <w:tcW w:w="653"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19" w:line="183" w:lineRule="exact"/>
              <w:jc w:val="center"/>
              <w:textAlignment w:val="baseline"/>
              <w:rPr>
                <w:rFonts w:eastAsia="Times New Roman"/>
                <w:color w:val="201C1C"/>
                <w:sz w:val="17"/>
                <w:lang w:val="es-ES"/>
              </w:rPr>
            </w:pPr>
            <w:r>
              <w:rPr>
                <w:rFonts w:eastAsia="Times New Roman"/>
                <w:color w:val="201C1C"/>
                <w:sz w:val="17"/>
                <w:lang w:val="es-ES"/>
              </w:rPr>
              <w:t>3380</w:t>
            </w:r>
          </w:p>
        </w:tc>
        <w:tc>
          <w:tcPr>
            <w:tcW w:w="840"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19" w:line="183" w:lineRule="exact"/>
              <w:jc w:val="center"/>
              <w:textAlignment w:val="baseline"/>
              <w:rPr>
                <w:rFonts w:eastAsia="Times New Roman"/>
                <w:color w:val="201C1C"/>
                <w:sz w:val="17"/>
                <w:lang w:val="es-ES"/>
              </w:rPr>
            </w:pPr>
            <w:r>
              <w:rPr>
                <w:rFonts w:eastAsia="Times New Roman"/>
                <w:color w:val="201C1C"/>
                <w:sz w:val="17"/>
                <w:lang w:val="es-ES"/>
              </w:rPr>
              <w:t>4800021</w:t>
            </w:r>
          </w:p>
        </w:tc>
        <w:tc>
          <w:tcPr>
            <w:tcW w:w="247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19" w:line="183" w:lineRule="exact"/>
              <w:ind w:left="148"/>
              <w:textAlignment w:val="baseline"/>
              <w:rPr>
                <w:rFonts w:eastAsia="Times New Roman"/>
                <w:color w:val="201C1C"/>
                <w:sz w:val="17"/>
                <w:lang w:val="es-ES"/>
              </w:rPr>
            </w:pPr>
            <w:r>
              <w:rPr>
                <w:rFonts w:eastAsia="Times New Roman"/>
                <w:color w:val="201C1C"/>
                <w:sz w:val="17"/>
                <w:lang w:val="es-ES"/>
              </w:rPr>
              <w:t>Subvención A.V. Cerruda</w:t>
            </w:r>
          </w:p>
        </w:tc>
        <w:tc>
          <w:tcPr>
            <w:tcW w:w="3206"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19" w:line="183" w:lineRule="exact"/>
              <w:ind w:left="220"/>
              <w:textAlignment w:val="baseline"/>
              <w:rPr>
                <w:rFonts w:eastAsia="Times New Roman"/>
                <w:color w:val="201C1C"/>
                <w:sz w:val="17"/>
                <w:lang w:val="es-ES"/>
              </w:rPr>
            </w:pPr>
            <w:r>
              <w:rPr>
                <w:rFonts w:eastAsia="Times New Roman"/>
                <w:color w:val="201C1C"/>
                <w:sz w:val="17"/>
                <w:lang w:val="es-ES"/>
              </w:rPr>
              <w:t>Asociación de Vecinos Cerruda</w:t>
            </w:r>
          </w:p>
        </w:tc>
        <w:tc>
          <w:tcPr>
            <w:tcW w:w="1565"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119" w:line="183" w:lineRule="exact"/>
              <w:ind w:right="164"/>
              <w:jc w:val="right"/>
              <w:textAlignment w:val="baseline"/>
              <w:rPr>
                <w:rFonts w:eastAsia="Times New Roman"/>
                <w:color w:val="201C1C"/>
                <w:sz w:val="17"/>
                <w:lang w:val="es-ES"/>
              </w:rPr>
            </w:pPr>
            <w:r>
              <w:rPr>
                <w:rFonts w:eastAsia="Times New Roman"/>
                <w:color w:val="201C1C"/>
                <w:sz w:val="17"/>
                <w:lang w:val="es-ES"/>
              </w:rPr>
              <w:t>3.500,00 euros</w:t>
            </w:r>
          </w:p>
        </w:tc>
      </w:tr>
      <w:tr w:rsidR="00311F45">
        <w:tblPrEx>
          <w:tblCellMar>
            <w:top w:w="0" w:type="dxa"/>
            <w:bottom w:w="0" w:type="dxa"/>
          </w:tblCellMar>
        </w:tblPrEx>
        <w:trPr>
          <w:trHeight w:hRule="exact" w:val="321"/>
        </w:trPr>
        <w:tc>
          <w:tcPr>
            <w:tcW w:w="92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line="177" w:lineRule="exact"/>
              <w:ind w:right="297"/>
              <w:jc w:val="right"/>
              <w:textAlignment w:val="baseline"/>
              <w:rPr>
                <w:rFonts w:eastAsia="Times New Roman"/>
                <w:color w:val="201C1C"/>
                <w:sz w:val="17"/>
                <w:lang w:val="es-ES"/>
              </w:rPr>
            </w:pPr>
            <w:r>
              <w:rPr>
                <w:rFonts w:eastAsia="Times New Roman"/>
                <w:color w:val="201C1C"/>
                <w:sz w:val="17"/>
                <w:lang w:val="es-ES"/>
              </w:rPr>
              <w:t>21</w:t>
            </w:r>
          </w:p>
        </w:tc>
        <w:tc>
          <w:tcPr>
            <w:tcW w:w="653"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line="177" w:lineRule="exact"/>
              <w:jc w:val="center"/>
              <w:textAlignment w:val="baseline"/>
              <w:rPr>
                <w:rFonts w:eastAsia="Times New Roman"/>
                <w:color w:val="201C1C"/>
                <w:sz w:val="17"/>
                <w:lang w:val="es-ES"/>
              </w:rPr>
            </w:pPr>
            <w:r>
              <w:rPr>
                <w:rFonts w:eastAsia="Times New Roman"/>
                <w:color w:val="201C1C"/>
                <w:sz w:val="17"/>
                <w:lang w:val="es-ES"/>
              </w:rPr>
              <w:t>3380</w:t>
            </w:r>
          </w:p>
        </w:tc>
        <w:tc>
          <w:tcPr>
            <w:tcW w:w="840"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line="177" w:lineRule="exact"/>
              <w:jc w:val="center"/>
              <w:textAlignment w:val="baseline"/>
              <w:rPr>
                <w:rFonts w:eastAsia="Times New Roman"/>
                <w:color w:val="201C1C"/>
                <w:sz w:val="17"/>
                <w:lang w:val="es-ES"/>
              </w:rPr>
            </w:pPr>
            <w:r>
              <w:rPr>
                <w:rFonts w:eastAsia="Times New Roman"/>
                <w:color w:val="201C1C"/>
                <w:sz w:val="17"/>
                <w:lang w:val="es-ES"/>
              </w:rPr>
              <w:t>4800022</w:t>
            </w:r>
          </w:p>
        </w:tc>
        <w:tc>
          <w:tcPr>
            <w:tcW w:w="247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line="177" w:lineRule="exact"/>
              <w:ind w:left="148"/>
              <w:textAlignment w:val="baseline"/>
              <w:rPr>
                <w:rFonts w:eastAsia="Times New Roman"/>
                <w:color w:val="201C1C"/>
                <w:sz w:val="17"/>
                <w:lang w:val="es-ES"/>
              </w:rPr>
            </w:pPr>
            <w:r>
              <w:rPr>
                <w:rFonts w:eastAsia="Times New Roman"/>
                <w:color w:val="201C1C"/>
                <w:sz w:val="17"/>
                <w:lang w:val="es-ES"/>
              </w:rPr>
              <w:t>Subvención Federación de</w:t>
            </w:r>
          </w:p>
        </w:tc>
        <w:tc>
          <w:tcPr>
            <w:tcW w:w="3206"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line="177" w:lineRule="exact"/>
              <w:ind w:left="220"/>
              <w:textAlignment w:val="baseline"/>
              <w:rPr>
                <w:rFonts w:eastAsia="Times New Roman"/>
                <w:color w:val="201C1C"/>
                <w:sz w:val="17"/>
                <w:lang w:val="es-ES"/>
              </w:rPr>
            </w:pPr>
            <w:r>
              <w:rPr>
                <w:rFonts w:eastAsia="Times New Roman"/>
                <w:color w:val="201C1C"/>
                <w:sz w:val="17"/>
                <w:lang w:val="es-ES"/>
              </w:rPr>
              <w:t>Federación de AA.VV.</w:t>
            </w:r>
          </w:p>
        </w:tc>
        <w:tc>
          <w:tcPr>
            <w:tcW w:w="1565"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207"/>
        </w:trPr>
        <w:tc>
          <w:tcPr>
            <w:tcW w:w="927"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53"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840"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477" w:type="dxa"/>
            <w:tcBorders>
              <w:top w:val="none" w:sz="0" w:space="0" w:color="020000"/>
              <w:left w:val="none" w:sz="0" w:space="0" w:color="020000"/>
              <w:bottom w:val="none" w:sz="0" w:space="0" w:color="020000"/>
              <w:right w:val="none" w:sz="0" w:space="0" w:color="020000"/>
            </w:tcBorders>
            <w:vAlign w:val="center"/>
          </w:tcPr>
          <w:p w:rsidR="00311F45" w:rsidRDefault="0006668C">
            <w:pPr>
              <w:spacing w:line="177" w:lineRule="exact"/>
              <w:ind w:left="148"/>
              <w:textAlignment w:val="baseline"/>
              <w:rPr>
                <w:rFonts w:eastAsia="Times New Roman"/>
                <w:color w:val="201C1C"/>
                <w:sz w:val="17"/>
                <w:lang w:val="es-ES"/>
              </w:rPr>
            </w:pPr>
            <w:r>
              <w:rPr>
                <w:rFonts w:eastAsia="Times New Roman"/>
                <w:color w:val="201C1C"/>
                <w:sz w:val="17"/>
                <w:lang w:val="es-ES"/>
              </w:rPr>
              <w:t>AA.VV. Ventolera del Sur Santa</w:t>
            </w:r>
          </w:p>
        </w:tc>
        <w:tc>
          <w:tcPr>
            <w:tcW w:w="3206" w:type="dxa"/>
            <w:tcBorders>
              <w:top w:val="none" w:sz="0" w:space="0" w:color="020000"/>
              <w:left w:val="none" w:sz="0" w:space="0" w:color="020000"/>
              <w:bottom w:val="none" w:sz="0" w:space="0" w:color="020000"/>
              <w:right w:val="none" w:sz="0" w:space="0" w:color="020000"/>
            </w:tcBorders>
            <w:vAlign w:val="center"/>
          </w:tcPr>
          <w:p w:rsidR="00311F45" w:rsidRDefault="0006668C">
            <w:pPr>
              <w:spacing w:line="177" w:lineRule="exact"/>
              <w:ind w:left="220"/>
              <w:textAlignment w:val="baseline"/>
              <w:rPr>
                <w:rFonts w:eastAsia="Times New Roman"/>
                <w:color w:val="201C1C"/>
                <w:sz w:val="17"/>
                <w:lang w:val="es-ES"/>
              </w:rPr>
            </w:pPr>
            <w:r>
              <w:rPr>
                <w:rFonts w:eastAsia="Times New Roman"/>
                <w:color w:val="201C1C"/>
                <w:sz w:val="17"/>
                <w:lang w:val="es-ES"/>
              </w:rPr>
              <w:t>Ventolera Sur</w:t>
            </w:r>
          </w:p>
        </w:tc>
        <w:tc>
          <w:tcPr>
            <w:tcW w:w="1565"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316"/>
        </w:trPr>
        <w:tc>
          <w:tcPr>
            <w:tcW w:w="927"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53"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840"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477" w:type="dxa"/>
            <w:tcBorders>
              <w:top w:val="none" w:sz="0" w:space="0" w:color="020000"/>
              <w:left w:val="none" w:sz="0" w:space="0" w:color="020000"/>
              <w:bottom w:val="none" w:sz="0" w:space="0" w:color="020000"/>
              <w:right w:val="none" w:sz="0" w:space="0" w:color="020000"/>
            </w:tcBorders>
          </w:tcPr>
          <w:p w:rsidR="00311F45" w:rsidRDefault="0006668C">
            <w:pPr>
              <w:spacing w:after="109" w:line="183" w:lineRule="exact"/>
              <w:ind w:left="148"/>
              <w:textAlignment w:val="baseline"/>
              <w:rPr>
                <w:rFonts w:eastAsia="Times New Roman"/>
                <w:color w:val="201C1C"/>
                <w:sz w:val="17"/>
                <w:lang w:val="es-ES"/>
              </w:rPr>
            </w:pPr>
            <w:r>
              <w:rPr>
                <w:rFonts w:eastAsia="Times New Roman"/>
                <w:color w:val="201C1C"/>
                <w:sz w:val="17"/>
                <w:lang w:val="es-ES"/>
              </w:rPr>
              <w:t>Lucía de Tirajana</w:t>
            </w:r>
          </w:p>
        </w:tc>
        <w:tc>
          <w:tcPr>
            <w:tcW w:w="3206" w:type="dxa"/>
            <w:tcBorders>
              <w:top w:val="none" w:sz="0" w:space="0" w:color="020000"/>
              <w:left w:val="none" w:sz="0" w:space="0" w:color="020000"/>
              <w:bottom w:val="none" w:sz="0" w:space="0" w:color="020000"/>
              <w:right w:val="none" w:sz="0" w:space="0" w:color="020000"/>
            </w:tcBorders>
          </w:tcPr>
          <w:p w:rsidR="00311F45" w:rsidRDefault="0006668C">
            <w:pPr>
              <w:spacing w:after="109" w:line="183" w:lineRule="exact"/>
              <w:ind w:left="220"/>
              <w:textAlignment w:val="baseline"/>
              <w:rPr>
                <w:rFonts w:eastAsia="Times New Roman"/>
                <w:color w:val="201C1C"/>
                <w:sz w:val="17"/>
                <w:lang w:val="es-ES"/>
              </w:rPr>
            </w:pPr>
            <w:r>
              <w:rPr>
                <w:rFonts w:eastAsia="Times New Roman"/>
                <w:color w:val="201C1C"/>
                <w:sz w:val="17"/>
                <w:lang w:val="es-ES"/>
              </w:rPr>
              <w:t>Santa Lucía de Tirajana</w:t>
            </w:r>
          </w:p>
        </w:tc>
        <w:tc>
          <w:tcPr>
            <w:tcW w:w="1565" w:type="dxa"/>
            <w:tcBorders>
              <w:top w:val="none" w:sz="0" w:space="0" w:color="020000"/>
              <w:left w:val="none" w:sz="0" w:space="0" w:color="020000"/>
              <w:bottom w:val="none" w:sz="0" w:space="0" w:color="020000"/>
              <w:right w:val="none" w:sz="0" w:space="0" w:color="020000"/>
            </w:tcBorders>
          </w:tcPr>
          <w:p w:rsidR="00311F45" w:rsidRDefault="0006668C">
            <w:pPr>
              <w:spacing w:after="109" w:line="183" w:lineRule="exact"/>
              <w:ind w:right="164"/>
              <w:jc w:val="right"/>
              <w:textAlignment w:val="baseline"/>
              <w:rPr>
                <w:rFonts w:eastAsia="Times New Roman"/>
                <w:color w:val="201C1C"/>
                <w:sz w:val="17"/>
                <w:lang w:val="es-ES"/>
              </w:rPr>
            </w:pPr>
            <w:r>
              <w:rPr>
                <w:rFonts w:eastAsia="Times New Roman"/>
                <w:color w:val="201C1C"/>
                <w:sz w:val="17"/>
                <w:lang w:val="es-ES"/>
              </w:rPr>
              <w:t>9.500,00 euros</w:t>
            </w:r>
          </w:p>
        </w:tc>
      </w:tr>
      <w:tr w:rsidR="00311F45">
        <w:tblPrEx>
          <w:tblCellMar>
            <w:top w:w="0" w:type="dxa"/>
            <w:bottom w:w="0" w:type="dxa"/>
          </w:tblCellMar>
        </w:tblPrEx>
        <w:trPr>
          <w:trHeight w:hRule="exact" w:val="327"/>
        </w:trPr>
        <w:tc>
          <w:tcPr>
            <w:tcW w:w="92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40" w:line="182" w:lineRule="exact"/>
              <w:ind w:right="297"/>
              <w:jc w:val="right"/>
              <w:textAlignment w:val="baseline"/>
              <w:rPr>
                <w:rFonts w:eastAsia="Times New Roman"/>
                <w:color w:val="201C1C"/>
                <w:sz w:val="17"/>
                <w:lang w:val="es-ES"/>
              </w:rPr>
            </w:pPr>
            <w:r>
              <w:rPr>
                <w:rFonts w:eastAsia="Times New Roman"/>
                <w:color w:val="201C1C"/>
                <w:sz w:val="17"/>
                <w:lang w:val="es-ES"/>
              </w:rPr>
              <w:t>22</w:t>
            </w:r>
          </w:p>
        </w:tc>
        <w:tc>
          <w:tcPr>
            <w:tcW w:w="653"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40" w:line="182" w:lineRule="exact"/>
              <w:jc w:val="center"/>
              <w:textAlignment w:val="baseline"/>
              <w:rPr>
                <w:rFonts w:eastAsia="Times New Roman"/>
                <w:color w:val="201C1C"/>
                <w:sz w:val="17"/>
                <w:lang w:val="es-ES"/>
              </w:rPr>
            </w:pPr>
            <w:r>
              <w:rPr>
                <w:rFonts w:eastAsia="Times New Roman"/>
                <w:color w:val="201C1C"/>
                <w:sz w:val="17"/>
                <w:lang w:val="es-ES"/>
              </w:rPr>
              <w:t>3380</w:t>
            </w:r>
          </w:p>
        </w:tc>
        <w:tc>
          <w:tcPr>
            <w:tcW w:w="840"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40" w:line="182" w:lineRule="exact"/>
              <w:jc w:val="center"/>
              <w:textAlignment w:val="baseline"/>
              <w:rPr>
                <w:rFonts w:eastAsia="Times New Roman"/>
                <w:color w:val="201C1C"/>
                <w:sz w:val="17"/>
                <w:lang w:val="es-ES"/>
              </w:rPr>
            </w:pPr>
            <w:r>
              <w:rPr>
                <w:rFonts w:eastAsia="Times New Roman"/>
                <w:color w:val="201C1C"/>
                <w:sz w:val="17"/>
                <w:lang w:val="es-ES"/>
              </w:rPr>
              <w:t>4800023</w:t>
            </w:r>
          </w:p>
        </w:tc>
        <w:tc>
          <w:tcPr>
            <w:tcW w:w="247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40" w:line="182" w:lineRule="exact"/>
              <w:ind w:left="148"/>
              <w:textAlignment w:val="baseline"/>
              <w:rPr>
                <w:rFonts w:eastAsia="Times New Roman"/>
                <w:color w:val="201C1C"/>
                <w:sz w:val="17"/>
                <w:lang w:val="es-ES"/>
              </w:rPr>
            </w:pPr>
            <w:r>
              <w:rPr>
                <w:rFonts w:eastAsia="Times New Roman"/>
                <w:color w:val="201C1C"/>
                <w:sz w:val="17"/>
                <w:lang w:val="es-ES"/>
              </w:rPr>
              <w:t>Asociación de Fiesta</w:t>
            </w:r>
          </w:p>
        </w:tc>
        <w:tc>
          <w:tcPr>
            <w:tcW w:w="3206"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40" w:line="182" w:lineRule="exact"/>
              <w:ind w:left="220"/>
              <w:textAlignment w:val="baseline"/>
              <w:rPr>
                <w:rFonts w:eastAsia="Times New Roman"/>
                <w:color w:val="201C1C"/>
                <w:sz w:val="17"/>
                <w:lang w:val="es-ES"/>
              </w:rPr>
            </w:pPr>
            <w:r>
              <w:rPr>
                <w:rFonts w:eastAsia="Times New Roman"/>
                <w:color w:val="201C1C"/>
                <w:sz w:val="17"/>
                <w:lang w:val="es-ES"/>
              </w:rPr>
              <w:t>Asociación de Fiesta</w:t>
            </w:r>
          </w:p>
        </w:tc>
        <w:tc>
          <w:tcPr>
            <w:tcW w:w="1565"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317"/>
        </w:trPr>
        <w:tc>
          <w:tcPr>
            <w:tcW w:w="927"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53"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840"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477" w:type="dxa"/>
            <w:tcBorders>
              <w:top w:val="none" w:sz="0" w:space="0" w:color="020000"/>
              <w:left w:val="none" w:sz="0" w:space="0" w:color="020000"/>
              <w:bottom w:val="none" w:sz="0" w:space="0" w:color="020000"/>
              <w:right w:val="none" w:sz="0" w:space="0" w:color="020000"/>
            </w:tcBorders>
          </w:tcPr>
          <w:p w:rsidR="00311F45" w:rsidRDefault="0006668C">
            <w:pPr>
              <w:spacing w:after="114" w:line="183" w:lineRule="exact"/>
              <w:ind w:left="148"/>
              <w:textAlignment w:val="baseline"/>
              <w:rPr>
                <w:rFonts w:eastAsia="Times New Roman"/>
                <w:color w:val="201C1C"/>
                <w:sz w:val="17"/>
                <w:lang w:val="es-ES"/>
              </w:rPr>
            </w:pPr>
            <w:r>
              <w:rPr>
                <w:rFonts w:eastAsia="Times New Roman"/>
                <w:color w:val="201C1C"/>
                <w:sz w:val="17"/>
                <w:lang w:val="es-ES"/>
              </w:rPr>
              <w:t>Cruce de Sardina “Yedra”</w:t>
            </w:r>
          </w:p>
        </w:tc>
        <w:tc>
          <w:tcPr>
            <w:tcW w:w="3206" w:type="dxa"/>
            <w:tcBorders>
              <w:top w:val="none" w:sz="0" w:space="0" w:color="020000"/>
              <w:left w:val="none" w:sz="0" w:space="0" w:color="020000"/>
              <w:bottom w:val="none" w:sz="0" w:space="0" w:color="020000"/>
              <w:right w:val="none" w:sz="0" w:space="0" w:color="020000"/>
            </w:tcBorders>
          </w:tcPr>
          <w:p w:rsidR="00311F45" w:rsidRDefault="0006668C">
            <w:pPr>
              <w:spacing w:after="114" w:line="183" w:lineRule="exact"/>
              <w:ind w:left="220"/>
              <w:textAlignment w:val="baseline"/>
              <w:rPr>
                <w:rFonts w:eastAsia="Times New Roman"/>
                <w:color w:val="201C1C"/>
                <w:sz w:val="17"/>
                <w:lang w:val="es-ES"/>
              </w:rPr>
            </w:pPr>
            <w:r>
              <w:rPr>
                <w:rFonts w:eastAsia="Times New Roman"/>
                <w:color w:val="201C1C"/>
                <w:sz w:val="17"/>
                <w:lang w:val="es-ES"/>
              </w:rPr>
              <w:t>Cruce de Sardina “Yedra”</w:t>
            </w:r>
          </w:p>
        </w:tc>
        <w:tc>
          <w:tcPr>
            <w:tcW w:w="1565" w:type="dxa"/>
            <w:tcBorders>
              <w:top w:val="none" w:sz="0" w:space="0" w:color="020000"/>
              <w:left w:val="none" w:sz="0" w:space="0" w:color="020000"/>
              <w:bottom w:val="none" w:sz="0" w:space="0" w:color="020000"/>
              <w:right w:val="none" w:sz="0" w:space="0" w:color="020000"/>
            </w:tcBorders>
          </w:tcPr>
          <w:p w:rsidR="00311F45" w:rsidRDefault="0006668C">
            <w:pPr>
              <w:spacing w:after="114" w:line="183" w:lineRule="exact"/>
              <w:ind w:right="164"/>
              <w:jc w:val="right"/>
              <w:textAlignment w:val="baseline"/>
              <w:rPr>
                <w:rFonts w:eastAsia="Times New Roman"/>
                <w:color w:val="201C1C"/>
                <w:sz w:val="17"/>
                <w:lang w:val="es-ES"/>
              </w:rPr>
            </w:pPr>
            <w:r>
              <w:rPr>
                <w:rFonts w:eastAsia="Times New Roman"/>
                <w:color w:val="201C1C"/>
                <w:sz w:val="17"/>
                <w:lang w:val="es-ES"/>
              </w:rPr>
              <w:t>4.500,00 euros</w:t>
            </w:r>
          </w:p>
        </w:tc>
      </w:tr>
      <w:tr w:rsidR="00311F45">
        <w:tblPrEx>
          <w:tblCellMar>
            <w:top w:w="0" w:type="dxa"/>
            <w:bottom w:w="0" w:type="dxa"/>
          </w:tblCellMar>
        </w:tblPrEx>
        <w:trPr>
          <w:trHeight w:hRule="exact" w:val="367"/>
        </w:trPr>
        <w:tc>
          <w:tcPr>
            <w:tcW w:w="927"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53"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840"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477"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32" w:line="183" w:lineRule="exact"/>
              <w:ind w:left="148"/>
              <w:textAlignment w:val="baseline"/>
              <w:rPr>
                <w:rFonts w:eastAsia="Times New Roman"/>
                <w:color w:val="201C1C"/>
                <w:sz w:val="17"/>
                <w:lang w:val="es-ES"/>
              </w:rPr>
            </w:pPr>
            <w:r>
              <w:rPr>
                <w:rFonts w:eastAsia="Times New Roman"/>
                <w:color w:val="201C1C"/>
                <w:sz w:val="17"/>
                <w:lang w:val="es-ES"/>
              </w:rPr>
              <w:t>Importe total Subvención</w:t>
            </w:r>
          </w:p>
        </w:tc>
        <w:tc>
          <w:tcPr>
            <w:tcW w:w="3206" w:type="dxa"/>
            <w:tcBorders>
              <w:top w:val="none" w:sz="0" w:space="0" w:color="020000"/>
              <w:left w:val="none" w:sz="0" w:space="0" w:color="020000"/>
              <w:bottom w:val="none" w:sz="0" w:space="0" w:color="020000"/>
              <w:right w:val="none" w:sz="0" w:space="0" w:color="02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565" w:type="dxa"/>
            <w:tcBorders>
              <w:top w:val="none" w:sz="0" w:space="0" w:color="020000"/>
              <w:left w:val="none" w:sz="0" w:space="0" w:color="020000"/>
              <w:bottom w:val="none" w:sz="0" w:space="0" w:color="020000"/>
              <w:right w:val="none" w:sz="0" w:space="0" w:color="020000"/>
            </w:tcBorders>
            <w:vAlign w:val="center"/>
          </w:tcPr>
          <w:p w:rsidR="00311F45" w:rsidRDefault="0006668C">
            <w:pPr>
              <w:spacing w:before="139" w:after="32" w:line="183" w:lineRule="exact"/>
              <w:ind w:right="164"/>
              <w:jc w:val="right"/>
              <w:textAlignment w:val="baseline"/>
              <w:rPr>
                <w:rFonts w:eastAsia="Times New Roman"/>
                <w:color w:val="201C1C"/>
                <w:sz w:val="17"/>
                <w:lang w:val="es-ES"/>
              </w:rPr>
            </w:pPr>
            <w:r>
              <w:rPr>
                <w:rFonts w:eastAsia="Times New Roman"/>
                <w:color w:val="201C1C"/>
                <w:sz w:val="17"/>
                <w:lang w:val="es-ES"/>
              </w:rPr>
              <w:t>149.500,00 euros</w:t>
            </w:r>
          </w:p>
        </w:tc>
      </w:tr>
    </w:tbl>
    <w:p w:rsidR="00311F45" w:rsidRDefault="00311F45">
      <w:pPr>
        <w:spacing w:after="160" w:line="20" w:lineRule="exact"/>
      </w:pPr>
    </w:p>
    <w:p w:rsidR="00311F45" w:rsidRDefault="0006668C">
      <w:pPr>
        <w:spacing w:line="271" w:lineRule="exact"/>
        <w:ind w:firstLine="144"/>
        <w:jc w:val="both"/>
        <w:textAlignment w:val="baseline"/>
        <w:rPr>
          <w:rFonts w:eastAsia="Times New Roman"/>
          <w:color w:val="201C1C"/>
          <w:lang w:val="es-ES"/>
        </w:rPr>
      </w:pPr>
      <w:r>
        <w:rPr>
          <w:rFonts w:eastAsia="Times New Roman"/>
          <w:color w:val="201C1C"/>
          <w:lang w:val="es-ES"/>
        </w:rPr>
        <w:t>Es cuanto tengo a bien informar con la finalidad de que, lo aquí contenido se recoja en las Bases de Ejecución del Presupuesto General Municipal y el Plan Estratégico, correspondiente al ejercicio 2023 del Ayuntamiento de Santa Lucía.</w:t>
      </w:r>
    </w:p>
    <w:p w:rsidR="00311F45" w:rsidRDefault="00311F45">
      <w:pPr>
        <w:sectPr w:rsidR="00311F45">
          <w:pgSz w:w="11904" w:h="16843"/>
          <w:pgMar w:top="1140" w:right="1118" w:bottom="567" w:left="1118" w:header="720" w:footer="720" w:gutter="0"/>
          <w:cols w:space="720"/>
        </w:sectPr>
      </w:pPr>
    </w:p>
    <w:p w:rsidR="00311F45" w:rsidRDefault="00311F45">
      <w:pPr>
        <w:tabs>
          <w:tab w:val="right" w:pos="9576"/>
        </w:tabs>
        <w:spacing w:before="163" w:after="556" w:line="171" w:lineRule="exact"/>
        <w:textAlignment w:val="baseline"/>
        <w:rPr>
          <w:rFonts w:ascii="Arial" w:eastAsia="Arial" w:hAnsi="Arial"/>
          <w:b/>
          <w:color w:val="201C1C"/>
          <w:sz w:val="15"/>
          <w:lang w:val="es-ES"/>
        </w:rPr>
      </w:pPr>
      <w:r w:rsidRPr="00311F45">
        <w:lastRenderedPageBreak/>
        <w:pict>
          <v:line id="_x0000_s1041" style="position:absolute;z-index:251660288;mso-position-horizontal-relative:page;mso-position-vertical-relative:page" from="55.9pt,58.1pt" to="539.35pt,58.1pt" strokecolor="#201c1c" strokeweight=".95pt">
            <w10:wrap anchorx="page" anchory="page"/>
          </v:line>
        </w:pict>
      </w:r>
      <w:r w:rsidRPr="00311F45">
        <w:pict>
          <v:line id="_x0000_s1040" style="position:absolute;z-index:251661312;mso-position-horizontal-relative:page;mso-position-vertical-relative:page" from="55.9pt,83.5pt" to="539.35pt,83.5pt" strokecolor="#201c1c" strokeweight=".95pt">
            <w10:wrap anchorx="page" anchory="page"/>
          </v:line>
        </w:pict>
      </w:r>
      <w:r w:rsidR="0006668C">
        <w:rPr>
          <w:rFonts w:ascii="Arial" w:eastAsia="Arial" w:hAnsi="Arial"/>
          <w:b/>
          <w:color w:val="201C1C"/>
          <w:sz w:val="15"/>
          <w:lang w:val="es-ES"/>
        </w:rPr>
        <w:t>Boletín Oficial de la Provincia de Las Palmas. Número 25, lunes 27 de febrero de 2023</w:t>
      </w:r>
      <w:r w:rsidR="0006668C">
        <w:rPr>
          <w:rFonts w:ascii="Arial" w:eastAsia="Arial" w:hAnsi="Arial"/>
          <w:b/>
          <w:color w:val="201C1C"/>
          <w:sz w:val="15"/>
          <w:lang w:val="es-ES"/>
        </w:rPr>
        <w:tab/>
        <w:t>2789</w:t>
      </w:r>
    </w:p>
    <w:p w:rsidR="00311F45" w:rsidRDefault="00311F45">
      <w:pPr>
        <w:spacing w:before="163" w:after="556" w:line="171" w:lineRule="exact"/>
        <w:sectPr w:rsidR="00311F45">
          <w:pgSz w:w="11904" w:h="16843"/>
          <w:pgMar w:top="1140" w:right="1118" w:bottom="574" w:left="1118" w:header="720" w:footer="720" w:gutter="0"/>
          <w:cols w:space="720"/>
        </w:sectPr>
      </w:pPr>
    </w:p>
    <w:p w:rsidR="00311F45" w:rsidRDefault="0006668C">
      <w:pPr>
        <w:spacing w:before="19" w:line="269" w:lineRule="exact"/>
        <w:ind w:right="72" w:firstLine="216"/>
        <w:jc w:val="both"/>
        <w:textAlignment w:val="baseline"/>
        <w:rPr>
          <w:rFonts w:eastAsia="Times New Roman"/>
          <w:color w:val="201C1C"/>
          <w:lang w:val="es-ES"/>
        </w:rPr>
      </w:pPr>
      <w:r>
        <w:rPr>
          <w:rFonts w:eastAsia="Times New Roman"/>
          <w:color w:val="201C1C"/>
          <w:lang w:val="es-ES"/>
        </w:rPr>
        <w:lastRenderedPageBreak/>
        <w:t>En Santa Lucía, diecinueve de octubre de dos mil veintidós</w:t>
      </w:r>
    </w:p>
    <w:p w:rsidR="00311F45" w:rsidRDefault="0006668C">
      <w:pPr>
        <w:spacing w:line="523" w:lineRule="exact"/>
        <w:ind w:left="216" w:right="72"/>
        <w:textAlignment w:val="baseline"/>
        <w:rPr>
          <w:rFonts w:eastAsia="Times New Roman"/>
          <w:color w:val="201C1C"/>
          <w:lang w:val="es-ES"/>
        </w:rPr>
      </w:pPr>
      <w:r>
        <w:rPr>
          <w:rFonts w:eastAsia="Times New Roman"/>
          <w:color w:val="201C1C"/>
          <w:lang w:val="es-ES"/>
        </w:rPr>
        <w:t xml:space="preserve">Jefa del Servicio de Subvenciones”. </w:t>
      </w:r>
      <w:r>
        <w:rPr>
          <w:rFonts w:eastAsia="Times New Roman"/>
          <w:color w:val="201C1C"/>
          <w:lang w:val="es-ES"/>
        </w:rPr>
        <w:br/>
        <w:t>2. EDUCACIÓN.</w:t>
      </w:r>
    </w:p>
    <w:p w:rsidR="00311F45" w:rsidRDefault="0006668C">
      <w:pPr>
        <w:spacing w:before="243" w:line="284" w:lineRule="exact"/>
        <w:ind w:right="72" w:firstLine="216"/>
        <w:jc w:val="both"/>
        <w:textAlignment w:val="baseline"/>
        <w:rPr>
          <w:rFonts w:eastAsia="Times New Roman"/>
          <w:color w:val="201C1C"/>
          <w:spacing w:val="-7"/>
          <w:lang w:val="es-ES"/>
        </w:rPr>
      </w:pPr>
      <w:r>
        <w:rPr>
          <w:rFonts w:eastAsia="Times New Roman"/>
          <w:color w:val="201C1C"/>
          <w:spacing w:val="-7"/>
          <w:lang w:val="es-ES"/>
        </w:rPr>
        <w:t>Primero. Que la denominación es “Asociaciones de Madres y Padres de los Centros Escolares del municipio de Santa Lucía y Federación de AMPAS”.</w:t>
      </w:r>
    </w:p>
    <w:p w:rsidR="00311F45" w:rsidRDefault="0006668C">
      <w:pPr>
        <w:spacing w:before="247" w:line="284" w:lineRule="exact"/>
        <w:ind w:right="72" w:firstLine="216"/>
        <w:jc w:val="both"/>
        <w:textAlignment w:val="baseline"/>
        <w:rPr>
          <w:rFonts w:eastAsia="Times New Roman"/>
          <w:color w:val="201C1C"/>
          <w:lang w:val="es-ES"/>
        </w:rPr>
      </w:pPr>
      <w:r>
        <w:rPr>
          <w:rFonts w:eastAsia="Times New Roman"/>
          <w:color w:val="201C1C"/>
          <w:lang w:val="es-ES"/>
        </w:rPr>
        <w:t xml:space="preserve">Segundo. Que las entidades constan inscritas en el Registro Municipal de Asociaciones Vecinales del Ayuntamiento </w:t>
      </w:r>
      <w:r>
        <w:rPr>
          <w:rFonts w:eastAsia="Times New Roman"/>
          <w:color w:val="201C1C"/>
          <w:lang w:val="es-ES"/>
        </w:rPr>
        <w:t>de Santa Lucía de Tirajana.</w:t>
      </w:r>
    </w:p>
    <w:p w:rsidR="00311F45" w:rsidRDefault="0006668C">
      <w:pPr>
        <w:spacing w:before="242" w:line="284" w:lineRule="exact"/>
        <w:ind w:right="72" w:firstLine="216"/>
        <w:jc w:val="both"/>
        <w:textAlignment w:val="baseline"/>
        <w:rPr>
          <w:rFonts w:eastAsia="Times New Roman"/>
          <w:color w:val="201C1C"/>
          <w:lang w:val="es-ES"/>
        </w:rPr>
      </w:pPr>
      <w:r>
        <w:rPr>
          <w:rFonts w:eastAsia="Times New Roman"/>
          <w:color w:val="201C1C"/>
          <w:lang w:val="es-ES"/>
        </w:rPr>
        <w:t>Tercero. Que se trata de un procedimiento de concesión de subvenciones directas por causa de interés público y social.</w:t>
      </w:r>
    </w:p>
    <w:p w:rsidR="00311F45" w:rsidRDefault="0006668C">
      <w:pPr>
        <w:spacing w:before="243" w:line="284" w:lineRule="exact"/>
        <w:ind w:right="72" w:firstLine="216"/>
        <w:jc w:val="both"/>
        <w:textAlignment w:val="baseline"/>
        <w:rPr>
          <w:rFonts w:eastAsia="Times New Roman"/>
          <w:color w:val="201C1C"/>
          <w:lang w:val="es-ES"/>
        </w:rPr>
      </w:pPr>
      <w:r>
        <w:rPr>
          <w:rFonts w:eastAsia="Times New Roman"/>
          <w:color w:val="201C1C"/>
          <w:lang w:val="es-ES"/>
        </w:rPr>
        <w:t>Cuarto. Visto el Informe emitido por la Jefa del Servicio de Subvenciones en fecha 19 de octubre de 2022 cuyo</w:t>
      </w:r>
      <w:r>
        <w:rPr>
          <w:rFonts w:eastAsia="Times New Roman"/>
          <w:color w:val="201C1C"/>
          <w:lang w:val="es-ES"/>
        </w:rPr>
        <w:t xml:space="preserve"> tenor literal es el siguiente:</w:t>
      </w:r>
    </w:p>
    <w:p w:rsidR="00311F45" w:rsidRDefault="0006668C">
      <w:pPr>
        <w:spacing w:before="275" w:line="248" w:lineRule="exact"/>
        <w:ind w:right="72"/>
        <w:jc w:val="center"/>
        <w:textAlignment w:val="baseline"/>
        <w:rPr>
          <w:rFonts w:eastAsia="Times New Roman"/>
          <w:color w:val="201C1C"/>
          <w:lang w:val="es-ES"/>
        </w:rPr>
      </w:pPr>
      <w:r>
        <w:rPr>
          <w:rFonts w:eastAsia="Times New Roman"/>
          <w:color w:val="201C1C"/>
          <w:lang w:val="es-ES"/>
        </w:rPr>
        <w:t>“INFORME</w:t>
      </w:r>
    </w:p>
    <w:p w:rsidR="00311F45" w:rsidRDefault="0006668C">
      <w:pPr>
        <w:spacing w:before="256" w:line="284" w:lineRule="exact"/>
        <w:ind w:right="72" w:firstLine="216"/>
        <w:jc w:val="both"/>
        <w:textAlignment w:val="baseline"/>
        <w:rPr>
          <w:rFonts w:eastAsia="Times New Roman"/>
          <w:color w:val="201C1C"/>
          <w:spacing w:val="-9"/>
          <w:lang w:val="es-ES"/>
        </w:rPr>
      </w:pPr>
      <w:r>
        <w:rPr>
          <w:rFonts w:eastAsia="Times New Roman"/>
          <w:color w:val="201C1C"/>
          <w:spacing w:val="-9"/>
          <w:lang w:val="es-ES"/>
        </w:rPr>
        <w:t>En cumplimiento de lo ordenado mediante Providencia de fecha 13 de octubre de 2022, del Sr. Concejal Delegado de Hacienda, Nuevas Tecnologías, Régimen Interno, Patrimonio y Servicio de Subvenciones de este Ayuntamie</w:t>
      </w:r>
      <w:r>
        <w:rPr>
          <w:rFonts w:eastAsia="Times New Roman"/>
          <w:color w:val="201C1C"/>
          <w:spacing w:val="-9"/>
          <w:lang w:val="es-ES"/>
        </w:rPr>
        <w:t>nto, iniciar el expediente para la aprobación del Plan Estratégico de Subvenciones 2023 y que se proceda por el Servicio de Subvenciones a la realización del correspondiente estudio previo indispensable para llevar a cabo inicio y la formación del expedien</w:t>
      </w:r>
      <w:r>
        <w:rPr>
          <w:rFonts w:eastAsia="Times New Roman"/>
          <w:color w:val="201C1C"/>
          <w:spacing w:val="-9"/>
          <w:lang w:val="es-ES"/>
        </w:rPr>
        <w:t>te administrativo para su posterior elevación al Pleno .y de conformidad con lo dispuesto en el artículo 172 y 175 del Reglamento de Organización, Funcionamiento y Régimen Jurídico de las Entidades Locales, aprobado por Real Decreto 2568/1986, de 28 de nov</w:t>
      </w:r>
      <w:r>
        <w:rPr>
          <w:rFonts w:eastAsia="Times New Roman"/>
          <w:color w:val="201C1C"/>
          <w:spacing w:val="-9"/>
          <w:lang w:val="es-ES"/>
        </w:rPr>
        <w:t>iembre, en relación a la resolución que se propone adoptar, emito el siguiente INFORME:</w:t>
      </w:r>
    </w:p>
    <w:p w:rsidR="00311F45" w:rsidRDefault="0006668C">
      <w:pPr>
        <w:spacing w:before="248" w:line="283" w:lineRule="exact"/>
        <w:ind w:right="72" w:firstLine="216"/>
        <w:jc w:val="both"/>
        <w:textAlignment w:val="baseline"/>
        <w:rPr>
          <w:rFonts w:eastAsia="Times New Roman"/>
          <w:color w:val="201C1C"/>
          <w:spacing w:val="-3"/>
          <w:lang w:val="es-ES"/>
        </w:rPr>
      </w:pPr>
      <w:r>
        <w:rPr>
          <w:rFonts w:eastAsia="Times New Roman"/>
          <w:color w:val="201C1C"/>
          <w:spacing w:val="-3"/>
          <w:lang w:val="es-ES"/>
        </w:rPr>
        <w:t>Con carácter general, la LGS establece que la concesión de ayudas ha de hacerse mediante procedimientos de concurrencia competitiva (artículo 22.1, que además por ser l</w:t>
      </w:r>
      <w:r>
        <w:rPr>
          <w:rFonts w:eastAsia="Times New Roman"/>
          <w:color w:val="201C1C"/>
          <w:spacing w:val="-3"/>
          <w:lang w:val="es-ES"/>
        </w:rPr>
        <w:t xml:space="preserve">egislación básica vincula a todas las AA.PP.): El procedimiento ordinario de concesión de subvenciones se tramitará en régimen de concurrencia competitiva. A efectos de esta Ley, tendrá la consideración de concurrencia competitiva </w:t>
      </w:r>
    </w:p>
    <w:p w:rsidR="00311F45" w:rsidRDefault="0006668C">
      <w:pPr>
        <w:spacing w:line="282" w:lineRule="exact"/>
        <w:ind w:left="72"/>
        <w:jc w:val="both"/>
        <w:textAlignment w:val="baseline"/>
        <w:rPr>
          <w:rFonts w:eastAsia="Times New Roman"/>
          <w:color w:val="201C1C"/>
          <w:spacing w:val="-5"/>
          <w:lang w:val="es-ES"/>
        </w:rPr>
      </w:pPr>
      <w:r>
        <w:br w:type="column"/>
      </w:r>
      <w:r>
        <w:rPr>
          <w:rFonts w:eastAsia="Times New Roman"/>
          <w:color w:val="201C1C"/>
          <w:spacing w:val="-5"/>
          <w:lang w:val="es-ES"/>
        </w:rPr>
        <w:lastRenderedPageBreak/>
        <w:t>el procedimiento mediante el cual la concesión de las subvenciones se realiza mediante la comparación de las solicitudes presentadas, a fin de establecer una prelación entre las mismas de acuerdo con los criterios de valoración previamente fijados en las b</w:t>
      </w:r>
      <w:r>
        <w:rPr>
          <w:rFonts w:eastAsia="Times New Roman"/>
          <w:color w:val="201C1C"/>
          <w:spacing w:val="-5"/>
          <w:lang w:val="es-ES"/>
        </w:rPr>
        <w:t>ases reguladoras y en la convocatoria, y adjudicar, con el límite fijado en la convocatoria dentro del crédito disponible, aquellas que hayan obtenido mayor valoración en aplicación de los citados criterios.</w:t>
      </w:r>
    </w:p>
    <w:p w:rsidR="00311F45" w:rsidRDefault="0006668C">
      <w:pPr>
        <w:spacing w:before="233" w:line="284" w:lineRule="exact"/>
        <w:ind w:left="72" w:firstLine="144"/>
        <w:jc w:val="both"/>
        <w:textAlignment w:val="baseline"/>
        <w:rPr>
          <w:rFonts w:eastAsia="Times New Roman"/>
          <w:color w:val="201C1C"/>
          <w:spacing w:val="-9"/>
          <w:lang w:val="es-ES"/>
        </w:rPr>
      </w:pPr>
      <w:r>
        <w:rPr>
          <w:rFonts w:eastAsia="Times New Roman"/>
          <w:color w:val="201C1C"/>
          <w:spacing w:val="-9"/>
          <w:lang w:val="es-ES"/>
        </w:rPr>
        <w:t>Sin embargo, el apartado segundo del mismo artículo 22 establece tres excepciones a la regla de la concurrencia competitiva:</w:t>
      </w:r>
    </w:p>
    <w:p w:rsidR="00311F45" w:rsidRDefault="0006668C">
      <w:pPr>
        <w:spacing w:before="234" w:line="284" w:lineRule="exact"/>
        <w:ind w:left="72" w:firstLine="144"/>
        <w:jc w:val="both"/>
        <w:textAlignment w:val="baseline"/>
        <w:rPr>
          <w:rFonts w:eastAsia="Times New Roman"/>
          <w:color w:val="201C1C"/>
          <w:spacing w:val="-3"/>
          <w:lang w:val="es-ES"/>
        </w:rPr>
      </w:pPr>
      <w:r>
        <w:rPr>
          <w:rFonts w:eastAsia="Times New Roman"/>
          <w:color w:val="201C1C"/>
          <w:spacing w:val="-3"/>
          <w:lang w:val="es-ES"/>
        </w:rPr>
        <w:t>2. Podrán concederse de forma directa las siguientes subvenciones:</w:t>
      </w:r>
    </w:p>
    <w:p w:rsidR="00311F45" w:rsidRDefault="0006668C">
      <w:pPr>
        <w:spacing w:before="226" w:line="284" w:lineRule="exact"/>
        <w:ind w:left="72" w:firstLine="144"/>
        <w:jc w:val="both"/>
        <w:textAlignment w:val="baseline"/>
        <w:rPr>
          <w:rFonts w:eastAsia="Times New Roman"/>
          <w:color w:val="201C1C"/>
          <w:spacing w:val="-7"/>
          <w:lang w:val="es-ES"/>
        </w:rPr>
      </w:pPr>
      <w:r>
        <w:rPr>
          <w:rFonts w:eastAsia="Times New Roman"/>
          <w:color w:val="201C1C"/>
          <w:spacing w:val="-7"/>
          <w:lang w:val="es-ES"/>
        </w:rPr>
        <w:t xml:space="preserve">“(...) c. Con carácter excepcional, aquellas otras subvenciones </w:t>
      </w:r>
      <w:r>
        <w:rPr>
          <w:rFonts w:eastAsia="Times New Roman"/>
          <w:color w:val="201C1C"/>
          <w:spacing w:val="-7"/>
          <w:lang w:val="es-ES"/>
        </w:rPr>
        <w:t>en que se acrediten razones de interés público, social, económico o humanitario, u otras debidamente justificadas que dificulten su convocatoria pública”.</w:t>
      </w:r>
    </w:p>
    <w:p w:rsidR="00311F45" w:rsidRDefault="0006668C">
      <w:pPr>
        <w:spacing w:before="226" w:line="284" w:lineRule="exact"/>
        <w:ind w:left="72" w:firstLine="144"/>
        <w:jc w:val="both"/>
        <w:textAlignment w:val="baseline"/>
        <w:rPr>
          <w:rFonts w:eastAsia="Times New Roman"/>
          <w:color w:val="201C1C"/>
          <w:spacing w:val="-8"/>
          <w:lang w:val="es-ES"/>
        </w:rPr>
      </w:pPr>
      <w:r>
        <w:rPr>
          <w:rFonts w:eastAsia="Times New Roman"/>
          <w:color w:val="201C1C"/>
          <w:spacing w:val="-8"/>
          <w:lang w:val="es-ES"/>
        </w:rPr>
        <w:t>El Tribunal de Cuentas censura que las excepciones previstas en la Ley se apliquen no para subvencion</w:t>
      </w:r>
      <w:r>
        <w:rPr>
          <w:rFonts w:eastAsia="Times New Roman"/>
          <w:color w:val="201C1C"/>
          <w:spacing w:val="-8"/>
          <w:lang w:val="es-ES"/>
        </w:rPr>
        <w:t>ar actividades de interés, sino personas físicas o jurídicas concretas, sin embargo, no es el caso de las subvenciones otorgadas a las AMPAS y a la Federación de AMPAS Fanuesca.</w:t>
      </w:r>
    </w:p>
    <w:p w:rsidR="00311F45" w:rsidRDefault="0006668C">
      <w:pPr>
        <w:spacing w:before="197" w:line="284" w:lineRule="exact"/>
        <w:ind w:left="72" w:firstLine="144"/>
        <w:jc w:val="both"/>
        <w:textAlignment w:val="baseline"/>
        <w:rPr>
          <w:rFonts w:eastAsia="Times New Roman"/>
          <w:color w:val="201C1C"/>
          <w:spacing w:val="-12"/>
          <w:lang w:val="es-ES"/>
        </w:rPr>
      </w:pPr>
      <w:r>
        <w:rPr>
          <w:rFonts w:eastAsia="Times New Roman"/>
          <w:color w:val="201C1C"/>
          <w:spacing w:val="-12"/>
          <w:lang w:val="es-ES"/>
        </w:rPr>
        <w:t>Las subvenciones nominativas otorgadas a las AMPAS a través de Asociaciones de</w:t>
      </w:r>
      <w:r>
        <w:rPr>
          <w:rFonts w:eastAsia="Times New Roman"/>
          <w:color w:val="201C1C"/>
          <w:spacing w:val="-12"/>
          <w:lang w:val="es-ES"/>
        </w:rPr>
        <w:t xml:space="preserve"> Padres y Madres de los Centros Escolares del municipio de Santa Lucía de Tirajana y Federación de AMPAS inscritos en el Registro Municipal de Asociaciones Vecinales persiguen un interés público y social, dado que el objeto para regular la concesión de sub</w:t>
      </w:r>
      <w:r>
        <w:rPr>
          <w:rFonts w:eastAsia="Times New Roman"/>
          <w:color w:val="201C1C"/>
          <w:spacing w:val="-12"/>
          <w:lang w:val="es-ES"/>
        </w:rPr>
        <w:t>venciones y ayudas en régimen de adjudicación directa-nominativas, a través de Asociaciones de Padres y Madres de los Centros Escolares del municipio de Santa Lucía y Federación de AMPAS inscritos en el Registro Municipal de Asociaciones Vecinales que otor</w:t>
      </w:r>
      <w:r>
        <w:rPr>
          <w:rFonts w:eastAsia="Times New Roman"/>
          <w:color w:val="201C1C"/>
          <w:spacing w:val="-12"/>
          <w:lang w:val="es-ES"/>
        </w:rPr>
        <w:t>gue el Iltre. Ayuntamiento de Santa Lucía de Tirajana va destinada a la ejecución de proyectos orientados a la prevención e intervención sobre el absentismo escolar y para evitar el abandono escolar temprano del sistema educativo, en ningún caso se subvenc</w:t>
      </w:r>
      <w:r>
        <w:rPr>
          <w:rFonts w:eastAsia="Times New Roman"/>
          <w:color w:val="201C1C"/>
          <w:spacing w:val="-12"/>
          <w:lang w:val="es-ES"/>
        </w:rPr>
        <w:t>iona a personas físicas o jurídicas concretas.</w:t>
      </w:r>
    </w:p>
    <w:p w:rsidR="00311F45" w:rsidRDefault="0006668C">
      <w:pPr>
        <w:spacing w:before="234" w:line="282" w:lineRule="exact"/>
        <w:ind w:left="72" w:firstLine="144"/>
        <w:jc w:val="both"/>
        <w:textAlignment w:val="baseline"/>
        <w:rPr>
          <w:rFonts w:eastAsia="Times New Roman"/>
          <w:color w:val="201C1C"/>
          <w:lang w:val="es-ES"/>
        </w:rPr>
      </w:pPr>
      <w:r>
        <w:rPr>
          <w:rFonts w:eastAsia="Times New Roman"/>
          <w:color w:val="201C1C"/>
          <w:lang w:val="es-ES"/>
        </w:rPr>
        <w:t>Incluye además gastos de funcionamiento y/o ejecución de los Proyectos de los distintos centros</w:t>
      </w:r>
    </w:p>
    <w:p w:rsidR="00311F45" w:rsidRDefault="00311F45">
      <w:pPr>
        <w:sectPr w:rsidR="00311F45">
          <w:type w:val="continuous"/>
          <w:pgSz w:w="11904" w:h="16843"/>
          <w:pgMar w:top="1140" w:right="1079" w:bottom="574" w:left="1085" w:header="720" w:footer="720" w:gutter="0"/>
          <w:cols w:num="2" w:space="0" w:equalWidth="0">
            <w:col w:w="4680" w:space="380"/>
            <w:col w:w="4680" w:space="0"/>
          </w:cols>
        </w:sectPr>
      </w:pPr>
    </w:p>
    <w:p w:rsidR="00311F45" w:rsidRDefault="00311F45">
      <w:pPr>
        <w:tabs>
          <w:tab w:val="right" w:pos="9576"/>
        </w:tabs>
        <w:spacing w:before="163" w:after="182" w:line="171" w:lineRule="exact"/>
        <w:textAlignment w:val="baseline"/>
        <w:rPr>
          <w:rFonts w:ascii="Arial" w:eastAsia="Arial" w:hAnsi="Arial"/>
          <w:b/>
          <w:color w:val="201C1C"/>
          <w:sz w:val="15"/>
          <w:lang w:val="es-ES"/>
        </w:rPr>
      </w:pPr>
      <w:r w:rsidRPr="00311F45">
        <w:lastRenderedPageBreak/>
        <w:pict>
          <v:line id="_x0000_s1039" style="position:absolute;z-index:251662336;mso-position-horizontal-relative:page;mso-position-vertical-relative:page" from="56.05pt,58.1pt" to="539.5pt,58.1pt" strokecolor="#201c1c" strokeweight=".95pt">
            <w10:wrap anchorx="page" anchory="page"/>
          </v:line>
        </w:pict>
      </w:r>
      <w:r w:rsidR="0006668C">
        <w:rPr>
          <w:rFonts w:ascii="Arial" w:eastAsia="Arial" w:hAnsi="Arial"/>
          <w:b/>
          <w:color w:val="201C1C"/>
          <w:sz w:val="15"/>
          <w:lang w:val="es-ES"/>
        </w:rPr>
        <w:t>2790</w:t>
      </w:r>
      <w:r w:rsidR="0006668C">
        <w:rPr>
          <w:rFonts w:ascii="Arial" w:eastAsia="Arial" w:hAnsi="Arial"/>
          <w:b/>
          <w:color w:val="201C1C"/>
          <w:sz w:val="15"/>
          <w:lang w:val="es-ES"/>
        </w:rPr>
        <w:tab/>
      </w:r>
      <w:r w:rsidR="0006668C">
        <w:rPr>
          <w:rFonts w:ascii="Arial" w:eastAsia="Arial" w:hAnsi="Arial"/>
          <w:b/>
          <w:color w:val="201C1C"/>
          <w:sz w:val="15"/>
          <w:lang w:val="es-ES"/>
        </w:rPr>
        <w:t>Boletín Oficial de la Provincia de Las Palmas. Número 25, lunes 27 de febrero de 2023</w:t>
      </w:r>
    </w:p>
    <w:p w:rsidR="00311F45" w:rsidRDefault="00311F45">
      <w:pPr>
        <w:spacing w:before="388" w:line="283" w:lineRule="exact"/>
        <w:jc w:val="both"/>
        <w:textAlignment w:val="baseline"/>
        <w:rPr>
          <w:rFonts w:eastAsia="Times New Roman"/>
          <w:color w:val="201C1C"/>
          <w:lang w:val="es-ES"/>
        </w:rPr>
      </w:pPr>
      <w:r w:rsidRPr="00311F45">
        <w:pict>
          <v:line id="_x0000_s1038" style="position:absolute;left:0;text-align:left;z-index:251663360;mso-position-horizontal-relative:page;mso-position-vertical-relative:page" from="56.05pt,83.5pt" to="539.5pt,83.5pt" strokecolor="#201c1c" strokeweight=".95pt">
            <w10:wrap anchorx="page" anchory="page"/>
          </v:line>
        </w:pict>
      </w:r>
      <w:r w:rsidR="0006668C">
        <w:rPr>
          <w:rFonts w:eastAsia="Times New Roman"/>
          <w:color w:val="201C1C"/>
          <w:lang w:val="es-ES"/>
        </w:rPr>
        <w:t>educativos y una cuantía para gastos de inversión y equipamiento fomentando las nuevas tecnologías entre las AMPAS y Federación de AMPAS.</w:t>
      </w:r>
    </w:p>
    <w:p w:rsidR="00311F45" w:rsidRDefault="0006668C">
      <w:pPr>
        <w:spacing w:before="242" w:line="284" w:lineRule="exact"/>
        <w:ind w:firstLine="144"/>
        <w:jc w:val="both"/>
        <w:textAlignment w:val="baseline"/>
        <w:rPr>
          <w:rFonts w:eastAsia="Times New Roman"/>
          <w:color w:val="201C1C"/>
          <w:lang w:val="es-ES"/>
        </w:rPr>
      </w:pPr>
      <w:r>
        <w:rPr>
          <w:rFonts w:eastAsia="Times New Roman"/>
          <w:color w:val="201C1C"/>
          <w:lang w:val="es-ES"/>
        </w:rPr>
        <w:t>Todo ello, contribuye a una int</w:t>
      </w:r>
      <w:r>
        <w:rPr>
          <w:rFonts w:eastAsia="Times New Roman"/>
          <w:color w:val="201C1C"/>
          <w:lang w:val="es-ES"/>
        </w:rPr>
        <w:t>egración social en materia de educación, evitando la exclusión en el ámbito de la vida social al favorecer el desarrollo personal y proporcionar apoyo ante las dificultades escolares, sociales y personales. Se contribuye, asimismo, a la promoción de la cul</w:t>
      </w:r>
      <w:r>
        <w:rPr>
          <w:rFonts w:eastAsia="Times New Roman"/>
          <w:color w:val="201C1C"/>
          <w:lang w:val="es-ES"/>
        </w:rPr>
        <w:t>tura, así como a la ocupación del tiempo libre, puesto que el proyecto se desarrolla en horario extraescolar.</w:t>
      </w:r>
    </w:p>
    <w:p w:rsidR="00311F45" w:rsidRDefault="0006668C">
      <w:pPr>
        <w:spacing w:before="241" w:line="284" w:lineRule="exact"/>
        <w:ind w:firstLine="144"/>
        <w:jc w:val="both"/>
        <w:textAlignment w:val="baseline"/>
        <w:rPr>
          <w:rFonts w:eastAsia="Times New Roman"/>
          <w:color w:val="201C1C"/>
          <w:spacing w:val="-6"/>
          <w:lang w:val="es-ES"/>
        </w:rPr>
      </w:pPr>
      <w:r>
        <w:rPr>
          <w:rFonts w:eastAsia="Times New Roman"/>
          <w:color w:val="201C1C"/>
          <w:spacing w:val="-6"/>
          <w:lang w:val="es-ES"/>
        </w:rPr>
        <w:t xml:space="preserve">Otorgar estas subvenciones en régimen de concurrencia competitiva mediante la comparación de las solicitudes presentadas, a fin de establecer una prelación entre las mismas de acuerdo con los criterios de valoración previamente fijados, iría en contra del </w:t>
      </w:r>
      <w:r>
        <w:rPr>
          <w:rFonts w:eastAsia="Times New Roman"/>
          <w:color w:val="201C1C"/>
          <w:spacing w:val="-6"/>
          <w:lang w:val="es-ES"/>
        </w:rPr>
        <w:t>interés del alumnado de los centros escolares del municipio, ya que al fin y al cabo van a ser los beneficiarios directos de las acciones que desarrolle cada una de las AMPAS y Federación de AMPAS en los proyectos subvencionados.</w:t>
      </w:r>
    </w:p>
    <w:p w:rsidR="00311F45" w:rsidRDefault="0006668C">
      <w:pPr>
        <w:spacing w:before="245" w:line="283" w:lineRule="exact"/>
        <w:ind w:firstLine="144"/>
        <w:jc w:val="both"/>
        <w:textAlignment w:val="baseline"/>
        <w:rPr>
          <w:rFonts w:eastAsia="Times New Roman"/>
          <w:color w:val="201C1C"/>
          <w:spacing w:val="-6"/>
          <w:lang w:val="es-ES"/>
        </w:rPr>
      </w:pPr>
      <w:r>
        <w:rPr>
          <w:rFonts w:eastAsia="Times New Roman"/>
          <w:color w:val="201C1C"/>
          <w:spacing w:val="-6"/>
          <w:lang w:val="es-ES"/>
        </w:rPr>
        <w:t>En el municipio hay 24 Cen</w:t>
      </w:r>
      <w:r>
        <w:rPr>
          <w:rFonts w:eastAsia="Times New Roman"/>
          <w:color w:val="201C1C"/>
          <w:spacing w:val="-6"/>
          <w:lang w:val="es-ES"/>
        </w:rPr>
        <w:t>tros Educativos, y se le concede a las AMPAS de los Centros Educativos que constan inscritas en el Registro Municipal de Asociaciones Vecinales en el Ayuntamiento de Santa Lucía de Tirajana.</w:t>
      </w:r>
    </w:p>
    <w:p w:rsidR="00311F45" w:rsidRDefault="0006668C">
      <w:pPr>
        <w:spacing w:before="239" w:line="285" w:lineRule="exact"/>
        <w:ind w:firstLine="144"/>
        <w:jc w:val="both"/>
        <w:textAlignment w:val="baseline"/>
        <w:rPr>
          <w:rFonts w:eastAsia="Times New Roman"/>
          <w:color w:val="201C1C"/>
          <w:spacing w:val="-3"/>
          <w:lang w:val="es-ES"/>
        </w:rPr>
      </w:pPr>
      <w:r>
        <w:rPr>
          <w:rFonts w:eastAsia="Times New Roman"/>
          <w:color w:val="201C1C"/>
          <w:spacing w:val="-3"/>
          <w:lang w:val="es-ES"/>
        </w:rPr>
        <w:t xml:space="preserve">Visto que para la elaboración del Presupuesto General del Ayuntamiento de Santa Lucía, una parte importante es la Subvención a las Asociaciones de Madres y Padres de los Centros Escolares del municipio de Santa Lucía y a la Federación de AMPAS, en régimen </w:t>
      </w:r>
      <w:r>
        <w:rPr>
          <w:rFonts w:eastAsia="Times New Roman"/>
          <w:color w:val="201C1C"/>
          <w:spacing w:val="-3"/>
          <w:lang w:val="es-ES"/>
        </w:rPr>
        <w:t>de adjudicación directa, que se enmarca dentro del Convenio Regulador del procedimiento de concesión de subvenciones, aprobado el Convenio Tipo, por Decreto de Alcaldía número 4537/2018, de fecha 1 de agosto de 2018, encontrándose en vigor, publicado en la</w:t>
      </w:r>
      <w:r>
        <w:rPr>
          <w:rFonts w:eastAsia="Times New Roman"/>
          <w:color w:val="201C1C"/>
          <w:spacing w:val="-3"/>
          <w:lang w:val="es-ES"/>
        </w:rPr>
        <w:t xml:space="preserve"> página web del Ayuntamiento de Santa Lucía de Tirajana y en la Base de Datos Nacional.</w:t>
      </w:r>
    </w:p>
    <w:p w:rsidR="00311F45" w:rsidRDefault="0006668C">
      <w:pPr>
        <w:spacing w:before="244" w:line="284" w:lineRule="exact"/>
        <w:ind w:firstLine="144"/>
        <w:jc w:val="both"/>
        <w:textAlignment w:val="baseline"/>
        <w:rPr>
          <w:rFonts w:eastAsia="Times New Roman"/>
          <w:color w:val="201C1C"/>
          <w:spacing w:val="-8"/>
          <w:lang w:val="es-ES"/>
        </w:rPr>
      </w:pPr>
      <w:r>
        <w:rPr>
          <w:rFonts w:eastAsia="Times New Roman"/>
          <w:color w:val="201C1C"/>
          <w:spacing w:val="-8"/>
          <w:lang w:val="es-ES"/>
        </w:rPr>
        <w:t>Visto que el objeto para regular la concesión de subvenciones y ayudas en régimen de adjudicación directa-nominativas, a través de Asociaciones de Padres y Madres de lo</w:t>
      </w:r>
      <w:r>
        <w:rPr>
          <w:rFonts w:eastAsia="Times New Roman"/>
          <w:color w:val="201C1C"/>
          <w:spacing w:val="-8"/>
          <w:lang w:val="es-ES"/>
        </w:rPr>
        <w:t xml:space="preserve">s centros escolares del municipio de Santa Lucía y Federación de AMPAS inscritos en el Registro Municipal de Asociaciones Vecinales que otorgue el Iltre. Ayuntamiento de Santa Lucía estará destinado a la ejecución de proyectos orientados a la prevención e </w:t>
      </w:r>
      <w:r>
        <w:rPr>
          <w:rFonts w:eastAsia="Times New Roman"/>
          <w:color w:val="201C1C"/>
          <w:spacing w:val="-8"/>
          <w:lang w:val="es-ES"/>
        </w:rPr>
        <w:t>intervención sobre el absentismo escolar y a evitar el abandono escolar temprano del sistema educativo. Incluye gastos de funcionamiento y/o ejecución de los Proyectos de los distintos centros educativos y una cuantía para gastos de inversión y equipamient</w:t>
      </w:r>
      <w:r>
        <w:rPr>
          <w:rFonts w:eastAsia="Times New Roman"/>
          <w:color w:val="201C1C"/>
          <w:spacing w:val="-8"/>
          <w:lang w:val="es-ES"/>
        </w:rPr>
        <w:t>o fomentando las nuevas tecnologías.</w:t>
      </w:r>
    </w:p>
    <w:p w:rsidR="00311F45" w:rsidRDefault="0006668C">
      <w:pPr>
        <w:spacing w:before="241" w:line="284" w:lineRule="exact"/>
        <w:ind w:firstLine="144"/>
        <w:jc w:val="both"/>
        <w:textAlignment w:val="baseline"/>
        <w:rPr>
          <w:rFonts w:eastAsia="Times New Roman"/>
          <w:color w:val="201C1C"/>
          <w:spacing w:val="-2"/>
          <w:lang w:val="es-ES"/>
        </w:rPr>
      </w:pPr>
      <w:r>
        <w:rPr>
          <w:rFonts w:eastAsia="Times New Roman"/>
          <w:color w:val="201C1C"/>
          <w:spacing w:val="-2"/>
          <w:lang w:val="es-ES"/>
        </w:rPr>
        <w:t>*Todo ello, contribuye a una integración social en materia de educación, evitando la exclusión en el ámbito de la vida social al favorecer el desarrollo personal y proporcionar apoyo ante las dificultades escolares, soc</w:t>
      </w:r>
      <w:r>
        <w:rPr>
          <w:rFonts w:eastAsia="Times New Roman"/>
          <w:color w:val="201C1C"/>
          <w:spacing w:val="-2"/>
          <w:lang w:val="es-ES"/>
        </w:rPr>
        <w:t>iales y personales. Se contribuye, asimismo, a la promoción de la cultura, así como a la ocupación del tiempo libre, puesto que el proyecto se desarrolla en horario extraescolar, dentro de los límites presupuestarios a sufragar los gastos generales de acti</w:t>
      </w:r>
      <w:r>
        <w:rPr>
          <w:rFonts w:eastAsia="Times New Roman"/>
          <w:color w:val="201C1C"/>
          <w:spacing w:val="-2"/>
          <w:lang w:val="es-ES"/>
        </w:rPr>
        <w:t>vidades y funcionamiento:</w:t>
      </w:r>
    </w:p>
    <w:p w:rsidR="00311F45" w:rsidRDefault="0006668C">
      <w:pPr>
        <w:spacing w:before="245" w:line="284" w:lineRule="exact"/>
        <w:ind w:firstLine="144"/>
        <w:jc w:val="both"/>
        <w:textAlignment w:val="baseline"/>
        <w:rPr>
          <w:rFonts w:eastAsia="Times New Roman"/>
          <w:color w:val="201C1C"/>
          <w:spacing w:val="-4"/>
          <w:lang w:val="es-ES"/>
        </w:rPr>
      </w:pPr>
      <w:r>
        <w:rPr>
          <w:rFonts w:eastAsia="Times New Roman"/>
          <w:color w:val="201C1C"/>
          <w:spacing w:val="-4"/>
          <w:lang w:val="es-ES"/>
        </w:rPr>
        <w:t>- Proyectos, actividades orientadas a la prevención e intervención sobre el absentismo escolar y para evitar el abandono escolar temprano del sistema educativo, todo ello, contribuye a una integración social en materia de educació</w:t>
      </w:r>
      <w:r>
        <w:rPr>
          <w:rFonts w:eastAsia="Times New Roman"/>
          <w:color w:val="201C1C"/>
          <w:spacing w:val="-4"/>
          <w:lang w:val="es-ES"/>
        </w:rPr>
        <w:t>n, evitando la exclusión en el ámbito de la vida social al favorecer el desarrollo personal y proporcionar apoyo ante las dificultades escolares, sociales y personales. Asimismo, contribuye a la promoción de la cultura, a la promoción del ocio y del tiempo</w:t>
      </w:r>
      <w:r>
        <w:rPr>
          <w:rFonts w:eastAsia="Times New Roman"/>
          <w:color w:val="201C1C"/>
          <w:spacing w:val="-4"/>
          <w:lang w:val="es-ES"/>
        </w:rPr>
        <w:t xml:space="preserve"> libre y al fomento y usos de las nuevas tecnologías.</w:t>
      </w:r>
    </w:p>
    <w:p w:rsidR="00311F45" w:rsidRDefault="0006668C">
      <w:pPr>
        <w:spacing w:before="276" w:line="247" w:lineRule="exact"/>
        <w:ind w:left="144"/>
        <w:textAlignment w:val="baseline"/>
        <w:rPr>
          <w:rFonts w:eastAsia="Times New Roman"/>
          <w:color w:val="201C1C"/>
          <w:lang w:val="es-ES"/>
        </w:rPr>
      </w:pPr>
      <w:r>
        <w:rPr>
          <w:rFonts w:eastAsia="Times New Roman"/>
          <w:color w:val="201C1C"/>
          <w:lang w:val="es-ES"/>
        </w:rPr>
        <w:t>Funcionamiento: Para el normal funcionamiento de las AMPAS y Federación de AMPAS.</w:t>
      </w:r>
    </w:p>
    <w:p w:rsidR="00311F45" w:rsidRDefault="0006668C">
      <w:pPr>
        <w:spacing w:before="242" w:line="283" w:lineRule="exact"/>
        <w:ind w:firstLine="144"/>
        <w:jc w:val="both"/>
        <w:textAlignment w:val="baseline"/>
        <w:rPr>
          <w:rFonts w:eastAsia="Times New Roman"/>
          <w:color w:val="201C1C"/>
          <w:lang w:val="es-ES"/>
        </w:rPr>
      </w:pPr>
      <w:r>
        <w:rPr>
          <w:rFonts w:eastAsia="Times New Roman"/>
          <w:color w:val="201C1C"/>
          <w:lang w:val="es-ES"/>
        </w:rPr>
        <w:t>Que se presenta tabla con la denominación y aplicación presupuestaria de dicha subvención y con la cuantía económica cor</w:t>
      </w:r>
      <w:r>
        <w:rPr>
          <w:rFonts w:eastAsia="Times New Roman"/>
          <w:color w:val="201C1C"/>
          <w:lang w:val="es-ES"/>
        </w:rPr>
        <w:t>respondiente a cada AMPA en relación al número de alumnos y alumnas matriculados en cada centro, teniendo en cuenta que hay un total de 10.582 alumnos y alumnas en el municipio y que a cada alumno o alumna le corresponden 9,2015 euros.</w:t>
      </w:r>
    </w:p>
    <w:p w:rsidR="00311F45" w:rsidRDefault="00311F45">
      <w:pPr>
        <w:sectPr w:rsidR="00311F45">
          <w:pgSz w:w="11904" w:h="16843"/>
          <w:pgMar w:top="1140" w:right="1115" w:bottom="567" w:left="1121" w:header="720" w:footer="720" w:gutter="0"/>
          <w:cols w:space="720"/>
        </w:sectPr>
      </w:pPr>
    </w:p>
    <w:p w:rsidR="00311F45" w:rsidRDefault="00311F45">
      <w:pPr>
        <w:tabs>
          <w:tab w:val="right" w:pos="9576"/>
        </w:tabs>
        <w:spacing w:before="163" w:after="182" w:line="171" w:lineRule="exact"/>
        <w:textAlignment w:val="baseline"/>
        <w:rPr>
          <w:rFonts w:ascii="Arial" w:eastAsia="Arial" w:hAnsi="Arial"/>
          <w:b/>
          <w:color w:val="201C1C"/>
          <w:sz w:val="15"/>
          <w:lang w:val="es-ES"/>
        </w:rPr>
      </w:pPr>
      <w:r w:rsidRPr="00311F45">
        <w:lastRenderedPageBreak/>
        <w:pict>
          <v:line id="_x0000_s1037" style="position:absolute;z-index:251664384;mso-position-horizontal-relative:page;mso-position-vertical-relative:page" from="56.05pt,58.1pt" to="539.5pt,58.1pt" strokecolor="#201c1c" strokeweight=".95pt">
            <w10:wrap anchorx="page" anchory="page"/>
          </v:line>
        </w:pict>
      </w:r>
      <w:r w:rsidRPr="00311F45">
        <w:pict>
          <v:line id="_x0000_s1036" style="position:absolute;z-index:251665408;mso-position-horizontal-relative:page;mso-position-vertical-relative:page" from="56.05pt,83.5pt" to="539.5pt,83.5pt" strokecolor="#201c1c" strokeweight=".95pt">
            <w10:wrap anchorx="page" anchory="page"/>
          </v:line>
        </w:pict>
      </w:r>
      <w:r w:rsidR="0006668C">
        <w:rPr>
          <w:rFonts w:ascii="Arial" w:eastAsia="Arial" w:hAnsi="Arial"/>
          <w:b/>
          <w:color w:val="201C1C"/>
          <w:sz w:val="15"/>
          <w:lang w:val="es-ES"/>
        </w:rPr>
        <w:t>Boletín Oficial de la Provincia de Las Palmas. Número 25, lunes 27 de febrero de 2023</w:t>
      </w:r>
      <w:r w:rsidR="0006668C">
        <w:rPr>
          <w:rFonts w:ascii="Arial" w:eastAsia="Arial" w:hAnsi="Arial"/>
          <w:b/>
          <w:color w:val="201C1C"/>
          <w:sz w:val="15"/>
          <w:lang w:val="es-ES"/>
        </w:rPr>
        <w:tab/>
        <w:t>2791</w:t>
      </w:r>
    </w:p>
    <w:p w:rsidR="00311F45" w:rsidRDefault="0006668C">
      <w:pPr>
        <w:spacing w:before="779" w:after="448"/>
        <w:ind w:left="146" w:right="114"/>
        <w:textAlignment w:val="baseline"/>
      </w:pPr>
      <w:r>
        <w:rPr>
          <w:noProof/>
          <w:lang w:val="es-ES" w:eastAsia="es-ES"/>
        </w:rPr>
        <w:drawing>
          <wp:inline distT="0" distB="0" distL="0" distR="0">
            <wp:extent cx="5974080" cy="57607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cstate="print"/>
                    <a:stretch>
                      <a:fillRect/>
                    </a:stretch>
                  </pic:blipFill>
                  <pic:spPr>
                    <a:xfrm>
                      <a:off x="0" y="0"/>
                      <a:ext cx="5974080" cy="5760720"/>
                    </a:xfrm>
                    <a:prstGeom prst="rect">
                      <a:avLst/>
                    </a:prstGeom>
                  </pic:spPr>
                </pic:pic>
              </a:graphicData>
            </a:graphic>
          </wp:inline>
        </w:drawing>
      </w:r>
    </w:p>
    <w:p w:rsidR="00311F45" w:rsidRDefault="0006668C">
      <w:pPr>
        <w:spacing w:line="288" w:lineRule="exact"/>
        <w:ind w:firstLine="144"/>
        <w:textAlignment w:val="baseline"/>
        <w:rPr>
          <w:rFonts w:eastAsia="Times New Roman"/>
          <w:color w:val="201C1C"/>
          <w:lang w:val="es-ES"/>
        </w:rPr>
      </w:pPr>
      <w:r>
        <w:rPr>
          <w:rFonts w:eastAsia="Times New Roman"/>
          <w:color w:val="201C1C"/>
          <w:lang w:val="es-ES"/>
        </w:rPr>
        <w:t>Es cuanto tengo a bien informar con la finalidad de que, lo aquí contenido se recoja en las Bases de Ejecución del Presupuesto General Municipal y el Plan Estratégico, correspondiente al ejercicio 2023 del Ayuntamiento de Santa Lucía.</w:t>
      </w:r>
    </w:p>
    <w:p w:rsidR="00311F45" w:rsidRDefault="0006668C">
      <w:pPr>
        <w:spacing w:before="300" w:line="247" w:lineRule="exact"/>
        <w:ind w:left="144"/>
        <w:textAlignment w:val="baseline"/>
        <w:rPr>
          <w:rFonts w:eastAsia="Times New Roman"/>
          <w:color w:val="201C1C"/>
          <w:lang w:val="es-ES"/>
        </w:rPr>
      </w:pPr>
      <w:r>
        <w:rPr>
          <w:rFonts w:eastAsia="Times New Roman"/>
          <w:color w:val="201C1C"/>
          <w:lang w:val="es-ES"/>
        </w:rPr>
        <w:t>En Santa Lucía, dieci</w:t>
      </w:r>
      <w:r>
        <w:rPr>
          <w:rFonts w:eastAsia="Times New Roman"/>
          <w:color w:val="201C1C"/>
          <w:lang w:val="es-ES"/>
        </w:rPr>
        <w:t>nueve de octubre de dos mil veintidós.</w:t>
      </w:r>
    </w:p>
    <w:p w:rsidR="00311F45" w:rsidRDefault="0006668C">
      <w:pPr>
        <w:spacing w:before="305" w:line="247" w:lineRule="exact"/>
        <w:ind w:left="144"/>
        <w:textAlignment w:val="baseline"/>
        <w:rPr>
          <w:rFonts w:eastAsia="Times New Roman"/>
          <w:color w:val="201C1C"/>
          <w:spacing w:val="-1"/>
          <w:lang w:val="es-ES"/>
        </w:rPr>
      </w:pPr>
      <w:r>
        <w:rPr>
          <w:rFonts w:eastAsia="Times New Roman"/>
          <w:color w:val="201C1C"/>
          <w:spacing w:val="-1"/>
          <w:lang w:val="es-ES"/>
        </w:rPr>
        <w:t>Jefa del Servicio de Subvenciones.”</w:t>
      </w:r>
    </w:p>
    <w:p w:rsidR="00311F45" w:rsidRDefault="0006668C">
      <w:pPr>
        <w:spacing w:before="300" w:line="247" w:lineRule="exact"/>
        <w:ind w:left="144"/>
        <w:textAlignment w:val="baseline"/>
        <w:rPr>
          <w:rFonts w:eastAsia="Times New Roman"/>
          <w:color w:val="201C1C"/>
          <w:spacing w:val="-1"/>
          <w:lang w:val="es-ES"/>
        </w:rPr>
      </w:pPr>
      <w:r>
        <w:rPr>
          <w:rFonts w:eastAsia="Times New Roman"/>
          <w:color w:val="201C1C"/>
          <w:spacing w:val="-1"/>
          <w:lang w:val="es-ES"/>
        </w:rPr>
        <w:t>3. SERVICIOS SOCIALES.</w:t>
      </w:r>
    </w:p>
    <w:p w:rsidR="00311F45" w:rsidRDefault="0006668C">
      <w:pPr>
        <w:spacing w:before="301" w:line="247" w:lineRule="exact"/>
        <w:ind w:left="144"/>
        <w:textAlignment w:val="baseline"/>
        <w:rPr>
          <w:rFonts w:eastAsia="Times New Roman"/>
          <w:color w:val="201C1C"/>
          <w:lang w:val="es-ES"/>
        </w:rPr>
      </w:pPr>
      <w:r>
        <w:rPr>
          <w:rFonts w:eastAsia="Times New Roman"/>
          <w:color w:val="201C1C"/>
          <w:lang w:val="es-ES"/>
        </w:rPr>
        <w:t>Primero. Que la denominación es “Colectivos Sociales del municipio de Santa Lucía de Tirajana”.</w:t>
      </w:r>
    </w:p>
    <w:p w:rsidR="00311F45" w:rsidRDefault="0006668C">
      <w:pPr>
        <w:spacing w:before="240" w:line="305" w:lineRule="exact"/>
        <w:ind w:firstLine="144"/>
        <w:textAlignment w:val="baseline"/>
        <w:rPr>
          <w:rFonts w:eastAsia="Times New Roman"/>
          <w:color w:val="201C1C"/>
          <w:lang w:val="es-ES"/>
        </w:rPr>
      </w:pPr>
      <w:r>
        <w:rPr>
          <w:rFonts w:eastAsia="Times New Roman"/>
          <w:color w:val="201C1C"/>
          <w:lang w:val="es-ES"/>
        </w:rPr>
        <w:t xml:space="preserve">Segundo. Que los Colectivos Sociales deben estar inscritos en </w:t>
      </w:r>
      <w:r>
        <w:rPr>
          <w:rFonts w:eastAsia="Times New Roman"/>
          <w:color w:val="201C1C"/>
          <w:lang w:val="es-ES"/>
        </w:rPr>
        <w:t>el registro que legalmente proceda y desarrollar su actividad en el municipio de Santa Lucía de Tirajana.</w:t>
      </w:r>
    </w:p>
    <w:p w:rsidR="00311F45" w:rsidRDefault="00311F45">
      <w:pPr>
        <w:sectPr w:rsidR="00311F45">
          <w:pgSz w:w="11904" w:h="16843"/>
          <w:pgMar w:top="1140" w:right="1115" w:bottom="567" w:left="1121" w:header="720" w:footer="720" w:gutter="0"/>
          <w:cols w:space="720"/>
        </w:sectPr>
      </w:pPr>
    </w:p>
    <w:p w:rsidR="00311F45" w:rsidRDefault="00311F45">
      <w:pPr>
        <w:tabs>
          <w:tab w:val="right" w:pos="9576"/>
        </w:tabs>
        <w:spacing w:before="163" w:after="585" w:line="171" w:lineRule="exact"/>
        <w:textAlignment w:val="baseline"/>
        <w:rPr>
          <w:rFonts w:ascii="Arial" w:eastAsia="Arial" w:hAnsi="Arial"/>
          <w:b/>
          <w:color w:val="201C1C"/>
          <w:sz w:val="15"/>
          <w:lang w:val="es-ES"/>
        </w:rPr>
      </w:pPr>
      <w:r w:rsidRPr="00311F45">
        <w:lastRenderedPageBreak/>
        <w:pict>
          <v:line id="_x0000_s1035" style="position:absolute;z-index:251666432;mso-position-horizontal-relative:page;mso-position-vertical-relative:page" from="55.9pt,58.1pt" to="539.35pt,58.1pt" strokecolor="#201c1c" strokeweight=".95pt">
            <w10:wrap anchorx="page" anchory="page"/>
          </v:line>
        </w:pict>
      </w:r>
      <w:r w:rsidRPr="00311F45">
        <w:pict>
          <v:line id="_x0000_s1034" style="position:absolute;z-index:251667456;mso-position-horizontal-relative:page;mso-position-vertical-relative:page" from="55.9pt,83.5pt" to="539.35pt,83.5pt" strokecolor="#201c1c" strokeweight=".95pt">
            <w10:wrap anchorx="page" anchory="page"/>
          </v:line>
        </w:pict>
      </w:r>
      <w:r w:rsidR="0006668C">
        <w:rPr>
          <w:rFonts w:ascii="Arial" w:eastAsia="Arial" w:hAnsi="Arial"/>
          <w:b/>
          <w:color w:val="201C1C"/>
          <w:sz w:val="15"/>
          <w:lang w:val="es-ES"/>
        </w:rPr>
        <w:t>2792</w:t>
      </w:r>
      <w:r w:rsidR="0006668C">
        <w:rPr>
          <w:rFonts w:ascii="Arial" w:eastAsia="Arial" w:hAnsi="Arial"/>
          <w:b/>
          <w:color w:val="201C1C"/>
          <w:sz w:val="15"/>
          <w:lang w:val="es-ES"/>
        </w:rPr>
        <w:tab/>
        <w:t>Boletín Oficial de la Provincia de Las Palmas. Número 25, lunes 27 de febrero de 2023</w:t>
      </w:r>
    </w:p>
    <w:p w:rsidR="00311F45" w:rsidRDefault="00311F45">
      <w:pPr>
        <w:spacing w:before="163" w:after="585" w:line="171" w:lineRule="exact"/>
        <w:sectPr w:rsidR="00311F45">
          <w:pgSz w:w="11904" w:h="16843"/>
          <w:pgMar w:top="1140" w:right="1118" w:bottom="574" w:left="1118" w:header="720" w:footer="720" w:gutter="0"/>
          <w:cols w:space="720"/>
        </w:sectPr>
      </w:pPr>
    </w:p>
    <w:p w:rsidR="00311F45" w:rsidRDefault="0006668C">
      <w:pPr>
        <w:spacing w:line="265" w:lineRule="exact"/>
        <w:ind w:firstLine="144"/>
        <w:jc w:val="both"/>
        <w:textAlignment w:val="baseline"/>
        <w:rPr>
          <w:rFonts w:eastAsia="Times New Roman"/>
          <w:color w:val="201C1C"/>
          <w:lang w:val="es-ES"/>
        </w:rPr>
      </w:pPr>
      <w:r>
        <w:rPr>
          <w:rFonts w:eastAsia="Times New Roman"/>
          <w:color w:val="201C1C"/>
          <w:lang w:val="es-ES"/>
        </w:rPr>
        <w:lastRenderedPageBreak/>
        <w:t>Tercero. Que se trata de un p</w:t>
      </w:r>
      <w:r>
        <w:rPr>
          <w:rFonts w:eastAsia="Times New Roman"/>
          <w:color w:val="201C1C"/>
          <w:lang w:val="es-ES"/>
        </w:rPr>
        <w:t>rocedimiento de concesión de subvenciones directas por causa de interés público y social.</w:t>
      </w:r>
    </w:p>
    <w:p w:rsidR="00311F45" w:rsidRDefault="0006668C">
      <w:pPr>
        <w:spacing w:before="247" w:line="267" w:lineRule="exact"/>
        <w:ind w:firstLine="144"/>
        <w:jc w:val="both"/>
        <w:textAlignment w:val="baseline"/>
        <w:rPr>
          <w:rFonts w:eastAsia="Times New Roman"/>
          <w:color w:val="201C1C"/>
          <w:lang w:val="es-ES"/>
        </w:rPr>
      </w:pPr>
      <w:r>
        <w:rPr>
          <w:rFonts w:eastAsia="Times New Roman"/>
          <w:color w:val="201C1C"/>
          <w:lang w:val="es-ES"/>
        </w:rPr>
        <w:t>Cuarto. Visto el Informe emitido por la Jefa de Servicio de Promoción de la Autonomía Personal en fecha 17 de octubre de 2022, cuyo tenor literal es el siguiente:</w:t>
      </w:r>
    </w:p>
    <w:p w:rsidR="00311F45" w:rsidRDefault="0006668C">
      <w:pPr>
        <w:spacing w:before="242" w:line="267" w:lineRule="exact"/>
        <w:jc w:val="center"/>
        <w:textAlignment w:val="baseline"/>
        <w:rPr>
          <w:rFonts w:eastAsia="Times New Roman"/>
          <w:color w:val="201C1C"/>
          <w:lang w:val="es-ES"/>
        </w:rPr>
      </w:pPr>
      <w:r>
        <w:rPr>
          <w:rFonts w:eastAsia="Times New Roman"/>
          <w:color w:val="201C1C"/>
          <w:lang w:val="es-ES"/>
        </w:rPr>
        <w:t>“IN</w:t>
      </w:r>
      <w:r>
        <w:rPr>
          <w:rFonts w:eastAsia="Times New Roman"/>
          <w:color w:val="201C1C"/>
          <w:lang w:val="es-ES"/>
        </w:rPr>
        <w:t>FORME</w:t>
      </w:r>
    </w:p>
    <w:p w:rsidR="00311F45" w:rsidRDefault="0006668C">
      <w:pPr>
        <w:spacing w:before="266" w:line="267" w:lineRule="exact"/>
        <w:ind w:firstLine="144"/>
        <w:jc w:val="both"/>
        <w:textAlignment w:val="baseline"/>
        <w:rPr>
          <w:rFonts w:eastAsia="Times New Roman"/>
          <w:color w:val="201C1C"/>
          <w:spacing w:val="-9"/>
          <w:lang w:val="es-ES"/>
        </w:rPr>
      </w:pPr>
      <w:r>
        <w:rPr>
          <w:rFonts w:eastAsia="Times New Roman"/>
          <w:color w:val="201C1C"/>
          <w:spacing w:val="-9"/>
          <w:lang w:val="es-ES"/>
        </w:rPr>
        <w:t>Dando cumplimiento a la solicitud de la Jefa de Servicio de Subvenciones, de fecha 13 de octubre de 2022, en el cual, solicita que se emita informe por esta Jefatura en relación a la elaboración del Presupuesto General del Ayuntamiento de Santa Lucía de Ti</w:t>
      </w:r>
      <w:r>
        <w:rPr>
          <w:rFonts w:eastAsia="Times New Roman"/>
          <w:color w:val="201C1C"/>
          <w:spacing w:val="-9"/>
          <w:lang w:val="es-ES"/>
        </w:rPr>
        <w:t xml:space="preserve">rajana y al Plan Estratégico 2023, una parte importante es la Subvención a los Colectivos Sociales del municipio de Santa Lucía de Tirajana, en régimen de adjudicación directa, que se enmarca dentro del Convenio Regulador del procedimiento de concesión de </w:t>
      </w:r>
      <w:r>
        <w:rPr>
          <w:rFonts w:eastAsia="Times New Roman"/>
          <w:color w:val="201C1C"/>
          <w:spacing w:val="-9"/>
          <w:lang w:val="es-ES"/>
        </w:rPr>
        <w:t xml:space="preserve">subvenciones, aprobado el Convenio Tipo, por Decreto número 728, de fecha 9 de febrero de 2022, por la Sra. Concejala Delegada de Servicios Sociales, Mayores, Infancia, Familia, Atención a las Drogodependencias, Atención a Enfermos de Cáncer y Familiares, </w:t>
      </w:r>
      <w:r>
        <w:rPr>
          <w:rFonts w:eastAsia="Times New Roman"/>
          <w:color w:val="201C1C"/>
          <w:spacing w:val="-9"/>
          <w:lang w:val="es-ES"/>
        </w:rPr>
        <w:t>Estadística, Vivienda y Padrón Municipal de este Ayuntamiento de Santa Lucía de Tirajana (Decreto número 8035 de fecha 15 de febrero de 2021, encontrándose en vigor, publicado en la página Web del Ayuntamiento de Santa Lucía de Tirajana y en la Base de Dat</w:t>
      </w:r>
      <w:r>
        <w:rPr>
          <w:rFonts w:eastAsia="Times New Roman"/>
          <w:color w:val="201C1C"/>
          <w:spacing w:val="-9"/>
          <w:lang w:val="es-ES"/>
        </w:rPr>
        <w:t>os Nacional, INFORMO:</w:t>
      </w:r>
    </w:p>
    <w:p w:rsidR="00311F45" w:rsidRDefault="0006668C">
      <w:pPr>
        <w:spacing w:before="257" w:line="267" w:lineRule="exact"/>
        <w:ind w:firstLine="144"/>
        <w:jc w:val="both"/>
        <w:textAlignment w:val="baseline"/>
        <w:rPr>
          <w:rFonts w:eastAsia="Times New Roman"/>
          <w:color w:val="201C1C"/>
          <w:spacing w:val="-8"/>
          <w:lang w:val="es-ES"/>
        </w:rPr>
      </w:pPr>
      <w:r>
        <w:rPr>
          <w:rFonts w:eastAsia="Times New Roman"/>
          <w:color w:val="201C1C"/>
          <w:spacing w:val="-8"/>
          <w:lang w:val="es-ES"/>
        </w:rPr>
        <w:t xml:space="preserve">Visto que el objeto para regular la concesión de subvenciones y ayudas en régimen de adjudicación directa que se tramita desde la Concejalía de Servicios Sociales, área de Promoción de la Autonomía Personal, del Ayuntamiento de Santa </w:t>
      </w:r>
      <w:r>
        <w:rPr>
          <w:rFonts w:eastAsia="Times New Roman"/>
          <w:color w:val="201C1C"/>
          <w:spacing w:val="-8"/>
          <w:lang w:val="es-ES"/>
        </w:rPr>
        <w:t>Lucía de Tirajana, a través de los Colectivos Sociales del municipio de Santa Lucía de Tirajana que otorga el Ayuntamiento de Santa Lucía de Tirajana destinada a la colaboración y promoción en acciones de solidaridad y bienestar Social en general y de Serv</w:t>
      </w:r>
      <w:r>
        <w:rPr>
          <w:rFonts w:eastAsia="Times New Roman"/>
          <w:color w:val="201C1C"/>
          <w:spacing w:val="-8"/>
          <w:lang w:val="es-ES"/>
        </w:rPr>
        <w:t>icios Sociales, en especial a personas en situación de dependencia, discapacidad, enfermedad mental, aquellas en situación de necesidad</w:t>
      </w:r>
    </w:p>
    <w:p w:rsidR="00311F45" w:rsidRDefault="0006668C">
      <w:pPr>
        <w:numPr>
          <w:ilvl w:val="0"/>
          <w:numId w:val="13"/>
        </w:numPr>
        <w:spacing w:before="6" w:line="267" w:lineRule="exact"/>
        <w:ind w:left="0"/>
        <w:jc w:val="both"/>
        <w:textAlignment w:val="baseline"/>
        <w:rPr>
          <w:rFonts w:eastAsia="Times New Roman"/>
          <w:color w:val="201C1C"/>
          <w:spacing w:val="-2"/>
          <w:lang w:val="es-ES"/>
        </w:rPr>
      </w:pPr>
      <w:r>
        <w:rPr>
          <w:rFonts w:eastAsia="Times New Roman"/>
          <w:color w:val="201C1C"/>
          <w:spacing w:val="-2"/>
          <w:lang w:val="es-ES"/>
        </w:rPr>
        <w:t>marginación social agravada por la pandemia COVID-19 y/o en situación de vulnerabilidad social y regular el régimen de o</w:t>
      </w:r>
      <w:r>
        <w:rPr>
          <w:rFonts w:eastAsia="Times New Roman"/>
          <w:color w:val="201C1C"/>
          <w:spacing w:val="-2"/>
          <w:lang w:val="es-ES"/>
        </w:rPr>
        <w:t>bligaciones derivadas de la participación municipal en la financiación para colaborar, dentro de los límites presupuestarios a sufragar los gastos generales de:</w:t>
      </w:r>
    </w:p>
    <w:p w:rsidR="00311F45" w:rsidRDefault="0006668C">
      <w:pPr>
        <w:spacing w:before="242" w:line="265" w:lineRule="exact"/>
        <w:ind w:left="144"/>
        <w:textAlignment w:val="baseline"/>
        <w:rPr>
          <w:rFonts w:eastAsia="Times New Roman"/>
          <w:color w:val="201C1C"/>
          <w:spacing w:val="6"/>
          <w:lang w:val="es-ES"/>
        </w:rPr>
      </w:pPr>
      <w:r>
        <w:rPr>
          <w:rFonts w:eastAsia="Times New Roman"/>
          <w:color w:val="201C1C"/>
          <w:spacing w:val="6"/>
          <w:lang w:val="es-ES"/>
        </w:rPr>
        <w:t xml:space="preserve">* Fomentar los derechos de las personas con </w:t>
      </w:r>
    </w:p>
    <w:p w:rsidR="00311F45" w:rsidRDefault="0006668C">
      <w:pPr>
        <w:spacing w:line="264" w:lineRule="exact"/>
        <w:jc w:val="both"/>
        <w:textAlignment w:val="baseline"/>
        <w:rPr>
          <w:rFonts w:eastAsia="Times New Roman"/>
          <w:color w:val="201C1C"/>
          <w:spacing w:val="-9"/>
          <w:lang w:val="es-ES"/>
        </w:rPr>
      </w:pPr>
      <w:r>
        <w:br w:type="column"/>
      </w:r>
      <w:r>
        <w:rPr>
          <w:rFonts w:eastAsia="Times New Roman"/>
          <w:color w:val="201C1C"/>
          <w:spacing w:val="-9"/>
          <w:lang w:val="es-ES"/>
        </w:rPr>
        <w:lastRenderedPageBreak/>
        <w:t>discapacidad, personas en situación de dependenci</w:t>
      </w:r>
      <w:r>
        <w:rPr>
          <w:rFonts w:eastAsia="Times New Roman"/>
          <w:color w:val="201C1C"/>
          <w:spacing w:val="-9"/>
          <w:lang w:val="es-ES"/>
        </w:rPr>
        <w:t>a, enfermedad mental y aquellas en situación de necesidad</w:t>
      </w:r>
    </w:p>
    <w:p w:rsidR="00311F45" w:rsidRDefault="0006668C">
      <w:pPr>
        <w:numPr>
          <w:ilvl w:val="0"/>
          <w:numId w:val="13"/>
        </w:numPr>
        <w:spacing w:line="264" w:lineRule="exact"/>
        <w:ind w:left="0"/>
        <w:textAlignment w:val="baseline"/>
        <w:rPr>
          <w:rFonts w:eastAsia="Times New Roman"/>
          <w:color w:val="201C1C"/>
          <w:lang w:val="es-ES"/>
        </w:rPr>
      </w:pPr>
      <w:r>
        <w:rPr>
          <w:rFonts w:eastAsia="Times New Roman"/>
          <w:color w:val="201C1C"/>
          <w:lang w:val="es-ES"/>
        </w:rPr>
        <w:t>marginación social.</w:t>
      </w:r>
    </w:p>
    <w:p w:rsidR="00311F45" w:rsidRDefault="0006668C">
      <w:pPr>
        <w:spacing w:before="231" w:line="267" w:lineRule="exact"/>
        <w:ind w:firstLine="144"/>
        <w:jc w:val="both"/>
        <w:textAlignment w:val="baseline"/>
        <w:rPr>
          <w:rFonts w:eastAsia="Times New Roman"/>
          <w:color w:val="201C1C"/>
          <w:lang w:val="es-ES"/>
        </w:rPr>
      </w:pPr>
      <w:r>
        <w:rPr>
          <w:rFonts w:eastAsia="Times New Roman"/>
          <w:color w:val="201C1C"/>
          <w:lang w:val="es-ES"/>
        </w:rPr>
        <w:t>* Contribuir y apoyar a los colectivos y personas en dificultad, dependencia, riesgo o marginación social.</w:t>
      </w:r>
    </w:p>
    <w:p w:rsidR="00311F45" w:rsidRDefault="0006668C">
      <w:pPr>
        <w:spacing w:before="233" w:line="267" w:lineRule="exact"/>
        <w:ind w:firstLine="144"/>
        <w:jc w:val="both"/>
        <w:textAlignment w:val="baseline"/>
        <w:rPr>
          <w:rFonts w:eastAsia="Times New Roman"/>
          <w:color w:val="201C1C"/>
          <w:lang w:val="es-ES"/>
        </w:rPr>
      </w:pPr>
      <w:r>
        <w:rPr>
          <w:rFonts w:eastAsia="Times New Roman"/>
          <w:color w:val="201C1C"/>
          <w:lang w:val="es-ES"/>
        </w:rPr>
        <w:t xml:space="preserve">* Posibilitar el cambio de estructuras sociales y administrativas, que </w:t>
      </w:r>
      <w:r>
        <w:rPr>
          <w:rFonts w:eastAsia="Times New Roman"/>
          <w:color w:val="201C1C"/>
          <w:lang w:val="es-ES"/>
        </w:rPr>
        <w:t>favorezcan nuevos marcos de actuación, aunando esfuerzos y medios, bajo el principio de cooperación y eficacia.</w:t>
      </w:r>
    </w:p>
    <w:p w:rsidR="00311F45" w:rsidRDefault="0006668C">
      <w:pPr>
        <w:spacing w:before="230" w:line="267" w:lineRule="exact"/>
        <w:ind w:firstLine="144"/>
        <w:jc w:val="both"/>
        <w:textAlignment w:val="baseline"/>
        <w:rPr>
          <w:rFonts w:eastAsia="Times New Roman"/>
          <w:color w:val="201C1C"/>
          <w:lang w:val="es-ES"/>
        </w:rPr>
      </w:pPr>
      <w:r>
        <w:rPr>
          <w:rFonts w:eastAsia="Times New Roman"/>
          <w:color w:val="201C1C"/>
          <w:lang w:val="es-ES"/>
        </w:rPr>
        <w:t>* Teniendo en cuenta la actual pandemia COVID-19, estos colectivos han estado en primera línea de contención, trabajando por los más vulnerables</w:t>
      </w:r>
      <w:r>
        <w:rPr>
          <w:rFonts w:eastAsia="Times New Roman"/>
          <w:color w:val="201C1C"/>
          <w:lang w:val="es-ES"/>
        </w:rPr>
        <w:t>, atendiendo a los familiares y usuarios, con total precariedad.</w:t>
      </w:r>
    </w:p>
    <w:p w:rsidR="00311F45" w:rsidRDefault="0006668C">
      <w:pPr>
        <w:spacing w:before="231" w:line="267" w:lineRule="exact"/>
        <w:ind w:firstLine="144"/>
        <w:jc w:val="both"/>
        <w:textAlignment w:val="baseline"/>
        <w:rPr>
          <w:rFonts w:eastAsia="Times New Roman"/>
          <w:color w:val="201C1C"/>
          <w:lang w:val="es-ES"/>
        </w:rPr>
      </w:pPr>
      <w:r>
        <w:rPr>
          <w:rFonts w:eastAsia="Times New Roman"/>
          <w:color w:val="201C1C"/>
          <w:lang w:val="es-ES"/>
        </w:rPr>
        <w:t>* Fomentar todo tipo de actividades de utilidad pública o de interés social, colaborando en su financiación.</w:t>
      </w:r>
    </w:p>
    <w:p w:rsidR="00311F45" w:rsidRDefault="0006668C">
      <w:pPr>
        <w:spacing w:before="236" w:line="267" w:lineRule="exact"/>
        <w:ind w:firstLine="144"/>
        <w:jc w:val="both"/>
        <w:textAlignment w:val="baseline"/>
        <w:rPr>
          <w:rFonts w:eastAsia="Times New Roman"/>
          <w:color w:val="201C1C"/>
          <w:lang w:val="es-ES"/>
        </w:rPr>
      </w:pPr>
      <w:r>
        <w:rPr>
          <w:rFonts w:eastAsia="Times New Roman"/>
          <w:color w:val="201C1C"/>
          <w:lang w:val="es-ES"/>
        </w:rPr>
        <w:t>* Potenciar la creación de redes asociativas y de participación de aquellos sector</w:t>
      </w:r>
      <w:r>
        <w:rPr>
          <w:rFonts w:eastAsia="Times New Roman"/>
          <w:color w:val="201C1C"/>
          <w:lang w:val="es-ES"/>
        </w:rPr>
        <w:t>es más vulnerables de nuestra sociedad.</w:t>
      </w:r>
    </w:p>
    <w:p w:rsidR="00311F45" w:rsidRDefault="0006668C">
      <w:pPr>
        <w:spacing w:before="217" w:line="267" w:lineRule="exact"/>
        <w:ind w:firstLine="144"/>
        <w:jc w:val="both"/>
        <w:textAlignment w:val="baseline"/>
        <w:rPr>
          <w:rFonts w:eastAsia="Times New Roman"/>
          <w:color w:val="201C1C"/>
          <w:spacing w:val="-8"/>
          <w:lang w:val="es-ES"/>
        </w:rPr>
      </w:pPr>
      <w:r>
        <w:rPr>
          <w:rFonts w:eastAsia="Times New Roman"/>
          <w:color w:val="201C1C"/>
          <w:spacing w:val="-8"/>
          <w:lang w:val="es-ES"/>
        </w:rPr>
        <w:t>* Regular el régimen de obligaciones derivadas del ideal de solidaridad y participación municipal, en la financiación para colaborar dentro de los límites presupuestarios y sufragar los gastos de proyectos, actividades, talleres, etc., para fomentar la int</w:t>
      </w:r>
      <w:r>
        <w:rPr>
          <w:rFonts w:eastAsia="Times New Roman"/>
          <w:color w:val="201C1C"/>
          <w:spacing w:val="-8"/>
          <w:lang w:val="es-ES"/>
        </w:rPr>
        <w:t>egración y participación social de las personas con discapacidad, dependencia, enfermedad mental y vulnerabilidad social, encaminado todo ello, a mejorar la calidad de vida de estos colectivos sociales ya referenciados.</w:t>
      </w:r>
    </w:p>
    <w:p w:rsidR="00311F45" w:rsidRDefault="0006668C">
      <w:pPr>
        <w:spacing w:before="227" w:line="267" w:lineRule="exact"/>
        <w:ind w:firstLine="144"/>
        <w:jc w:val="both"/>
        <w:textAlignment w:val="baseline"/>
        <w:rPr>
          <w:rFonts w:eastAsia="Times New Roman"/>
          <w:color w:val="201C1C"/>
          <w:lang w:val="es-ES"/>
        </w:rPr>
      </w:pPr>
      <w:r>
        <w:rPr>
          <w:rFonts w:eastAsia="Times New Roman"/>
          <w:color w:val="201C1C"/>
          <w:lang w:val="es-ES"/>
        </w:rPr>
        <w:t>- Proyectos, actividades, que contri</w:t>
      </w:r>
      <w:r>
        <w:rPr>
          <w:rFonts w:eastAsia="Times New Roman"/>
          <w:color w:val="201C1C"/>
          <w:lang w:val="es-ES"/>
        </w:rPr>
        <w:t>buyan a la mejora de las condiciones de vida de las personas con discapacidad, dependencia, enfermedad mental y/o vulnerabilidad social, así como la de sus familias, procurando su plena integración social, laboral, educativa, por ejemplo, talleres.</w:t>
      </w:r>
    </w:p>
    <w:p w:rsidR="00311F45" w:rsidRDefault="0006668C">
      <w:pPr>
        <w:spacing w:before="233" w:line="267" w:lineRule="exact"/>
        <w:ind w:firstLine="144"/>
        <w:jc w:val="both"/>
        <w:textAlignment w:val="baseline"/>
        <w:rPr>
          <w:rFonts w:eastAsia="Times New Roman"/>
          <w:color w:val="201C1C"/>
          <w:spacing w:val="-11"/>
          <w:lang w:val="es-ES"/>
        </w:rPr>
      </w:pPr>
      <w:r>
        <w:rPr>
          <w:rFonts w:eastAsia="Times New Roman"/>
          <w:color w:val="201C1C"/>
          <w:spacing w:val="-11"/>
          <w:lang w:val="es-ES"/>
        </w:rPr>
        <w:t>- Funcionamiento: Son gastos efectuados para el normal funcionamiento de las entidades, que podrán financiar los gastos correspondientes a servicios y bienes no inventariables.</w:t>
      </w:r>
    </w:p>
    <w:p w:rsidR="00311F45" w:rsidRDefault="0006668C">
      <w:pPr>
        <w:spacing w:before="228" w:line="266" w:lineRule="exact"/>
        <w:ind w:firstLine="144"/>
        <w:jc w:val="both"/>
        <w:textAlignment w:val="baseline"/>
        <w:rPr>
          <w:rFonts w:eastAsia="Times New Roman"/>
          <w:color w:val="201C1C"/>
          <w:spacing w:val="-7"/>
          <w:lang w:val="es-ES"/>
        </w:rPr>
      </w:pPr>
      <w:r>
        <w:rPr>
          <w:rFonts w:eastAsia="Times New Roman"/>
          <w:color w:val="201C1C"/>
          <w:spacing w:val="-7"/>
          <w:lang w:val="es-ES"/>
        </w:rPr>
        <w:t xml:space="preserve">Visto que se presenta tabla con la denominación y aplicación presupuestaria de </w:t>
      </w:r>
      <w:r>
        <w:rPr>
          <w:rFonts w:eastAsia="Times New Roman"/>
          <w:color w:val="201C1C"/>
          <w:spacing w:val="-7"/>
          <w:lang w:val="es-ES"/>
        </w:rPr>
        <w:t>dicha subvención y con la cuantía económica correspondiente a cada Colectivo Social.</w:t>
      </w:r>
    </w:p>
    <w:p w:rsidR="00311F45" w:rsidRDefault="00311F45">
      <w:pPr>
        <w:sectPr w:rsidR="00311F45">
          <w:type w:val="continuous"/>
          <w:pgSz w:w="11904" w:h="16843"/>
          <w:pgMar w:top="1140" w:right="1128" w:bottom="574" w:left="1133" w:header="720" w:footer="720" w:gutter="0"/>
          <w:cols w:num="2" w:space="0" w:equalWidth="0">
            <w:col w:w="4541" w:space="561"/>
            <w:col w:w="4541" w:space="0"/>
          </w:cols>
        </w:sectPr>
      </w:pPr>
    </w:p>
    <w:p w:rsidR="00311F45" w:rsidRDefault="00311F45">
      <w:pPr>
        <w:tabs>
          <w:tab w:val="right" w:pos="9576"/>
        </w:tabs>
        <w:spacing w:before="180" w:after="160" w:line="161" w:lineRule="exact"/>
        <w:textAlignment w:val="baseline"/>
        <w:rPr>
          <w:rFonts w:ascii="Arial" w:eastAsia="Arial" w:hAnsi="Arial"/>
          <w:b/>
          <w:color w:val="000000"/>
          <w:sz w:val="9"/>
          <w:lang w:val="es-ES"/>
        </w:rPr>
      </w:pPr>
      <w:r w:rsidRPr="00311F45">
        <w:lastRenderedPageBreak/>
        <w:pict>
          <v:line id="_x0000_s1033" style="position:absolute;z-index:251668480;mso-position-horizontal-relative:page;mso-position-vertical-relative:page" from="55.8pt,57.85pt" to="539.25pt,57.85pt" strokecolor="#201c1c" strokeweight=".95pt">
            <w10:wrap anchorx="page" anchory="page"/>
          </v:line>
        </w:pict>
      </w:r>
      <w:r w:rsidR="0006668C">
        <w:rPr>
          <w:rFonts w:ascii="Arial" w:eastAsia="Arial" w:hAnsi="Arial"/>
          <w:b/>
          <w:color w:val="000000"/>
          <w:sz w:val="9"/>
          <w:lang w:val="es-ES"/>
        </w:rPr>
        <w:t>Boletín Oficial de la Provincia de Las Palmas. Número 25, lunes 27 de febrero de 2023</w:t>
      </w:r>
      <w:r w:rsidR="0006668C">
        <w:rPr>
          <w:rFonts w:ascii="Arial" w:eastAsia="Arial" w:hAnsi="Arial"/>
          <w:b/>
          <w:color w:val="000000"/>
          <w:sz w:val="9"/>
          <w:lang w:val="es-ES"/>
        </w:rPr>
        <w:tab/>
        <w:t>2793</w:t>
      </w:r>
    </w:p>
    <w:p w:rsidR="00311F45" w:rsidRDefault="00311F45">
      <w:pPr>
        <w:spacing w:before="634" w:line="20" w:lineRule="exact"/>
      </w:pPr>
      <w:r w:rsidRPr="00311F45">
        <w:pict>
          <v:line id="_x0000_s1032" style="position:absolute;z-index:251669504;mso-position-horizontal-relative:page;mso-position-vertical-relative:page" from="55.8pt,83.3pt" to="539.25pt,83.3pt" strokecolor="#201c1c" strokeweight=".95pt">
            <w10:wrap anchorx="page" anchory="page"/>
          </v:line>
        </w:pict>
      </w:r>
    </w:p>
    <w:tbl>
      <w:tblPr>
        <w:tblW w:w="0" w:type="auto"/>
        <w:tblInd w:w="569" w:type="dxa"/>
        <w:tblLayout w:type="fixed"/>
        <w:tblCellMar>
          <w:left w:w="0" w:type="dxa"/>
          <w:right w:w="0" w:type="dxa"/>
        </w:tblCellMar>
        <w:tblLook w:val="0000"/>
      </w:tblPr>
      <w:tblGrid>
        <w:gridCol w:w="773"/>
        <w:gridCol w:w="696"/>
        <w:gridCol w:w="941"/>
        <w:gridCol w:w="2769"/>
        <w:gridCol w:w="1584"/>
        <w:gridCol w:w="1646"/>
      </w:tblGrid>
      <w:tr w:rsidR="00311F45">
        <w:tblPrEx>
          <w:tblCellMar>
            <w:top w:w="0" w:type="dxa"/>
            <w:bottom w:w="0" w:type="dxa"/>
          </w:tblCellMar>
        </w:tblPrEx>
        <w:trPr>
          <w:trHeight w:hRule="exact" w:val="331"/>
        </w:trPr>
        <w:tc>
          <w:tcPr>
            <w:tcW w:w="773" w:type="dxa"/>
            <w:tcBorders>
              <w:top w:val="single" w:sz="5" w:space="0" w:color="000000"/>
              <w:left w:val="single" w:sz="5" w:space="0" w:color="000000"/>
              <w:bottom w:val="single" w:sz="5" w:space="0" w:color="000000"/>
              <w:right w:val="single" w:sz="5" w:space="0" w:color="000000"/>
            </w:tcBorders>
          </w:tcPr>
          <w:p w:rsidR="00311F45" w:rsidRDefault="0006668C">
            <w:pPr>
              <w:spacing w:line="161" w:lineRule="exact"/>
              <w:jc w:val="center"/>
              <w:textAlignment w:val="baseline"/>
              <w:rPr>
                <w:rFonts w:ascii="Arial" w:eastAsia="Arial" w:hAnsi="Arial"/>
                <w:b/>
                <w:i/>
                <w:color w:val="000000"/>
                <w:sz w:val="13"/>
                <w:lang w:val="es-ES"/>
              </w:rPr>
            </w:pPr>
            <w:r>
              <w:rPr>
                <w:rFonts w:ascii="Arial" w:eastAsia="Arial" w:hAnsi="Arial"/>
                <w:b/>
                <w:i/>
                <w:color w:val="000000"/>
                <w:sz w:val="13"/>
                <w:lang w:val="es-ES"/>
              </w:rPr>
              <w:t xml:space="preserve">N° DE </w:t>
            </w:r>
            <w:r>
              <w:rPr>
                <w:rFonts w:ascii="Arial" w:eastAsia="Arial" w:hAnsi="Arial"/>
                <w:b/>
                <w:i/>
                <w:color w:val="000000"/>
                <w:sz w:val="13"/>
                <w:lang w:val="es-ES"/>
              </w:rPr>
              <w:br/>
              <w:t>ORDEN</w:t>
            </w:r>
          </w:p>
        </w:tc>
        <w:tc>
          <w:tcPr>
            <w:tcW w:w="1637" w:type="dxa"/>
            <w:gridSpan w:val="2"/>
            <w:tcBorders>
              <w:top w:val="single" w:sz="5" w:space="0" w:color="000000"/>
              <w:left w:val="single" w:sz="5" w:space="0" w:color="000000"/>
              <w:bottom w:val="single" w:sz="5" w:space="0" w:color="000000"/>
              <w:right w:val="single" w:sz="5" w:space="0" w:color="000000"/>
            </w:tcBorders>
            <w:vAlign w:val="bottom"/>
          </w:tcPr>
          <w:p w:rsidR="00311F45" w:rsidRDefault="0006668C">
            <w:pPr>
              <w:spacing w:before="176" w:line="150" w:lineRule="exact"/>
              <w:jc w:val="center"/>
              <w:textAlignment w:val="baseline"/>
              <w:rPr>
                <w:rFonts w:ascii="Arial" w:eastAsia="Arial" w:hAnsi="Arial"/>
                <w:b/>
                <w:i/>
                <w:color w:val="000000"/>
                <w:sz w:val="13"/>
                <w:lang w:val="es-ES"/>
              </w:rPr>
            </w:pPr>
            <w:r>
              <w:rPr>
                <w:rFonts w:ascii="Arial" w:eastAsia="Arial" w:hAnsi="Arial"/>
                <w:b/>
                <w:i/>
                <w:color w:val="000000"/>
                <w:sz w:val="13"/>
                <w:lang w:val="es-ES"/>
              </w:rPr>
              <w:t>APL.!. PRES.</w:t>
            </w:r>
          </w:p>
        </w:tc>
        <w:tc>
          <w:tcPr>
            <w:tcW w:w="2769" w:type="dxa"/>
            <w:tcBorders>
              <w:top w:val="single" w:sz="5" w:space="0" w:color="000000"/>
              <w:left w:val="single" w:sz="5" w:space="0" w:color="000000"/>
              <w:bottom w:val="single" w:sz="5" w:space="0" w:color="000000"/>
              <w:right w:val="single" w:sz="5" w:space="0" w:color="000000"/>
            </w:tcBorders>
            <w:vAlign w:val="bottom"/>
          </w:tcPr>
          <w:p w:rsidR="00311F45" w:rsidRDefault="0006668C">
            <w:pPr>
              <w:spacing w:before="176" w:line="150" w:lineRule="exact"/>
              <w:jc w:val="center"/>
              <w:textAlignment w:val="baseline"/>
              <w:rPr>
                <w:rFonts w:ascii="Arial" w:eastAsia="Arial" w:hAnsi="Arial"/>
                <w:b/>
                <w:i/>
                <w:color w:val="000000"/>
                <w:sz w:val="13"/>
                <w:lang w:val="es-ES"/>
              </w:rPr>
            </w:pPr>
            <w:r>
              <w:rPr>
                <w:rFonts w:ascii="Arial" w:eastAsia="Arial" w:hAnsi="Arial"/>
                <w:b/>
                <w:i/>
                <w:color w:val="000000"/>
                <w:sz w:val="13"/>
                <w:lang w:val="es-ES"/>
              </w:rPr>
              <w:t>DENOMINACIÓN</w:t>
            </w:r>
          </w:p>
        </w:tc>
        <w:tc>
          <w:tcPr>
            <w:tcW w:w="1584" w:type="dxa"/>
            <w:tcBorders>
              <w:top w:val="single" w:sz="5" w:space="0" w:color="000000"/>
              <w:left w:val="single" w:sz="5" w:space="0" w:color="000000"/>
              <w:bottom w:val="single" w:sz="5" w:space="0" w:color="000000"/>
              <w:right w:val="single" w:sz="5" w:space="0" w:color="000000"/>
            </w:tcBorders>
            <w:vAlign w:val="bottom"/>
          </w:tcPr>
          <w:p w:rsidR="00311F45" w:rsidRDefault="0006668C">
            <w:pPr>
              <w:spacing w:before="176" w:line="150" w:lineRule="exact"/>
              <w:jc w:val="center"/>
              <w:textAlignment w:val="baseline"/>
              <w:rPr>
                <w:rFonts w:ascii="Arial" w:eastAsia="Arial" w:hAnsi="Arial"/>
                <w:b/>
                <w:i/>
                <w:color w:val="000000"/>
                <w:sz w:val="13"/>
                <w:lang w:val="es-ES"/>
              </w:rPr>
            </w:pPr>
            <w:r>
              <w:rPr>
                <w:rFonts w:ascii="Arial" w:eastAsia="Arial" w:hAnsi="Arial"/>
                <w:b/>
                <w:i/>
                <w:color w:val="000000"/>
                <w:sz w:val="13"/>
                <w:lang w:val="es-ES"/>
              </w:rPr>
              <w:t>ENTIDAD</w:t>
            </w:r>
          </w:p>
        </w:tc>
        <w:tc>
          <w:tcPr>
            <w:tcW w:w="1646" w:type="dxa"/>
            <w:tcBorders>
              <w:top w:val="single" w:sz="5" w:space="0" w:color="000000"/>
              <w:left w:val="single" w:sz="5" w:space="0" w:color="000000"/>
              <w:bottom w:val="single" w:sz="5" w:space="0" w:color="000000"/>
              <w:right w:val="single" w:sz="5" w:space="0" w:color="000000"/>
            </w:tcBorders>
          </w:tcPr>
          <w:p w:rsidR="00311F45" w:rsidRDefault="0006668C">
            <w:pPr>
              <w:spacing w:line="161" w:lineRule="exact"/>
              <w:jc w:val="center"/>
              <w:textAlignment w:val="baseline"/>
              <w:rPr>
                <w:rFonts w:ascii="Arial" w:eastAsia="Arial" w:hAnsi="Arial"/>
                <w:b/>
                <w:i/>
                <w:color w:val="000000"/>
                <w:sz w:val="13"/>
                <w:lang w:val="es-ES"/>
              </w:rPr>
            </w:pPr>
            <w:r>
              <w:rPr>
                <w:rFonts w:ascii="Arial" w:eastAsia="Arial" w:hAnsi="Arial"/>
                <w:b/>
                <w:i/>
                <w:color w:val="000000"/>
                <w:sz w:val="13"/>
                <w:lang w:val="es-ES"/>
              </w:rPr>
              <w:t xml:space="preserve">ACTIVIDADES Y </w:t>
            </w:r>
            <w:r>
              <w:rPr>
                <w:rFonts w:ascii="Arial" w:eastAsia="Arial" w:hAnsi="Arial"/>
                <w:b/>
                <w:i/>
                <w:color w:val="000000"/>
                <w:sz w:val="13"/>
                <w:lang w:val="es-ES"/>
              </w:rPr>
              <w:br/>
              <w:t>FUNCIONAMIENTO</w:t>
            </w:r>
          </w:p>
        </w:tc>
      </w:tr>
      <w:tr w:rsidR="00311F45">
        <w:tblPrEx>
          <w:tblCellMar>
            <w:top w:w="0" w:type="dxa"/>
            <w:bottom w:w="0" w:type="dxa"/>
          </w:tblCellMar>
        </w:tblPrEx>
        <w:trPr>
          <w:trHeight w:hRule="exact" w:val="159"/>
        </w:trPr>
        <w:tc>
          <w:tcPr>
            <w:tcW w:w="773"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line="149" w:lineRule="exact"/>
              <w:ind w:left="375"/>
              <w:textAlignment w:val="baseline"/>
              <w:rPr>
                <w:rFonts w:ascii="Arial" w:eastAsia="Arial" w:hAnsi="Arial"/>
                <w:b/>
                <w:i/>
                <w:color w:val="000000"/>
                <w:sz w:val="13"/>
                <w:lang w:val="es-ES"/>
              </w:rPr>
            </w:pPr>
            <w:r>
              <w:rPr>
                <w:rFonts w:ascii="Arial" w:eastAsia="Arial" w:hAnsi="Arial"/>
                <w:b/>
                <w:i/>
                <w:color w:val="000000"/>
                <w:sz w:val="13"/>
                <w:lang w:val="es-ES"/>
              </w:rPr>
              <w:t>1</w:t>
            </w:r>
          </w:p>
        </w:tc>
        <w:tc>
          <w:tcPr>
            <w:tcW w:w="1637" w:type="dxa"/>
            <w:gridSpan w:val="2"/>
            <w:tcBorders>
              <w:top w:val="single" w:sz="5" w:space="0" w:color="000000"/>
              <w:left w:val="single" w:sz="5" w:space="0" w:color="000000"/>
              <w:bottom w:val="single" w:sz="5" w:space="0" w:color="000000"/>
              <w:right w:val="single" w:sz="5" w:space="0" w:color="000000"/>
            </w:tcBorders>
            <w:vAlign w:val="center"/>
          </w:tcPr>
          <w:p w:rsidR="00311F45" w:rsidRDefault="0006668C">
            <w:pPr>
              <w:tabs>
                <w:tab w:val="left" w:pos="648"/>
                <w:tab w:val="left" w:pos="864"/>
              </w:tabs>
              <w:spacing w:line="148" w:lineRule="exact"/>
              <w:ind w:right="148"/>
              <w:jc w:val="right"/>
              <w:textAlignment w:val="baseline"/>
              <w:rPr>
                <w:rFonts w:ascii="Arial" w:eastAsia="Arial" w:hAnsi="Arial"/>
                <w:b/>
                <w:i/>
                <w:color w:val="000000"/>
                <w:sz w:val="13"/>
                <w:lang w:val="es-ES"/>
              </w:rPr>
            </w:pPr>
            <w:r>
              <w:rPr>
                <w:rFonts w:ascii="Arial" w:eastAsia="Arial" w:hAnsi="Arial"/>
                <w:b/>
                <w:i/>
                <w:color w:val="000000"/>
                <w:sz w:val="13"/>
                <w:lang w:val="es-ES"/>
              </w:rPr>
              <w:t>23100</w:t>
            </w:r>
            <w:r>
              <w:rPr>
                <w:rFonts w:ascii="Arial" w:eastAsia="Arial" w:hAnsi="Arial"/>
                <w:b/>
                <w:i/>
                <w:color w:val="000000"/>
                <w:sz w:val="13"/>
                <w:lang w:val="es-ES"/>
              </w:rPr>
              <w:tab/>
            </w:r>
            <w:r>
              <w:rPr>
                <w:rFonts w:ascii="Arial" w:eastAsia="Arial" w:hAnsi="Arial"/>
                <w:color w:val="000000"/>
                <w:sz w:val="14"/>
                <w:lang w:val="es-ES"/>
              </w:rPr>
              <w:t>1</w:t>
            </w:r>
            <w:r>
              <w:rPr>
                <w:rFonts w:ascii="Arial" w:eastAsia="Arial" w:hAnsi="Arial"/>
                <w:color w:val="000000"/>
                <w:sz w:val="14"/>
                <w:lang w:val="es-ES"/>
              </w:rPr>
              <w:tab/>
            </w:r>
            <w:r>
              <w:rPr>
                <w:rFonts w:ascii="Arial" w:eastAsia="Arial" w:hAnsi="Arial"/>
                <w:b/>
                <w:i/>
                <w:color w:val="000000"/>
                <w:sz w:val="13"/>
                <w:lang w:val="es-ES"/>
              </w:rPr>
              <w:t>4800001</w:t>
            </w:r>
          </w:p>
        </w:tc>
        <w:tc>
          <w:tcPr>
            <w:tcW w:w="2769"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line="149" w:lineRule="exact"/>
              <w:jc w:val="center"/>
              <w:textAlignment w:val="baseline"/>
              <w:rPr>
                <w:rFonts w:ascii="Arial" w:eastAsia="Arial" w:hAnsi="Arial"/>
                <w:b/>
                <w:i/>
                <w:color w:val="000000"/>
                <w:sz w:val="13"/>
                <w:lang w:val="es-ES"/>
              </w:rPr>
            </w:pPr>
            <w:r>
              <w:rPr>
                <w:rFonts w:ascii="Arial" w:eastAsia="Arial" w:hAnsi="Arial"/>
                <w:b/>
                <w:i/>
                <w:color w:val="000000"/>
                <w:sz w:val="13"/>
                <w:lang w:val="es-ES"/>
              </w:rPr>
              <w:t>SUBVENCIÓN ASOCIACIÓN COMPS!</w:t>
            </w:r>
          </w:p>
        </w:tc>
        <w:tc>
          <w:tcPr>
            <w:tcW w:w="1584"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line="149" w:lineRule="exact"/>
              <w:jc w:val="center"/>
              <w:textAlignment w:val="baseline"/>
              <w:rPr>
                <w:rFonts w:ascii="Arial" w:eastAsia="Arial" w:hAnsi="Arial"/>
                <w:b/>
                <w:i/>
                <w:color w:val="000000"/>
                <w:sz w:val="13"/>
                <w:lang w:val="es-ES"/>
              </w:rPr>
            </w:pPr>
            <w:r>
              <w:rPr>
                <w:rFonts w:ascii="Arial" w:eastAsia="Arial" w:hAnsi="Arial"/>
                <w:b/>
                <w:i/>
                <w:color w:val="000000"/>
                <w:sz w:val="13"/>
                <w:lang w:val="es-ES"/>
              </w:rPr>
              <w:t>Asociación COMPSI</w:t>
            </w:r>
          </w:p>
        </w:tc>
        <w:tc>
          <w:tcPr>
            <w:tcW w:w="1646" w:type="dxa"/>
            <w:tcBorders>
              <w:top w:val="single" w:sz="5" w:space="0" w:color="000000"/>
              <w:left w:val="single" w:sz="5" w:space="0" w:color="000000"/>
              <w:bottom w:val="single" w:sz="5" w:space="0" w:color="000000"/>
              <w:right w:val="single" w:sz="5" w:space="0" w:color="000000"/>
            </w:tcBorders>
            <w:vAlign w:val="center"/>
          </w:tcPr>
          <w:p w:rsidR="00311F45" w:rsidRDefault="0006668C">
            <w:pPr>
              <w:tabs>
                <w:tab w:val="decimal" w:pos="1296"/>
              </w:tabs>
              <w:spacing w:line="149" w:lineRule="exact"/>
              <w:textAlignment w:val="baseline"/>
              <w:rPr>
                <w:rFonts w:ascii="Arial" w:eastAsia="Arial" w:hAnsi="Arial"/>
                <w:b/>
                <w:i/>
                <w:color w:val="000000"/>
                <w:sz w:val="13"/>
                <w:lang w:val="es-ES"/>
              </w:rPr>
            </w:pPr>
            <w:r>
              <w:rPr>
                <w:rFonts w:ascii="Arial" w:eastAsia="Arial" w:hAnsi="Arial"/>
                <w:b/>
                <w:i/>
                <w:color w:val="000000"/>
                <w:sz w:val="13"/>
                <w:lang w:val="es-ES"/>
              </w:rPr>
              <w:t>1.000,00€</w:t>
            </w:r>
          </w:p>
        </w:tc>
      </w:tr>
      <w:tr w:rsidR="00311F45">
        <w:tblPrEx>
          <w:tblCellMar>
            <w:top w:w="0" w:type="dxa"/>
            <w:bottom w:w="0" w:type="dxa"/>
          </w:tblCellMar>
        </w:tblPrEx>
        <w:trPr>
          <w:trHeight w:hRule="exact" w:val="163"/>
        </w:trPr>
        <w:tc>
          <w:tcPr>
            <w:tcW w:w="6763" w:type="dxa"/>
            <w:gridSpan w:val="5"/>
            <w:tcBorders>
              <w:top w:val="single" w:sz="5" w:space="0" w:color="000000"/>
              <w:left w:val="single" w:sz="5" w:space="0" w:color="000000"/>
              <w:bottom w:val="none" w:sz="0" w:space="0" w:color="020000"/>
              <w:right w:val="single" w:sz="5" w:space="0" w:color="000000"/>
            </w:tcBorders>
            <w:vAlign w:val="center"/>
          </w:tcPr>
          <w:p w:rsidR="00311F45" w:rsidRDefault="0006668C">
            <w:pPr>
              <w:tabs>
                <w:tab w:val="right" w:pos="6696"/>
              </w:tabs>
              <w:spacing w:line="145" w:lineRule="exact"/>
              <w:ind w:left="105"/>
              <w:textAlignment w:val="baseline"/>
              <w:rPr>
                <w:rFonts w:ascii="Arial" w:eastAsia="Arial" w:hAnsi="Arial"/>
                <w:i/>
                <w:color w:val="000000"/>
                <w:sz w:val="14"/>
                <w:lang w:val="es-ES"/>
              </w:rPr>
            </w:pPr>
            <w:r>
              <w:rPr>
                <w:rFonts w:ascii="Arial" w:eastAsia="Arial" w:hAnsi="Arial"/>
                <w:i/>
                <w:color w:val="000000"/>
                <w:sz w:val="14"/>
                <w:lang w:val="es-ES"/>
              </w:rPr>
              <w:t>-</w:t>
            </w:r>
            <w:r>
              <w:rPr>
                <w:rFonts w:ascii="Arial" w:eastAsia="Arial" w:hAnsi="Arial"/>
                <w:i/>
                <w:color w:val="000000"/>
                <w:sz w:val="14"/>
                <w:lang w:val="es-ES"/>
              </w:rPr>
              <w:tab/>
              <w:t xml:space="preserve">Proyectos para la atención centrada en la persona que se encuentra en situación </w:t>
            </w:r>
            <w:r>
              <w:rPr>
                <w:rFonts w:ascii="Arial" w:eastAsia="Arial" w:hAnsi="Arial"/>
                <w:b/>
                <w:i/>
                <w:color w:val="000000"/>
                <w:sz w:val="13"/>
                <w:lang w:val="es-ES"/>
              </w:rPr>
              <w:t xml:space="preserve">de </w:t>
            </w:r>
            <w:r>
              <w:rPr>
                <w:rFonts w:ascii="Arial" w:eastAsia="Arial" w:hAnsi="Arial"/>
                <w:i/>
                <w:color w:val="000000"/>
                <w:sz w:val="14"/>
                <w:lang w:val="es-ES"/>
              </w:rPr>
              <w:t>discapacidad y/o</w:t>
            </w:r>
          </w:p>
        </w:tc>
        <w:tc>
          <w:tcPr>
            <w:tcW w:w="1646" w:type="dxa"/>
            <w:tcBorders>
              <w:top w:val="single" w:sz="5" w:space="0" w:color="00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3"/>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spacing w:line="148" w:lineRule="exact"/>
              <w:ind w:left="105"/>
              <w:textAlignment w:val="baseline"/>
              <w:rPr>
                <w:rFonts w:ascii="Arial" w:eastAsia="Arial" w:hAnsi="Arial"/>
                <w:i/>
                <w:color w:val="000000"/>
                <w:sz w:val="14"/>
                <w:lang w:val="es-ES"/>
              </w:rPr>
            </w:pPr>
            <w:r>
              <w:rPr>
                <w:rFonts w:ascii="Arial" w:eastAsia="Arial" w:hAnsi="Arial"/>
                <w:i/>
                <w:color w:val="000000"/>
                <w:sz w:val="14"/>
                <w:lang w:val="es-ES"/>
              </w:rPr>
              <w:t>dependencia.</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4"/>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tabs>
                <w:tab w:val="left" w:pos="360"/>
              </w:tabs>
              <w:spacing w:line="153" w:lineRule="exact"/>
              <w:ind w:left="105"/>
              <w:textAlignment w:val="baseline"/>
              <w:rPr>
                <w:rFonts w:ascii="Arial" w:eastAsia="Arial" w:hAnsi="Arial"/>
                <w:i/>
                <w:color w:val="000000"/>
                <w:sz w:val="14"/>
                <w:lang w:val="es-ES"/>
              </w:rPr>
            </w:pPr>
            <w:r>
              <w:rPr>
                <w:rFonts w:ascii="Arial" w:eastAsia="Arial" w:hAnsi="Arial"/>
                <w:i/>
                <w:color w:val="000000"/>
                <w:sz w:val="14"/>
                <w:lang w:val="es-ES"/>
              </w:rPr>
              <w:t>-</w:t>
            </w:r>
            <w:r>
              <w:rPr>
                <w:rFonts w:ascii="Arial" w:eastAsia="Arial" w:hAnsi="Arial"/>
                <w:i/>
                <w:color w:val="000000"/>
                <w:sz w:val="14"/>
                <w:lang w:val="es-ES"/>
              </w:rPr>
              <w:tab/>
            </w:r>
            <w:r>
              <w:rPr>
                <w:rFonts w:ascii="Arial" w:eastAsia="Arial" w:hAnsi="Arial"/>
                <w:i/>
                <w:color w:val="000000"/>
                <w:sz w:val="14"/>
                <w:lang w:val="es-ES"/>
              </w:rPr>
              <w:t>Formación para familiares y personas cuidadoras no profesionales</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63"/>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tabs>
                <w:tab w:val="left" w:pos="360"/>
              </w:tabs>
              <w:spacing w:line="150" w:lineRule="exact"/>
              <w:ind w:left="105"/>
              <w:textAlignment w:val="baseline"/>
              <w:rPr>
                <w:rFonts w:ascii="Arial" w:eastAsia="Arial" w:hAnsi="Arial"/>
                <w:i/>
                <w:color w:val="000000"/>
                <w:sz w:val="14"/>
                <w:lang w:val="es-ES"/>
              </w:rPr>
            </w:pPr>
            <w:r>
              <w:rPr>
                <w:rFonts w:ascii="Arial" w:eastAsia="Arial" w:hAnsi="Arial"/>
                <w:i/>
                <w:color w:val="000000"/>
                <w:sz w:val="14"/>
                <w:lang w:val="es-ES"/>
              </w:rPr>
              <w:t>-</w:t>
            </w:r>
            <w:r>
              <w:rPr>
                <w:rFonts w:ascii="Arial" w:eastAsia="Arial" w:hAnsi="Arial"/>
                <w:i/>
                <w:color w:val="000000"/>
                <w:sz w:val="14"/>
                <w:lang w:val="es-ES"/>
              </w:rPr>
              <w:tab/>
              <w:t>Asistencia personal en el domicilio y el entorno socio-familiar.</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4"/>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tabs>
                <w:tab w:val="right" w:pos="6624"/>
              </w:tabs>
              <w:spacing w:line="153" w:lineRule="exact"/>
              <w:ind w:left="105"/>
              <w:textAlignment w:val="baseline"/>
              <w:rPr>
                <w:rFonts w:ascii="Arial" w:eastAsia="Arial" w:hAnsi="Arial"/>
                <w:i/>
                <w:color w:val="000000"/>
                <w:sz w:val="14"/>
                <w:lang w:val="es-ES"/>
              </w:rPr>
            </w:pPr>
            <w:r>
              <w:rPr>
                <w:rFonts w:ascii="Arial" w:eastAsia="Arial" w:hAnsi="Arial"/>
                <w:i/>
                <w:color w:val="000000"/>
                <w:sz w:val="14"/>
                <w:lang w:val="es-ES"/>
              </w:rPr>
              <w:t>-</w:t>
            </w:r>
            <w:r>
              <w:rPr>
                <w:rFonts w:ascii="Arial" w:eastAsia="Arial" w:hAnsi="Arial"/>
                <w:i/>
                <w:color w:val="000000"/>
                <w:sz w:val="14"/>
                <w:lang w:val="es-ES"/>
              </w:rPr>
              <w:tab/>
              <w:t>Transporte de personas para realizar actividades de socialización e Integración Promoción de la vida</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3"/>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spacing w:line="143" w:lineRule="exact"/>
              <w:ind w:left="105"/>
              <w:textAlignment w:val="baseline"/>
              <w:rPr>
                <w:rFonts w:ascii="Arial" w:eastAsia="Arial" w:hAnsi="Arial"/>
                <w:i/>
                <w:color w:val="000000"/>
                <w:sz w:val="14"/>
                <w:lang w:val="es-ES"/>
              </w:rPr>
            </w:pPr>
            <w:r>
              <w:rPr>
                <w:rFonts w:ascii="Arial" w:eastAsia="Arial" w:hAnsi="Arial"/>
                <w:i/>
                <w:color w:val="000000"/>
                <w:sz w:val="14"/>
                <w:lang w:val="es-ES"/>
              </w:rPr>
              <w:t>autónoma e independiente.</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4"/>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tabs>
                <w:tab w:val="left" w:pos="360"/>
              </w:tabs>
              <w:spacing w:line="149" w:lineRule="exact"/>
              <w:ind w:left="105"/>
              <w:textAlignment w:val="baseline"/>
              <w:rPr>
                <w:rFonts w:ascii="Arial" w:eastAsia="Arial" w:hAnsi="Arial"/>
                <w:i/>
                <w:color w:val="000000"/>
                <w:sz w:val="14"/>
                <w:lang w:val="es-ES"/>
              </w:rPr>
            </w:pPr>
            <w:r>
              <w:rPr>
                <w:rFonts w:ascii="Arial" w:eastAsia="Arial" w:hAnsi="Arial"/>
                <w:i/>
                <w:color w:val="000000"/>
                <w:sz w:val="14"/>
                <w:lang w:val="es-ES"/>
              </w:rPr>
              <w:t>-</w:t>
            </w:r>
            <w:r>
              <w:rPr>
                <w:rFonts w:ascii="Arial" w:eastAsia="Arial" w:hAnsi="Arial"/>
                <w:i/>
                <w:color w:val="000000"/>
                <w:sz w:val="14"/>
                <w:lang w:val="es-ES"/>
              </w:rPr>
              <w:tab/>
              <w:t>Concurso insular de cortometrajes.</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63"/>
        </w:trPr>
        <w:tc>
          <w:tcPr>
            <w:tcW w:w="6763" w:type="dxa"/>
            <w:gridSpan w:val="5"/>
            <w:tcBorders>
              <w:top w:val="none" w:sz="0" w:space="0" w:color="020000"/>
              <w:left w:val="single" w:sz="5" w:space="0" w:color="000000"/>
              <w:bottom w:val="single" w:sz="5" w:space="0" w:color="000000"/>
              <w:right w:val="single" w:sz="5" w:space="0" w:color="000000"/>
            </w:tcBorders>
            <w:vAlign w:val="center"/>
          </w:tcPr>
          <w:p w:rsidR="00311F45" w:rsidRDefault="0006668C">
            <w:pPr>
              <w:tabs>
                <w:tab w:val="left" w:pos="360"/>
              </w:tabs>
              <w:spacing w:line="145" w:lineRule="exact"/>
              <w:ind w:left="105"/>
              <w:textAlignment w:val="baseline"/>
              <w:rPr>
                <w:rFonts w:ascii="Arial" w:eastAsia="Arial" w:hAnsi="Arial"/>
                <w:i/>
                <w:color w:val="000000"/>
                <w:sz w:val="14"/>
                <w:lang w:val="es-ES"/>
              </w:rPr>
            </w:pPr>
            <w:r>
              <w:rPr>
                <w:rFonts w:ascii="Arial" w:eastAsia="Arial" w:hAnsi="Arial"/>
                <w:i/>
                <w:color w:val="000000"/>
                <w:sz w:val="14"/>
                <w:lang w:val="es-ES"/>
              </w:rPr>
              <w:t>-</w:t>
            </w:r>
            <w:r>
              <w:rPr>
                <w:rFonts w:ascii="Arial" w:eastAsia="Arial" w:hAnsi="Arial"/>
                <w:i/>
                <w:color w:val="000000"/>
                <w:sz w:val="14"/>
                <w:lang w:val="es-ES"/>
              </w:rPr>
              <w:tab/>
              <w:t>Batería ANDE.</w:t>
            </w:r>
          </w:p>
        </w:tc>
        <w:tc>
          <w:tcPr>
            <w:tcW w:w="1646" w:type="dxa"/>
            <w:tcBorders>
              <w:top w:val="none" w:sz="0" w:space="0" w:color="020000"/>
              <w:left w:val="single" w:sz="5" w:space="0" w:color="000000"/>
              <w:bottom w:val="single" w:sz="5" w:space="0" w:color="00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63"/>
        </w:trPr>
        <w:tc>
          <w:tcPr>
            <w:tcW w:w="6763" w:type="dxa"/>
            <w:gridSpan w:val="5"/>
            <w:tcBorders>
              <w:top w:val="single" w:sz="5" w:space="0" w:color="000000"/>
              <w:left w:val="single" w:sz="5" w:space="0" w:color="000000"/>
              <w:bottom w:val="single" w:sz="5" w:space="0" w:color="000000"/>
              <w:right w:val="single" w:sz="5" w:space="0" w:color="000000"/>
            </w:tcBorders>
            <w:vAlign w:val="center"/>
          </w:tcPr>
          <w:p w:rsidR="00311F45" w:rsidRDefault="0006668C">
            <w:pPr>
              <w:tabs>
                <w:tab w:val="left" w:pos="720"/>
                <w:tab w:val="left" w:pos="936"/>
                <w:tab w:val="left" w:pos="1440"/>
                <w:tab w:val="left" w:pos="1656"/>
                <w:tab w:val="left" w:pos="2376"/>
                <w:tab w:val="right" w:pos="6624"/>
              </w:tabs>
              <w:spacing w:line="140" w:lineRule="exact"/>
              <w:ind w:left="375"/>
              <w:textAlignment w:val="baseline"/>
              <w:rPr>
                <w:rFonts w:ascii="Arial" w:eastAsia="Arial" w:hAnsi="Arial"/>
                <w:i/>
                <w:color w:val="000000"/>
                <w:sz w:val="14"/>
                <w:lang w:val="es-ES"/>
              </w:rPr>
            </w:pPr>
            <w:r>
              <w:rPr>
                <w:rFonts w:ascii="Arial" w:eastAsia="Arial" w:hAnsi="Arial"/>
                <w:i/>
                <w:color w:val="000000"/>
                <w:sz w:val="14"/>
                <w:lang w:val="es-ES"/>
              </w:rPr>
              <w:t>2</w:t>
            </w:r>
            <w:r>
              <w:rPr>
                <w:rFonts w:ascii="Arial" w:eastAsia="Arial" w:hAnsi="Arial"/>
                <w:i/>
                <w:color w:val="000000"/>
                <w:sz w:val="14"/>
                <w:lang w:val="es-ES"/>
              </w:rPr>
              <w:tab/>
              <w:t>1</w:t>
            </w:r>
            <w:r>
              <w:rPr>
                <w:rFonts w:ascii="Arial" w:eastAsia="Arial" w:hAnsi="Arial"/>
                <w:i/>
                <w:color w:val="000000"/>
                <w:sz w:val="14"/>
                <w:lang w:val="es-ES"/>
              </w:rPr>
              <w:tab/>
            </w:r>
            <w:r>
              <w:rPr>
                <w:rFonts w:ascii="Arial" w:eastAsia="Arial" w:hAnsi="Arial"/>
                <w:b/>
                <w:i/>
                <w:color w:val="000000"/>
                <w:sz w:val="13"/>
                <w:lang w:val="es-ES"/>
              </w:rPr>
              <w:t>23100</w:t>
            </w:r>
            <w:r>
              <w:rPr>
                <w:rFonts w:ascii="Arial" w:eastAsia="Arial" w:hAnsi="Arial"/>
                <w:b/>
                <w:i/>
                <w:color w:val="000000"/>
                <w:sz w:val="13"/>
                <w:lang w:val="es-ES"/>
              </w:rPr>
              <w:tab/>
              <w:t>1</w:t>
            </w:r>
            <w:r>
              <w:rPr>
                <w:rFonts w:ascii="Arial" w:eastAsia="Arial" w:hAnsi="Arial"/>
                <w:b/>
                <w:i/>
                <w:color w:val="000000"/>
                <w:sz w:val="13"/>
                <w:lang w:val="es-ES"/>
              </w:rPr>
              <w:tab/>
              <w:t>4800002</w:t>
            </w:r>
            <w:r>
              <w:rPr>
                <w:rFonts w:ascii="Arial" w:eastAsia="Arial" w:hAnsi="Arial"/>
                <w:b/>
                <w:i/>
                <w:color w:val="000000"/>
                <w:sz w:val="13"/>
                <w:lang w:val="es-ES"/>
              </w:rPr>
              <w:tab/>
              <w:t>1 SUBVENCIÓN CRUZ ROJA ESPAÑOLA 1</w:t>
            </w:r>
            <w:r>
              <w:rPr>
                <w:rFonts w:ascii="Arial" w:eastAsia="Arial" w:hAnsi="Arial"/>
                <w:b/>
                <w:i/>
                <w:color w:val="000000"/>
                <w:sz w:val="13"/>
                <w:lang w:val="es-ES"/>
              </w:rPr>
              <w:tab/>
              <w:t>Cruz Roja Española</w:t>
            </w:r>
          </w:p>
        </w:tc>
        <w:tc>
          <w:tcPr>
            <w:tcW w:w="1646" w:type="dxa"/>
            <w:tcBorders>
              <w:top w:val="single" w:sz="5" w:space="0" w:color="000000"/>
              <w:left w:val="single" w:sz="5" w:space="0" w:color="000000"/>
              <w:bottom w:val="single" w:sz="5" w:space="0" w:color="000000"/>
              <w:right w:val="single" w:sz="5" w:space="0" w:color="000000"/>
            </w:tcBorders>
            <w:vAlign w:val="center"/>
          </w:tcPr>
          <w:p w:rsidR="00311F45" w:rsidRDefault="0006668C">
            <w:pPr>
              <w:tabs>
                <w:tab w:val="decimal" w:pos="1296"/>
              </w:tabs>
              <w:spacing w:line="140" w:lineRule="exact"/>
              <w:textAlignment w:val="baseline"/>
              <w:rPr>
                <w:rFonts w:ascii="Arial" w:eastAsia="Arial" w:hAnsi="Arial"/>
                <w:b/>
                <w:i/>
                <w:color w:val="000000"/>
                <w:sz w:val="13"/>
                <w:lang w:val="es-ES"/>
              </w:rPr>
            </w:pPr>
            <w:r>
              <w:rPr>
                <w:rFonts w:ascii="Arial" w:eastAsia="Arial" w:hAnsi="Arial"/>
                <w:b/>
                <w:i/>
                <w:color w:val="000000"/>
                <w:sz w:val="13"/>
                <w:lang w:val="es-ES"/>
              </w:rPr>
              <w:t>9.000,00€</w:t>
            </w:r>
          </w:p>
        </w:tc>
      </w:tr>
      <w:tr w:rsidR="00311F45">
        <w:tblPrEx>
          <w:tblCellMar>
            <w:top w:w="0" w:type="dxa"/>
            <w:bottom w:w="0" w:type="dxa"/>
          </w:tblCellMar>
        </w:tblPrEx>
        <w:trPr>
          <w:trHeight w:hRule="exact" w:val="154"/>
        </w:trPr>
        <w:tc>
          <w:tcPr>
            <w:tcW w:w="6763" w:type="dxa"/>
            <w:gridSpan w:val="5"/>
            <w:tcBorders>
              <w:top w:val="single" w:sz="5" w:space="0" w:color="000000"/>
              <w:left w:val="single" w:sz="5" w:space="0" w:color="000000"/>
              <w:bottom w:val="none" w:sz="0" w:space="0" w:color="020000"/>
              <w:right w:val="single" w:sz="5" w:space="0" w:color="000000"/>
            </w:tcBorders>
            <w:vAlign w:val="center"/>
          </w:tcPr>
          <w:p w:rsidR="00311F45" w:rsidRDefault="0006668C">
            <w:pPr>
              <w:spacing w:line="144" w:lineRule="exact"/>
              <w:ind w:left="105"/>
              <w:textAlignment w:val="baseline"/>
              <w:rPr>
                <w:rFonts w:ascii="Arial" w:eastAsia="Arial" w:hAnsi="Arial"/>
                <w:i/>
                <w:color w:val="000000"/>
                <w:spacing w:val="-2"/>
                <w:sz w:val="14"/>
                <w:lang w:val="es-ES"/>
              </w:rPr>
            </w:pPr>
            <w:r>
              <w:rPr>
                <w:rFonts w:ascii="Arial" w:eastAsia="Arial" w:hAnsi="Arial"/>
                <w:i/>
                <w:color w:val="000000"/>
                <w:spacing w:val="-2"/>
                <w:sz w:val="14"/>
                <w:lang w:val="es-ES"/>
              </w:rPr>
              <w:t>Colaborar con Cruz Roja Española, para que puedan afrontar sus gastos generales y de mantenimiento, así</w:t>
            </w:r>
          </w:p>
        </w:tc>
        <w:tc>
          <w:tcPr>
            <w:tcW w:w="1646" w:type="dxa"/>
            <w:tcBorders>
              <w:top w:val="single" w:sz="5" w:space="0" w:color="00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4"/>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spacing w:line="148" w:lineRule="exact"/>
              <w:ind w:left="105"/>
              <w:textAlignment w:val="baseline"/>
              <w:rPr>
                <w:rFonts w:ascii="Arial" w:eastAsia="Arial" w:hAnsi="Arial"/>
                <w:i/>
                <w:color w:val="000000"/>
                <w:spacing w:val="-2"/>
                <w:sz w:val="14"/>
                <w:lang w:val="es-ES"/>
              </w:rPr>
            </w:pPr>
            <w:r>
              <w:rPr>
                <w:rFonts w:ascii="Arial" w:eastAsia="Arial" w:hAnsi="Arial"/>
                <w:i/>
                <w:color w:val="000000"/>
                <w:spacing w:val="-2"/>
                <w:sz w:val="14"/>
                <w:lang w:val="es-ES"/>
              </w:rPr>
              <w:t>como los derivados de la realización o fomento de su programa de actividades, con el objetivo de reforzar la</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3"/>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spacing w:line="153" w:lineRule="exact"/>
              <w:ind w:left="105"/>
              <w:textAlignment w:val="baseline"/>
              <w:rPr>
                <w:rFonts w:ascii="Arial" w:eastAsia="Arial" w:hAnsi="Arial"/>
                <w:i/>
                <w:color w:val="000000"/>
                <w:sz w:val="14"/>
                <w:lang w:val="es-ES"/>
              </w:rPr>
            </w:pPr>
            <w:r>
              <w:rPr>
                <w:rFonts w:ascii="Arial" w:eastAsia="Arial" w:hAnsi="Arial"/>
                <w:i/>
                <w:color w:val="000000"/>
                <w:sz w:val="14"/>
                <w:lang w:val="es-ES"/>
              </w:rPr>
              <w:t xml:space="preserve">labor social que llevan </w:t>
            </w:r>
            <w:r>
              <w:rPr>
                <w:rFonts w:ascii="Arial" w:eastAsia="Arial" w:hAnsi="Arial"/>
                <w:color w:val="000000"/>
                <w:sz w:val="14"/>
                <w:lang w:val="es-ES"/>
              </w:rPr>
              <w:t xml:space="preserve">a </w:t>
            </w:r>
            <w:r>
              <w:rPr>
                <w:rFonts w:ascii="Arial" w:eastAsia="Arial" w:hAnsi="Arial"/>
                <w:i/>
                <w:color w:val="000000"/>
                <w:sz w:val="14"/>
                <w:lang w:val="es-ES"/>
              </w:rPr>
              <w:t>cabo en el municipio de Santa Lucia de Tirajana. Garantizar la prestación de</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49"/>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spacing w:line="144" w:lineRule="exact"/>
              <w:ind w:left="105"/>
              <w:textAlignment w:val="baseline"/>
              <w:rPr>
                <w:rFonts w:ascii="Arial" w:eastAsia="Arial" w:hAnsi="Arial"/>
                <w:i/>
                <w:color w:val="000000"/>
                <w:spacing w:val="-2"/>
                <w:sz w:val="14"/>
                <w:lang w:val="es-ES"/>
              </w:rPr>
            </w:pPr>
            <w:r>
              <w:rPr>
                <w:rFonts w:ascii="Arial" w:eastAsia="Arial" w:hAnsi="Arial"/>
                <w:i/>
                <w:color w:val="000000"/>
                <w:spacing w:val="-2"/>
                <w:sz w:val="14"/>
                <w:lang w:val="es-ES"/>
              </w:rPr>
              <w:t>servicios de colaboración sanitaria en el desarrollo de los diferentes eventos que se realizan en el municipio y</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63"/>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spacing w:line="146" w:lineRule="exact"/>
              <w:ind w:left="105"/>
              <w:textAlignment w:val="baseline"/>
              <w:rPr>
                <w:rFonts w:ascii="Arial" w:eastAsia="Arial" w:hAnsi="Arial"/>
                <w:i/>
                <w:color w:val="000000"/>
                <w:sz w:val="14"/>
                <w:lang w:val="es-ES"/>
              </w:rPr>
            </w:pPr>
            <w:r>
              <w:rPr>
                <w:rFonts w:ascii="Arial" w:eastAsia="Arial" w:hAnsi="Arial"/>
                <w:i/>
                <w:color w:val="000000"/>
                <w:sz w:val="14"/>
                <w:lang w:val="es-ES"/>
              </w:rPr>
              <w:t>que básicamente se resumen en las siguientes:</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4"/>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tabs>
                <w:tab w:val="right" w:pos="6624"/>
              </w:tabs>
              <w:spacing w:line="148" w:lineRule="exact"/>
              <w:ind w:left="465"/>
              <w:textAlignment w:val="baseline"/>
              <w:rPr>
                <w:rFonts w:ascii="Arial" w:eastAsia="Arial" w:hAnsi="Arial"/>
                <w:i/>
                <w:color w:val="000000"/>
                <w:sz w:val="14"/>
                <w:lang w:val="es-ES"/>
              </w:rPr>
            </w:pPr>
            <w:r>
              <w:rPr>
                <w:rFonts w:ascii="Arial" w:eastAsia="Arial" w:hAnsi="Arial"/>
                <w:i/>
                <w:color w:val="000000"/>
                <w:sz w:val="14"/>
                <w:lang w:val="es-ES"/>
              </w:rPr>
              <w:t>-</w:t>
            </w:r>
            <w:r>
              <w:rPr>
                <w:rFonts w:ascii="Arial" w:eastAsia="Arial" w:hAnsi="Arial"/>
                <w:i/>
                <w:color w:val="000000"/>
                <w:sz w:val="14"/>
                <w:lang w:val="es-ES"/>
              </w:rPr>
              <w:tab/>
            </w:r>
            <w:r>
              <w:rPr>
                <w:rFonts w:ascii="Arial" w:eastAsia="Arial" w:hAnsi="Arial"/>
                <w:i/>
                <w:color w:val="000000"/>
                <w:sz w:val="14"/>
                <w:lang w:val="es-ES"/>
              </w:rPr>
              <w:t>Eventos cotidianos de escasa asistencia y con actividades de riesgo bajo: Ambulancia de Soporte</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3"/>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spacing w:line="138" w:lineRule="exact"/>
              <w:ind w:right="5216"/>
              <w:jc w:val="right"/>
              <w:textAlignment w:val="baseline"/>
              <w:rPr>
                <w:rFonts w:ascii="Arial" w:eastAsia="Arial" w:hAnsi="Arial"/>
                <w:i/>
                <w:color w:val="000000"/>
                <w:sz w:val="14"/>
                <w:lang w:val="es-ES"/>
              </w:rPr>
            </w:pPr>
            <w:r>
              <w:rPr>
                <w:rFonts w:ascii="Arial" w:eastAsia="Arial" w:hAnsi="Arial"/>
                <w:i/>
                <w:color w:val="000000"/>
                <w:sz w:val="14"/>
                <w:lang w:val="es-ES"/>
              </w:rPr>
              <w:t>Vital Básico.</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308"/>
        </w:trPr>
        <w:tc>
          <w:tcPr>
            <w:tcW w:w="6763" w:type="dxa"/>
            <w:gridSpan w:val="5"/>
            <w:tcBorders>
              <w:top w:val="none" w:sz="0" w:space="0" w:color="020000"/>
              <w:left w:val="single" w:sz="5" w:space="0" w:color="000000"/>
              <w:bottom w:val="none" w:sz="0" w:space="0" w:color="020000"/>
              <w:right w:val="single" w:sz="5" w:space="0" w:color="000000"/>
            </w:tcBorders>
          </w:tcPr>
          <w:p w:rsidR="00311F45" w:rsidRDefault="0006668C">
            <w:pPr>
              <w:spacing w:line="151" w:lineRule="exact"/>
              <w:ind w:left="792" w:right="144"/>
              <w:textAlignment w:val="baseline"/>
              <w:rPr>
                <w:rFonts w:ascii="Arial" w:eastAsia="Arial" w:hAnsi="Arial"/>
                <w:i/>
                <w:color w:val="000000"/>
                <w:sz w:val="14"/>
                <w:lang w:val="es-ES"/>
              </w:rPr>
            </w:pPr>
            <w:r>
              <w:rPr>
                <w:rFonts w:ascii="Arial" w:eastAsia="Arial" w:hAnsi="Arial"/>
                <w:i/>
                <w:color w:val="000000"/>
                <w:sz w:val="14"/>
                <w:lang w:val="es-ES"/>
              </w:rPr>
              <w:t>Ambulancias de Soporte Vital Básico y Sanitarizada o medicalizada y/o hospitalario, según se requiera.</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8"/>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spacing w:line="150" w:lineRule="exact"/>
              <w:ind w:left="105"/>
              <w:textAlignment w:val="baseline"/>
              <w:rPr>
                <w:rFonts w:ascii="Arial" w:eastAsia="Arial" w:hAnsi="Arial"/>
                <w:i/>
                <w:color w:val="000000"/>
                <w:spacing w:val="-2"/>
                <w:sz w:val="14"/>
                <w:lang w:val="es-ES"/>
              </w:rPr>
            </w:pPr>
            <w:r>
              <w:rPr>
                <w:rFonts w:ascii="Arial" w:eastAsia="Arial" w:hAnsi="Arial"/>
                <w:i/>
                <w:color w:val="000000"/>
                <w:spacing w:val="-2"/>
                <w:sz w:val="14"/>
                <w:lang w:val="es-ES"/>
              </w:rPr>
              <w:t>Ofreciendo una alternativa de urgencia en la atención de las necesidades básicas de alimentación e higiene</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49"/>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spacing w:line="139" w:lineRule="exact"/>
              <w:ind w:left="105"/>
              <w:textAlignment w:val="baseline"/>
              <w:rPr>
                <w:rFonts w:ascii="Arial" w:eastAsia="Arial" w:hAnsi="Arial"/>
                <w:i/>
                <w:color w:val="000000"/>
                <w:sz w:val="14"/>
                <w:lang w:val="es-ES"/>
              </w:rPr>
            </w:pPr>
            <w:r>
              <w:rPr>
                <w:rFonts w:ascii="Arial" w:eastAsia="Arial" w:hAnsi="Arial"/>
                <w:i/>
                <w:color w:val="000000"/>
                <w:sz w:val="14"/>
                <w:lang w:val="es-ES"/>
              </w:rPr>
              <w:t>doméstica y personal, proporcionando una actuación Inmediata. y por tanto en la mayoría de los casos.</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8"/>
        </w:trPr>
        <w:tc>
          <w:tcPr>
            <w:tcW w:w="6763" w:type="dxa"/>
            <w:gridSpan w:val="5"/>
            <w:tcBorders>
              <w:top w:val="none" w:sz="0" w:space="0" w:color="020000"/>
              <w:left w:val="single" w:sz="5" w:space="0" w:color="000000"/>
              <w:bottom w:val="single" w:sz="5" w:space="0" w:color="000000"/>
              <w:right w:val="single" w:sz="5" w:space="0" w:color="000000"/>
            </w:tcBorders>
            <w:vAlign w:val="center"/>
          </w:tcPr>
          <w:p w:rsidR="00311F45" w:rsidRDefault="0006668C">
            <w:pPr>
              <w:spacing w:line="145" w:lineRule="exact"/>
              <w:ind w:left="105"/>
              <w:textAlignment w:val="baseline"/>
              <w:rPr>
                <w:rFonts w:ascii="Arial" w:eastAsia="Arial" w:hAnsi="Arial"/>
                <w:i/>
                <w:color w:val="000000"/>
                <w:sz w:val="14"/>
                <w:lang w:val="es-ES"/>
              </w:rPr>
            </w:pPr>
            <w:r>
              <w:rPr>
                <w:rFonts w:ascii="Arial" w:eastAsia="Arial" w:hAnsi="Arial"/>
                <w:i/>
                <w:color w:val="000000"/>
                <w:sz w:val="14"/>
                <w:lang w:val="es-ES"/>
              </w:rPr>
              <w:t>evitando la desatención durante la tramitación de otro tipo de prestaciones sociales.</w:t>
            </w:r>
          </w:p>
        </w:tc>
        <w:tc>
          <w:tcPr>
            <w:tcW w:w="1646" w:type="dxa"/>
            <w:tcBorders>
              <w:top w:val="none" w:sz="0" w:space="0" w:color="020000"/>
              <w:left w:val="single" w:sz="5" w:space="0" w:color="000000"/>
              <w:bottom w:val="single" w:sz="5" w:space="0" w:color="00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317"/>
        </w:trPr>
        <w:tc>
          <w:tcPr>
            <w:tcW w:w="773"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before="80" w:after="73" w:line="154" w:lineRule="exact"/>
              <w:ind w:left="375"/>
              <w:textAlignment w:val="baseline"/>
              <w:rPr>
                <w:rFonts w:ascii="Arial" w:eastAsia="Arial" w:hAnsi="Arial"/>
                <w:b/>
                <w:i/>
                <w:color w:val="000000"/>
                <w:sz w:val="13"/>
                <w:lang w:val="es-ES"/>
              </w:rPr>
            </w:pPr>
            <w:r>
              <w:rPr>
                <w:rFonts w:ascii="Arial" w:eastAsia="Arial" w:hAnsi="Arial"/>
                <w:b/>
                <w:i/>
                <w:color w:val="000000"/>
                <w:sz w:val="13"/>
                <w:lang w:val="es-ES"/>
              </w:rPr>
              <w:t>3</w:t>
            </w:r>
          </w:p>
        </w:tc>
        <w:tc>
          <w:tcPr>
            <w:tcW w:w="696"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before="80" w:after="73" w:line="154" w:lineRule="exact"/>
              <w:ind w:right="148"/>
              <w:jc w:val="right"/>
              <w:textAlignment w:val="baseline"/>
              <w:rPr>
                <w:rFonts w:ascii="Arial" w:eastAsia="Arial" w:hAnsi="Arial"/>
                <w:b/>
                <w:i/>
                <w:color w:val="000000"/>
                <w:sz w:val="13"/>
                <w:lang w:val="es-ES"/>
              </w:rPr>
            </w:pPr>
            <w:r>
              <w:rPr>
                <w:rFonts w:ascii="Arial" w:eastAsia="Arial" w:hAnsi="Arial"/>
                <w:b/>
                <w:i/>
                <w:color w:val="000000"/>
                <w:sz w:val="13"/>
                <w:lang w:val="es-ES"/>
              </w:rPr>
              <w:t>23100</w:t>
            </w:r>
          </w:p>
        </w:tc>
        <w:tc>
          <w:tcPr>
            <w:tcW w:w="941"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before="80" w:after="73" w:line="154" w:lineRule="exact"/>
              <w:jc w:val="center"/>
              <w:textAlignment w:val="baseline"/>
              <w:rPr>
                <w:rFonts w:ascii="Arial" w:eastAsia="Arial" w:hAnsi="Arial"/>
                <w:b/>
                <w:i/>
                <w:color w:val="000000"/>
                <w:sz w:val="13"/>
                <w:lang w:val="es-ES"/>
              </w:rPr>
            </w:pPr>
            <w:r>
              <w:rPr>
                <w:rFonts w:ascii="Arial" w:eastAsia="Arial" w:hAnsi="Arial"/>
                <w:b/>
                <w:i/>
                <w:color w:val="000000"/>
                <w:sz w:val="13"/>
                <w:lang w:val="es-ES"/>
              </w:rPr>
              <w:t>4800004</w:t>
            </w:r>
          </w:p>
        </w:tc>
        <w:tc>
          <w:tcPr>
            <w:tcW w:w="2769" w:type="dxa"/>
            <w:tcBorders>
              <w:top w:val="single" w:sz="5" w:space="0" w:color="000000"/>
              <w:left w:val="single" w:sz="5" w:space="0" w:color="000000"/>
              <w:bottom w:val="single" w:sz="5" w:space="0" w:color="000000"/>
              <w:right w:val="single" w:sz="5" w:space="0" w:color="000000"/>
            </w:tcBorders>
          </w:tcPr>
          <w:p w:rsidR="00311F45" w:rsidRDefault="0006668C">
            <w:pPr>
              <w:spacing w:line="145" w:lineRule="exact"/>
              <w:jc w:val="center"/>
              <w:textAlignment w:val="baseline"/>
              <w:rPr>
                <w:rFonts w:ascii="Arial" w:eastAsia="Arial" w:hAnsi="Arial"/>
                <w:b/>
                <w:i/>
                <w:color w:val="000000"/>
                <w:sz w:val="13"/>
                <w:lang w:val="es-ES"/>
              </w:rPr>
            </w:pPr>
            <w:r>
              <w:rPr>
                <w:rFonts w:ascii="Arial" w:eastAsia="Arial" w:hAnsi="Arial"/>
                <w:b/>
                <w:i/>
                <w:color w:val="000000"/>
                <w:sz w:val="13"/>
                <w:lang w:val="es-ES"/>
              </w:rPr>
              <w:t xml:space="preserve">SUBVENCIÓN RADIO ECCA </w:t>
            </w:r>
            <w:r>
              <w:rPr>
                <w:rFonts w:ascii="Arial" w:eastAsia="Arial" w:hAnsi="Arial"/>
                <w:b/>
                <w:i/>
                <w:color w:val="000000"/>
                <w:sz w:val="13"/>
                <w:lang w:val="es-ES"/>
              </w:rPr>
              <w:br/>
              <w:t>FUNDACIÓN CANARIA</w:t>
            </w:r>
          </w:p>
        </w:tc>
        <w:tc>
          <w:tcPr>
            <w:tcW w:w="1584" w:type="dxa"/>
            <w:tcBorders>
              <w:top w:val="single" w:sz="5" w:space="0" w:color="000000"/>
              <w:left w:val="single" w:sz="5" w:space="0" w:color="000000"/>
              <w:bottom w:val="single" w:sz="5" w:space="0" w:color="000000"/>
              <w:right w:val="single" w:sz="5" w:space="0" w:color="000000"/>
            </w:tcBorders>
          </w:tcPr>
          <w:p w:rsidR="00311F45" w:rsidRDefault="0006668C">
            <w:pPr>
              <w:spacing w:line="146" w:lineRule="exact"/>
              <w:jc w:val="center"/>
              <w:textAlignment w:val="baseline"/>
              <w:rPr>
                <w:rFonts w:ascii="Arial" w:eastAsia="Arial" w:hAnsi="Arial"/>
                <w:b/>
                <w:i/>
                <w:color w:val="000000"/>
                <w:sz w:val="13"/>
                <w:lang w:val="es-ES"/>
              </w:rPr>
            </w:pPr>
            <w:r>
              <w:rPr>
                <w:rFonts w:ascii="Arial" w:eastAsia="Arial" w:hAnsi="Arial"/>
                <w:b/>
                <w:i/>
                <w:color w:val="000000"/>
                <w:sz w:val="13"/>
                <w:lang w:val="es-ES"/>
              </w:rPr>
              <w:t xml:space="preserve">Radio Ecca </w:t>
            </w:r>
            <w:r>
              <w:rPr>
                <w:rFonts w:ascii="Arial" w:eastAsia="Arial" w:hAnsi="Arial"/>
                <w:b/>
                <w:i/>
                <w:color w:val="000000"/>
                <w:sz w:val="13"/>
                <w:lang w:val="es-ES"/>
              </w:rPr>
              <w:br/>
              <w:t>Fundación Canaria</w:t>
            </w:r>
          </w:p>
        </w:tc>
        <w:tc>
          <w:tcPr>
            <w:tcW w:w="1646" w:type="dxa"/>
            <w:tcBorders>
              <w:top w:val="single" w:sz="5" w:space="0" w:color="000000"/>
              <w:left w:val="single" w:sz="5" w:space="0" w:color="000000"/>
              <w:bottom w:val="single" w:sz="5" w:space="0" w:color="000000"/>
              <w:right w:val="single" w:sz="5" w:space="0" w:color="000000"/>
            </w:tcBorders>
            <w:vAlign w:val="center"/>
          </w:tcPr>
          <w:p w:rsidR="00311F45" w:rsidRDefault="0006668C">
            <w:pPr>
              <w:tabs>
                <w:tab w:val="decimal" w:pos="1296"/>
              </w:tabs>
              <w:spacing w:before="80" w:after="73" w:line="154" w:lineRule="exact"/>
              <w:textAlignment w:val="baseline"/>
              <w:rPr>
                <w:rFonts w:ascii="Arial" w:eastAsia="Arial" w:hAnsi="Arial"/>
                <w:b/>
                <w:i/>
                <w:color w:val="000000"/>
                <w:sz w:val="13"/>
                <w:lang w:val="es-ES"/>
              </w:rPr>
            </w:pPr>
            <w:r>
              <w:rPr>
                <w:rFonts w:ascii="Arial" w:eastAsia="Arial" w:hAnsi="Arial"/>
                <w:b/>
                <w:i/>
                <w:color w:val="000000"/>
                <w:sz w:val="13"/>
                <w:lang w:val="es-ES"/>
              </w:rPr>
              <w:t>9.000,00E</w:t>
            </w:r>
          </w:p>
        </w:tc>
      </w:tr>
      <w:tr w:rsidR="00311F45">
        <w:tblPrEx>
          <w:tblCellMar>
            <w:top w:w="0" w:type="dxa"/>
            <w:bottom w:w="0" w:type="dxa"/>
          </w:tblCellMar>
        </w:tblPrEx>
        <w:trPr>
          <w:trHeight w:hRule="exact" w:val="163"/>
        </w:trPr>
        <w:tc>
          <w:tcPr>
            <w:tcW w:w="6763" w:type="dxa"/>
            <w:gridSpan w:val="5"/>
            <w:tcBorders>
              <w:top w:val="single" w:sz="5" w:space="0" w:color="000000"/>
              <w:left w:val="single" w:sz="5" w:space="0" w:color="000000"/>
              <w:bottom w:val="none" w:sz="0" w:space="0" w:color="020000"/>
              <w:right w:val="single" w:sz="5" w:space="0" w:color="000000"/>
            </w:tcBorders>
            <w:vAlign w:val="center"/>
          </w:tcPr>
          <w:p w:rsidR="00311F45" w:rsidRDefault="0006668C">
            <w:pPr>
              <w:tabs>
                <w:tab w:val="right" w:pos="6624"/>
              </w:tabs>
              <w:spacing w:line="155" w:lineRule="exact"/>
              <w:ind w:left="105"/>
              <w:textAlignment w:val="baseline"/>
              <w:rPr>
                <w:rFonts w:ascii="Arial" w:eastAsia="Arial" w:hAnsi="Arial"/>
                <w:i/>
                <w:color w:val="000000"/>
                <w:sz w:val="14"/>
                <w:lang w:val="es-ES"/>
              </w:rPr>
            </w:pPr>
            <w:r>
              <w:rPr>
                <w:rFonts w:ascii="Arial" w:eastAsia="Arial" w:hAnsi="Arial"/>
                <w:i/>
                <w:color w:val="000000"/>
                <w:sz w:val="14"/>
                <w:lang w:val="es-ES"/>
              </w:rPr>
              <w:t>-</w:t>
            </w:r>
            <w:r>
              <w:rPr>
                <w:rFonts w:ascii="Arial" w:eastAsia="Arial" w:hAnsi="Arial"/>
                <w:i/>
                <w:color w:val="000000"/>
                <w:sz w:val="14"/>
                <w:lang w:val="es-ES"/>
              </w:rPr>
              <w:tab/>
            </w:r>
            <w:r>
              <w:rPr>
                <w:rFonts w:ascii="Arial" w:eastAsia="Arial" w:hAnsi="Arial"/>
                <w:i/>
                <w:color w:val="000000"/>
                <w:sz w:val="14"/>
                <w:lang w:val="es-ES"/>
              </w:rPr>
              <w:t>Promover el desarrollo de proyectos orientados a mejorar la calidad de vida y la organización comunitaria.</w:t>
            </w:r>
          </w:p>
        </w:tc>
        <w:tc>
          <w:tcPr>
            <w:tcW w:w="1646" w:type="dxa"/>
            <w:tcBorders>
              <w:top w:val="single" w:sz="5" w:space="0" w:color="00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4"/>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tabs>
                <w:tab w:val="right" w:pos="6696"/>
              </w:tabs>
              <w:spacing w:line="144" w:lineRule="exact"/>
              <w:ind w:left="105"/>
              <w:textAlignment w:val="baseline"/>
              <w:rPr>
                <w:rFonts w:ascii="Arial" w:eastAsia="Arial" w:hAnsi="Arial"/>
                <w:i/>
                <w:color w:val="000000"/>
                <w:sz w:val="14"/>
                <w:lang w:val="es-ES"/>
              </w:rPr>
            </w:pPr>
            <w:r>
              <w:rPr>
                <w:rFonts w:ascii="Arial" w:eastAsia="Arial" w:hAnsi="Arial"/>
                <w:i/>
                <w:color w:val="000000"/>
                <w:sz w:val="14"/>
                <w:lang w:val="es-ES"/>
              </w:rPr>
              <w:t>-</w:t>
            </w:r>
            <w:r>
              <w:rPr>
                <w:rFonts w:ascii="Arial" w:eastAsia="Arial" w:hAnsi="Arial"/>
                <w:i/>
                <w:color w:val="000000"/>
                <w:sz w:val="14"/>
                <w:lang w:val="es-ES"/>
              </w:rPr>
              <w:tab/>
              <w:t>Desarrollo de planes de formación y Alfabetización para llegar por medio del sistema Ecca al mayor</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3"/>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spacing w:line="148" w:lineRule="exact"/>
              <w:ind w:left="105"/>
              <w:textAlignment w:val="baseline"/>
              <w:rPr>
                <w:rFonts w:ascii="Arial" w:eastAsia="Arial" w:hAnsi="Arial"/>
                <w:i/>
                <w:color w:val="000000"/>
                <w:sz w:val="14"/>
                <w:lang w:val="es-ES"/>
              </w:rPr>
            </w:pPr>
            <w:r>
              <w:rPr>
                <w:rFonts w:ascii="Arial" w:eastAsia="Arial" w:hAnsi="Arial"/>
                <w:i/>
                <w:color w:val="000000"/>
                <w:sz w:val="14"/>
                <w:lang w:val="es-ES"/>
              </w:rPr>
              <w:t>número de personas de nuestro municipio.</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4"/>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tabs>
                <w:tab w:val="right" w:pos="6696"/>
              </w:tabs>
              <w:spacing w:line="153" w:lineRule="exact"/>
              <w:ind w:left="105"/>
              <w:textAlignment w:val="baseline"/>
              <w:rPr>
                <w:rFonts w:ascii="Arial" w:eastAsia="Arial" w:hAnsi="Arial"/>
                <w:i/>
                <w:color w:val="000000"/>
                <w:sz w:val="14"/>
                <w:lang w:val="es-ES"/>
              </w:rPr>
            </w:pPr>
            <w:r>
              <w:rPr>
                <w:rFonts w:ascii="Arial" w:eastAsia="Arial" w:hAnsi="Arial"/>
                <w:i/>
                <w:color w:val="000000"/>
                <w:sz w:val="14"/>
                <w:lang w:val="es-ES"/>
              </w:rPr>
              <w:t>-</w:t>
            </w:r>
            <w:r>
              <w:rPr>
                <w:rFonts w:ascii="Arial" w:eastAsia="Arial" w:hAnsi="Arial"/>
                <w:i/>
                <w:color w:val="000000"/>
                <w:sz w:val="14"/>
                <w:lang w:val="es-ES"/>
              </w:rPr>
              <w:tab/>
              <w:t>Adaptación de los materiales didácticos para atender a las necesidades y realidades especificas que</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4"/>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spacing w:line="143" w:lineRule="exact"/>
              <w:ind w:left="105"/>
              <w:textAlignment w:val="baseline"/>
              <w:rPr>
                <w:rFonts w:ascii="Arial" w:eastAsia="Arial" w:hAnsi="Arial"/>
                <w:i/>
                <w:color w:val="000000"/>
                <w:sz w:val="14"/>
                <w:lang w:val="es-ES"/>
              </w:rPr>
            </w:pPr>
            <w:r>
              <w:rPr>
                <w:rFonts w:ascii="Arial" w:eastAsia="Arial" w:hAnsi="Arial"/>
                <w:i/>
                <w:color w:val="000000"/>
                <w:sz w:val="14"/>
                <w:lang w:val="es-ES"/>
              </w:rPr>
              <w:t>tienen las comunidades en la que se Intervienen.</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3"/>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tabs>
                <w:tab w:val="right" w:pos="6696"/>
              </w:tabs>
              <w:spacing w:line="148" w:lineRule="exact"/>
              <w:ind w:left="105"/>
              <w:textAlignment w:val="baseline"/>
              <w:rPr>
                <w:rFonts w:ascii="Arial" w:eastAsia="Arial" w:hAnsi="Arial"/>
                <w:i/>
                <w:color w:val="000000"/>
                <w:sz w:val="14"/>
                <w:lang w:val="es-ES"/>
              </w:rPr>
            </w:pPr>
            <w:r>
              <w:rPr>
                <w:rFonts w:ascii="Arial" w:eastAsia="Arial" w:hAnsi="Arial"/>
                <w:i/>
                <w:color w:val="000000"/>
                <w:sz w:val="14"/>
                <w:lang w:val="es-ES"/>
              </w:rPr>
              <w:t>-</w:t>
            </w:r>
            <w:r>
              <w:rPr>
                <w:rFonts w:ascii="Arial" w:eastAsia="Arial" w:hAnsi="Arial"/>
                <w:i/>
                <w:color w:val="000000"/>
                <w:sz w:val="14"/>
                <w:lang w:val="es-ES"/>
              </w:rPr>
              <w:tab/>
            </w:r>
            <w:r>
              <w:rPr>
                <w:rFonts w:ascii="Arial" w:eastAsia="Arial" w:hAnsi="Arial"/>
                <w:i/>
                <w:color w:val="000000"/>
                <w:sz w:val="14"/>
                <w:lang w:val="es-ES"/>
              </w:rPr>
              <w:t>Cooperación con otras Instituciones en diferentes paises de África Occidental y Latinoamérica para</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9"/>
        </w:trPr>
        <w:tc>
          <w:tcPr>
            <w:tcW w:w="6763" w:type="dxa"/>
            <w:gridSpan w:val="5"/>
            <w:tcBorders>
              <w:top w:val="none" w:sz="0" w:space="0" w:color="020000"/>
              <w:left w:val="single" w:sz="5" w:space="0" w:color="000000"/>
              <w:bottom w:val="single" w:sz="5" w:space="0" w:color="000000"/>
              <w:right w:val="single" w:sz="5" w:space="0" w:color="000000"/>
            </w:tcBorders>
            <w:vAlign w:val="center"/>
          </w:tcPr>
          <w:p w:rsidR="00311F45" w:rsidRDefault="0006668C">
            <w:pPr>
              <w:spacing w:line="149" w:lineRule="exact"/>
              <w:ind w:left="105"/>
              <w:textAlignment w:val="baseline"/>
              <w:rPr>
                <w:rFonts w:ascii="Arial" w:eastAsia="Arial" w:hAnsi="Arial"/>
                <w:i/>
                <w:color w:val="000000"/>
                <w:sz w:val="14"/>
                <w:lang w:val="es-ES"/>
              </w:rPr>
            </w:pPr>
            <w:r>
              <w:rPr>
                <w:rFonts w:ascii="Arial" w:eastAsia="Arial" w:hAnsi="Arial"/>
                <w:i/>
                <w:color w:val="000000"/>
                <w:sz w:val="14"/>
                <w:lang w:val="es-ES"/>
              </w:rPr>
              <w:t>formación y traspaso de la tecnología formativa.</w:t>
            </w:r>
          </w:p>
        </w:tc>
        <w:tc>
          <w:tcPr>
            <w:tcW w:w="1646" w:type="dxa"/>
            <w:tcBorders>
              <w:top w:val="none" w:sz="0" w:space="0" w:color="020000"/>
              <w:left w:val="single" w:sz="5" w:space="0" w:color="000000"/>
              <w:bottom w:val="single" w:sz="5" w:space="0" w:color="00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312"/>
        </w:trPr>
        <w:tc>
          <w:tcPr>
            <w:tcW w:w="773"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before="80" w:after="77" w:line="154" w:lineRule="exact"/>
              <w:ind w:left="375"/>
              <w:textAlignment w:val="baseline"/>
              <w:rPr>
                <w:rFonts w:ascii="Arial" w:eastAsia="Arial" w:hAnsi="Arial"/>
                <w:b/>
                <w:i/>
                <w:color w:val="000000"/>
                <w:sz w:val="13"/>
                <w:lang w:val="es-ES"/>
              </w:rPr>
            </w:pPr>
            <w:r>
              <w:rPr>
                <w:rFonts w:ascii="Arial" w:eastAsia="Arial" w:hAnsi="Arial"/>
                <w:b/>
                <w:i/>
                <w:color w:val="000000"/>
                <w:sz w:val="13"/>
                <w:lang w:val="es-ES"/>
              </w:rPr>
              <w:t>4</w:t>
            </w:r>
          </w:p>
        </w:tc>
        <w:tc>
          <w:tcPr>
            <w:tcW w:w="696"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before="80" w:after="77" w:line="154" w:lineRule="exact"/>
              <w:ind w:right="148"/>
              <w:jc w:val="right"/>
              <w:textAlignment w:val="baseline"/>
              <w:rPr>
                <w:rFonts w:ascii="Arial" w:eastAsia="Arial" w:hAnsi="Arial"/>
                <w:b/>
                <w:i/>
                <w:color w:val="000000"/>
                <w:sz w:val="13"/>
                <w:lang w:val="es-ES"/>
              </w:rPr>
            </w:pPr>
            <w:r>
              <w:rPr>
                <w:rFonts w:ascii="Arial" w:eastAsia="Arial" w:hAnsi="Arial"/>
                <w:b/>
                <w:i/>
                <w:color w:val="000000"/>
                <w:sz w:val="13"/>
                <w:lang w:val="es-ES"/>
              </w:rPr>
              <w:t>23100</w:t>
            </w:r>
          </w:p>
        </w:tc>
        <w:tc>
          <w:tcPr>
            <w:tcW w:w="941"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before="80" w:after="77" w:line="154" w:lineRule="exact"/>
              <w:jc w:val="center"/>
              <w:textAlignment w:val="baseline"/>
              <w:rPr>
                <w:rFonts w:ascii="Arial" w:eastAsia="Arial" w:hAnsi="Arial"/>
                <w:b/>
                <w:i/>
                <w:color w:val="000000"/>
                <w:sz w:val="13"/>
                <w:lang w:val="es-ES"/>
              </w:rPr>
            </w:pPr>
            <w:r>
              <w:rPr>
                <w:rFonts w:ascii="Arial" w:eastAsia="Arial" w:hAnsi="Arial"/>
                <w:b/>
                <w:i/>
                <w:color w:val="000000"/>
                <w:sz w:val="13"/>
                <w:lang w:val="es-ES"/>
              </w:rPr>
              <w:t>4800005</w:t>
            </w:r>
          </w:p>
        </w:tc>
        <w:tc>
          <w:tcPr>
            <w:tcW w:w="2769" w:type="dxa"/>
            <w:tcBorders>
              <w:top w:val="single" w:sz="5" w:space="0" w:color="000000"/>
              <w:left w:val="single" w:sz="5" w:space="0" w:color="000000"/>
              <w:bottom w:val="single" w:sz="5" w:space="0" w:color="000000"/>
              <w:right w:val="single" w:sz="5" w:space="0" w:color="000000"/>
            </w:tcBorders>
          </w:tcPr>
          <w:p w:rsidR="00311F45" w:rsidRDefault="0006668C">
            <w:pPr>
              <w:spacing w:line="149" w:lineRule="exact"/>
              <w:jc w:val="center"/>
              <w:textAlignment w:val="baseline"/>
              <w:rPr>
                <w:rFonts w:ascii="Arial" w:eastAsia="Arial" w:hAnsi="Arial"/>
                <w:b/>
                <w:i/>
                <w:color w:val="000000"/>
                <w:sz w:val="13"/>
                <w:lang w:val="es-ES"/>
              </w:rPr>
            </w:pPr>
            <w:r>
              <w:rPr>
                <w:rFonts w:ascii="Arial" w:eastAsia="Arial" w:hAnsi="Arial"/>
                <w:b/>
                <w:i/>
                <w:color w:val="000000"/>
                <w:sz w:val="13"/>
                <w:lang w:val="es-ES"/>
              </w:rPr>
              <w:t xml:space="preserve">SUBVENCIÓN ASOC. SALUD MENTAL </w:t>
            </w:r>
            <w:r>
              <w:rPr>
                <w:rFonts w:ascii="Arial" w:eastAsia="Arial" w:hAnsi="Arial"/>
                <w:b/>
                <w:i/>
                <w:color w:val="000000"/>
                <w:sz w:val="13"/>
                <w:lang w:val="es-ES"/>
              </w:rPr>
              <w:br/>
              <w:t>AFESUR</w:t>
            </w:r>
          </w:p>
        </w:tc>
        <w:tc>
          <w:tcPr>
            <w:tcW w:w="1584" w:type="dxa"/>
            <w:tcBorders>
              <w:top w:val="single" w:sz="5" w:space="0" w:color="000000"/>
              <w:left w:val="single" w:sz="5" w:space="0" w:color="000000"/>
              <w:bottom w:val="single" w:sz="5" w:space="0" w:color="000000"/>
              <w:right w:val="single" w:sz="5" w:space="0" w:color="000000"/>
            </w:tcBorders>
          </w:tcPr>
          <w:p w:rsidR="00311F45" w:rsidRDefault="0006668C">
            <w:pPr>
              <w:spacing w:line="149" w:lineRule="exact"/>
              <w:jc w:val="center"/>
              <w:textAlignment w:val="baseline"/>
              <w:rPr>
                <w:rFonts w:ascii="Arial" w:eastAsia="Arial" w:hAnsi="Arial"/>
                <w:b/>
                <w:i/>
                <w:color w:val="000000"/>
                <w:sz w:val="13"/>
                <w:lang w:val="es-ES"/>
              </w:rPr>
            </w:pPr>
            <w:r>
              <w:rPr>
                <w:rFonts w:ascii="Arial" w:eastAsia="Arial" w:hAnsi="Arial"/>
                <w:b/>
                <w:i/>
                <w:color w:val="000000"/>
                <w:sz w:val="13"/>
                <w:lang w:val="es-ES"/>
              </w:rPr>
              <w:t xml:space="preserve">Asociación Salud </w:t>
            </w:r>
            <w:r>
              <w:rPr>
                <w:rFonts w:ascii="Arial" w:eastAsia="Arial" w:hAnsi="Arial"/>
                <w:b/>
                <w:i/>
                <w:color w:val="000000"/>
                <w:sz w:val="13"/>
                <w:lang w:val="es-ES"/>
              </w:rPr>
              <w:br/>
              <w:t>Mental Afesur</w:t>
            </w:r>
          </w:p>
        </w:tc>
        <w:tc>
          <w:tcPr>
            <w:tcW w:w="1646" w:type="dxa"/>
            <w:tcBorders>
              <w:top w:val="single" w:sz="5" w:space="0" w:color="000000"/>
              <w:left w:val="single" w:sz="5" w:space="0" w:color="000000"/>
              <w:bottom w:val="single" w:sz="5" w:space="0" w:color="000000"/>
              <w:right w:val="single" w:sz="5" w:space="0" w:color="000000"/>
            </w:tcBorders>
            <w:vAlign w:val="center"/>
          </w:tcPr>
          <w:p w:rsidR="00311F45" w:rsidRDefault="0006668C">
            <w:pPr>
              <w:tabs>
                <w:tab w:val="decimal" w:pos="1296"/>
              </w:tabs>
              <w:spacing w:before="80" w:after="77" w:line="154" w:lineRule="exact"/>
              <w:textAlignment w:val="baseline"/>
              <w:rPr>
                <w:rFonts w:ascii="Arial" w:eastAsia="Arial" w:hAnsi="Arial"/>
                <w:b/>
                <w:i/>
                <w:color w:val="000000"/>
                <w:sz w:val="13"/>
                <w:lang w:val="es-ES"/>
              </w:rPr>
            </w:pPr>
            <w:r>
              <w:rPr>
                <w:rFonts w:ascii="Arial" w:eastAsia="Arial" w:hAnsi="Arial"/>
                <w:b/>
                <w:i/>
                <w:color w:val="000000"/>
                <w:sz w:val="13"/>
                <w:lang w:val="es-ES"/>
              </w:rPr>
              <w:t>9.000,00E</w:t>
            </w:r>
          </w:p>
        </w:tc>
      </w:tr>
      <w:tr w:rsidR="00311F45">
        <w:tblPrEx>
          <w:tblCellMar>
            <w:top w:w="0" w:type="dxa"/>
            <w:bottom w:w="0" w:type="dxa"/>
          </w:tblCellMar>
        </w:tblPrEx>
        <w:trPr>
          <w:trHeight w:hRule="exact" w:val="158"/>
        </w:trPr>
        <w:tc>
          <w:tcPr>
            <w:tcW w:w="6763" w:type="dxa"/>
            <w:gridSpan w:val="5"/>
            <w:tcBorders>
              <w:top w:val="single" w:sz="5" w:space="0" w:color="000000"/>
              <w:left w:val="single" w:sz="5" w:space="0" w:color="000000"/>
              <w:bottom w:val="none" w:sz="0" w:space="0" w:color="020000"/>
              <w:right w:val="single" w:sz="5" w:space="0" w:color="000000"/>
            </w:tcBorders>
            <w:vAlign w:val="center"/>
          </w:tcPr>
          <w:p w:rsidR="00311F45" w:rsidRDefault="0006668C">
            <w:pPr>
              <w:spacing w:line="154" w:lineRule="exact"/>
              <w:ind w:left="105"/>
              <w:textAlignment w:val="baseline"/>
              <w:rPr>
                <w:rFonts w:ascii="Arial" w:eastAsia="Arial" w:hAnsi="Arial"/>
                <w:i/>
                <w:color w:val="000000"/>
                <w:spacing w:val="-3"/>
                <w:sz w:val="14"/>
                <w:lang w:val="es-ES"/>
              </w:rPr>
            </w:pPr>
            <w:r>
              <w:rPr>
                <w:rFonts w:ascii="Arial" w:eastAsia="Arial" w:hAnsi="Arial"/>
                <w:i/>
                <w:color w:val="000000"/>
                <w:spacing w:val="-3"/>
                <w:sz w:val="14"/>
                <w:lang w:val="es-ES"/>
              </w:rPr>
              <w:t>Colaborar con AFESUR para la financiación sus gastos generales y de mantenimiento, así como los derivados</w:t>
            </w:r>
          </w:p>
        </w:tc>
        <w:tc>
          <w:tcPr>
            <w:tcW w:w="1646" w:type="dxa"/>
            <w:tcBorders>
              <w:top w:val="single" w:sz="5" w:space="0" w:color="00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49"/>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spacing w:line="143" w:lineRule="exact"/>
              <w:ind w:left="105"/>
              <w:textAlignment w:val="baseline"/>
              <w:rPr>
                <w:rFonts w:ascii="Arial" w:eastAsia="Arial" w:hAnsi="Arial"/>
                <w:i/>
                <w:color w:val="000000"/>
                <w:spacing w:val="-2"/>
                <w:sz w:val="14"/>
                <w:lang w:val="es-ES"/>
              </w:rPr>
            </w:pPr>
            <w:r>
              <w:rPr>
                <w:rFonts w:ascii="Arial" w:eastAsia="Arial" w:hAnsi="Arial"/>
                <w:i/>
                <w:color w:val="000000"/>
                <w:spacing w:val="-2"/>
                <w:sz w:val="14"/>
                <w:lang w:val="es-ES"/>
              </w:rPr>
              <w:t>de la realización de su programa de actividades, con el objetivo de reforzar la labor social que llevan a cabo</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8"/>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spacing w:line="150" w:lineRule="exact"/>
              <w:ind w:left="105"/>
              <w:textAlignment w:val="baseline"/>
              <w:rPr>
                <w:rFonts w:ascii="Arial" w:eastAsia="Arial" w:hAnsi="Arial"/>
                <w:i/>
                <w:color w:val="000000"/>
                <w:sz w:val="14"/>
                <w:lang w:val="es-ES"/>
              </w:rPr>
            </w:pPr>
            <w:r>
              <w:rPr>
                <w:rFonts w:ascii="Arial" w:eastAsia="Arial" w:hAnsi="Arial"/>
                <w:i/>
                <w:color w:val="000000"/>
                <w:sz w:val="14"/>
                <w:lang w:val="es-ES"/>
              </w:rPr>
              <w:t>con las personas con enfermedad mental crónica.</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259"/>
        </w:trPr>
        <w:tc>
          <w:tcPr>
            <w:tcW w:w="6763" w:type="dxa"/>
            <w:gridSpan w:val="5"/>
            <w:tcBorders>
              <w:top w:val="none" w:sz="0" w:space="0" w:color="020000"/>
              <w:left w:val="single" w:sz="5" w:space="0" w:color="000000"/>
              <w:bottom w:val="none" w:sz="0" w:space="0" w:color="020000"/>
              <w:right w:val="single" w:sz="5" w:space="0" w:color="000000"/>
            </w:tcBorders>
          </w:tcPr>
          <w:p w:rsidR="00311F45" w:rsidRDefault="0006668C">
            <w:pPr>
              <w:tabs>
                <w:tab w:val="left" w:pos="360"/>
              </w:tabs>
              <w:spacing w:after="89" w:line="155" w:lineRule="exact"/>
              <w:ind w:left="195"/>
              <w:textAlignment w:val="baseline"/>
              <w:rPr>
                <w:rFonts w:ascii="Arial" w:eastAsia="Arial" w:hAnsi="Arial"/>
                <w:i/>
                <w:color w:val="000000"/>
                <w:sz w:val="14"/>
                <w:lang w:val="es-ES"/>
              </w:rPr>
            </w:pPr>
            <w:r>
              <w:rPr>
                <w:rFonts w:ascii="Arial" w:eastAsia="Arial" w:hAnsi="Arial"/>
                <w:i/>
                <w:color w:val="000000"/>
                <w:sz w:val="14"/>
                <w:lang w:val="es-ES"/>
              </w:rPr>
              <w:t>-</w:t>
            </w:r>
            <w:r>
              <w:rPr>
                <w:rFonts w:ascii="Arial" w:eastAsia="Arial" w:hAnsi="Arial"/>
                <w:i/>
                <w:color w:val="000000"/>
                <w:sz w:val="14"/>
                <w:lang w:val="es-ES"/>
              </w:rPr>
              <w:tab/>
              <w:t>Realización de Talleres de rehabilitación e inserción social. Terapias ante la enfermedad. etc</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351"/>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tabs>
                <w:tab w:val="left" w:pos="360"/>
              </w:tabs>
              <w:spacing w:before="107" w:after="79" w:line="155" w:lineRule="exact"/>
              <w:ind w:left="195"/>
              <w:textAlignment w:val="baseline"/>
              <w:rPr>
                <w:rFonts w:ascii="Arial" w:eastAsia="Arial" w:hAnsi="Arial"/>
                <w:i/>
                <w:color w:val="000000"/>
                <w:sz w:val="14"/>
                <w:lang w:val="es-ES"/>
              </w:rPr>
            </w:pPr>
            <w:r>
              <w:rPr>
                <w:rFonts w:ascii="Arial" w:eastAsia="Arial" w:hAnsi="Arial"/>
                <w:i/>
                <w:color w:val="000000"/>
                <w:sz w:val="14"/>
                <w:lang w:val="es-ES"/>
              </w:rPr>
              <w:t>-</w:t>
            </w:r>
            <w:r>
              <w:rPr>
                <w:rFonts w:ascii="Arial" w:eastAsia="Arial" w:hAnsi="Arial"/>
                <w:i/>
                <w:color w:val="000000"/>
                <w:sz w:val="14"/>
                <w:lang w:val="es-ES"/>
              </w:rPr>
              <w:tab/>
              <w:t>Evitar aislamiento, soledad, etc, de personas en situación de dependencia y enfermedad mental.</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249"/>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tabs>
                <w:tab w:val="right" w:pos="6624"/>
              </w:tabs>
              <w:spacing w:before="94" w:line="140" w:lineRule="exact"/>
              <w:ind w:left="105"/>
              <w:textAlignment w:val="baseline"/>
              <w:rPr>
                <w:rFonts w:ascii="Arial" w:eastAsia="Arial" w:hAnsi="Arial"/>
                <w:i/>
                <w:color w:val="000000"/>
                <w:sz w:val="14"/>
                <w:lang w:val="es-ES"/>
              </w:rPr>
            </w:pPr>
            <w:r>
              <w:rPr>
                <w:rFonts w:ascii="Arial" w:eastAsia="Arial" w:hAnsi="Arial"/>
                <w:i/>
                <w:color w:val="000000"/>
                <w:sz w:val="14"/>
                <w:lang w:val="es-ES"/>
              </w:rPr>
              <w:t>-</w:t>
            </w:r>
            <w:r>
              <w:rPr>
                <w:rFonts w:ascii="Arial" w:eastAsia="Arial" w:hAnsi="Arial"/>
                <w:i/>
                <w:color w:val="000000"/>
                <w:sz w:val="14"/>
                <w:lang w:val="es-ES"/>
              </w:rPr>
              <w:tab/>
            </w:r>
            <w:r>
              <w:rPr>
                <w:rFonts w:ascii="Arial" w:eastAsia="Arial" w:hAnsi="Arial"/>
                <w:i/>
                <w:color w:val="000000"/>
                <w:sz w:val="14"/>
                <w:lang w:val="es-ES"/>
              </w:rPr>
              <w:t>Realización de Talleres, para concienciar a la población en general y visibilizar las consecuencias de la</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255"/>
        </w:trPr>
        <w:tc>
          <w:tcPr>
            <w:tcW w:w="6763" w:type="dxa"/>
            <w:gridSpan w:val="5"/>
            <w:tcBorders>
              <w:top w:val="none" w:sz="0" w:space="0" w:color="020000"/>
              <w:left w:val="single" w:sz="5" w:space="0" w:color="000000"/>
              <w:bottom w:val="none" w:sz="0" w:space="0" w:color="020000"/>
              <w:right w:val="single" w:sz="5" w:space="0" w:color="000000"/>
            </w:tcBorders>
          </w:tcPr>
          <w:p w:rsidR="00311F45" w:rsidRDefault="0006668C">
            <w:pPr>
              <w:spacing w:after="85" w:line="155" w:lineRule="exact"/>
              <w:ind w:left="375"/>
              <w:textAlignment w:val="baseline"/>
              <w:rPr>
                <w:rFonts w:ascii="Arial" w:eastAsia="Arial" w:hAnsi="Arial"/>
                <w:i/>
                <w:color w:val="000000"/>
                <w:sz w:val="14"/>
                <w:lang w:val="es-ES"/>
              </w:rPr>
            </w:pPr>
            <w:r>
              <w:rPr>
                <w:rFonts w:ascii="Arial" w:eastAsia="Arial" w:hAnsi="Arial"/>
                <w:i/>
                <w:color w:val="000000"/>
                <w:sz w:val="14"/>
                <w:lang w:val="es-ES"/>
              </w:rPr>
              <w:t>enfermedad mental.</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441"/>
        </w:trPr>
        <w:tc>
          <w:tcPr>
            <w:tcW w:w="6763" w:type="dxa"/>
            <w:gridSpan w:val="5"/>
            <w:tcBorders>
              <w:top w:val="none" w:sz="0" w:space="0" w:color="020000"/>
              <w:left w:val="single" w:sz="5" w:space="0" w:color="000000"/>
              <w:bottom w:val="single" w:sz="5" w:space="0" w:color="000000"/>
              <w:right w:val="single" w:sz="5" w:space="0" w:color="000000"/>
            </w:tcBorders>
          </w:tcPr>
          <w:p w:rsidR="00311F45" w:rsidRDefault="0006668C">
            <w:pPr>
              <w:tabs>
                <w:tab w:val="left" w:pos="360"/>
              </w:tabs>
              <w:spacing w:before="106" w:after="175" w:line="155" w:lineRule="exact"/>
              <w:ind w:left="105"/>
              <w:textAlignment w:val="baseline"/>
              <w:rPr>
                <w:rFonts w:ascii="Arial" w:eastAsia="Arial" w:hAnsi="Arial"/>
                <w:i/>
                <w:color w:val="000000"/>
                <w:sz w:val="14"/>
                <w:lang w:val="es-ES"/>
              </w:rPr>
            </w:pPr>
            <w:r>
              <w:rPr>
                <w:rFonts w:ascii="Arial" w:eastAsia="Arial" w:hAnsi="Arial"/>
                <w:i/>
                <w:color w:val="000000"/>
                <w:sz w:val="14"/>
                <w:lang w:val="es-ES"/>
              </w:rPr>
              <w:t>-</w:t>
            </w:r>
            <w:r>
              <w:rPr>
                <w:rFonts w:ascii="Arial" w:eastAsia="Arial" w:hAnsi="Arial"/>
                <w:i/>
                <w:color w:val="000000"/>
                <w:sz w:val="14"/>
                <w:lang w:val="es-ES"/>
              </w:rPr>
              <w:tab/>
              <w:t>Adaptación a la nueva situación de pandemia ocasionada por el COVID 19.- informatización, etc.</w:t>
            </w:r>
          </w:p>
        </w:tc>
        <w:tc>
          <w:tcPr>
            <w:tcW w:w="1646" w:type="dxa"/>
            <w:tcBorders>
              <w:top w:val="none" w:sz="0" w:space="0" w:color="020000"/>
              <w:left w:val="single" w:sz="5" w:space="0" w:color="000000"/>
              <w:bottom w:val="single" w:sz="5" w:space="0" w:color="00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466"/>
        </w:trPr>
        <w:tc>
          <w:tcPr>
            <w:tcW w:w="773"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before="162" w:after="140" w:line="154" w:lineRule="exact"/>
              <w:ind w:left="375"/>
              <w:textAlignment w:val="baseline"/>
              <w:rPr>
                <w:rFonts w:ascii="Arial" w:eastAsia="Arial" w:hAnsi="Arial"/>
                <w:b/>
                <w:i/>
                <w:color w:val="000000"/>
                <w:sz w:val="13"/>
                <w:lang w:val="es-ES"/>
              </w:rPr>
            </w:pPr>
            <w:r>
              <w:rPr>
                <w:rFonts w:ascii="Arial" w:eastAsia="Arial" w:hAnsi="Arial"/>
                <w:b/>
                <w:i/>
                <w:color w:val="000000"/>
                <w:sz w:val="13"/>
                <w:lang w:val="es-ES"/>
              </w:rPr>
              <w:t>5</w:t>
            </w:r>
          </w:p>
        </w:tc>
        <w:tc>
          <w:tcPr>
            <w:tcW w:w="696"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before="162" w:after="140" w:line="154" w:lineRule="exact"/>
              <w:ind w:right="148"/>
              <w:jc w:val="right"/>
              <w:textAlignment w:val="baseline"/>
              <w:rPr>
                <w:rFonts w:ascii="Arial" w:eastAsia="Arial" w:hAnsi="Arial"/>
                <w:b/>
                <w:i/>
                <w:color w:val="000000"/>
                <w:sz w:val="13"/>
                <w:lang w:val="es-ES"/>
              </w:rPr>
            </w:pPr>
            <w:r>
              <w:rPr>
                <w:rFonts w:ascii="Arial" w:eastAsia="Arial" w:hAnsi="Arial"/>
                <w:b/>
                <w:i/>
                <w:color w:val="000000"/>
                <w:sz w:val="13"/>
                <w:lang w:val="es-ES"/>
              </w:rPr>
              <w:t>23100</w:t>
            </w:r>
          </w:p>
        </w:tc>
        <w:tc>
          <w:tcPr>
            <w:tcW w:w="941"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before="162" w:after="140" w:line="154" w:lineRule="exact"/>
              <w:jc w:val="center"/>
              <w:textAlignment w:val="baseline"/>
              <w:rPr>
                <w:rFonts w:ascii="Arial" w:eastAsia="Arial" w:hAnsi="Arial"/>
                <w:b/>
                <w:i/>
                <w:color w:val="000000"/>
                <w:sz w:val="13"/>
                <w:lang w:val="es-ES"/>
              </w:rPr>
            </w:pPr>
            <w:r>
              <w:rPr>
                <w:rFonts w:ascii="Arial" w:eastAsia="Arial" w:hAnsi="Arial"/>
                <w:b/>
                <w:i/>
                <w:color w:val="000000"/>
                <w:sz w:val="13"/>
                <w:lang w:val="es-ES"/>
              </w:rPr>
              <w:t>4800006</w:t>
            </w:r>
          </w:p>
        </w:tc>
        <w:tc>
          <w:tcPr>
            <w:tcW w:w="2769"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before="85" w:after="63" w:line="154" w:lineRule="exact"/>
              <w:jc w:val="center"/>
              <w:textAlignment w:val="baseline"/>
              <w:rPr>
                <w:rFonts w:ascii="Arial" w:eastAsia="Arial" w:hAnsi="Arial"/>
                <w:b/>
                <w:i/>
                <w:color w:val="000000"/>
                <w:sz w:val="13"/>
                <w:lang w:val="es-ES"/>
              </w:rPr>
            </w:pPr>
            <w:r>
              <w:rPr>
                <w:rFonts w:ascii="Arial" w:eastAsia="Arial" w:hAnsi="Arial"/>
                <w:b/>
                <w:i/>
                <w:color w:val="000000"/>
                <w:sz w:val="13"/>
                <w:lang w:val="es-ES"/>
              </w:rPr>
              <w:t xml:space="preserve">SUBVENCIÓN ASOC. SÍNDROME DE </w:t>
            </w:r>
            <w:r>
              <w:rPr>
                <w:rFonts w:ascii="Arial" w:eastAsia="Arial" w:hAnsi="Arial"/>
                <w:b/>
                <w:i/>
                <w:color w:val="000000"/>
                <w:sz w:val="13"/>
                <w:lang w:val="es-ES"/>
              </w:rPr>
              <w:br/>
              <w:t>DOWN "ASDOWNSUR"</w:t>
            </w:r>
          </w:p>
        </w:tc>
        <w:tc>
          <w:tcPr>
            <w:tcW w:w="1584" w:type="dxa"/>
            <w:tcBorders>
              <w:top w:val="single" w:sz="5" w:space="0" w:color="000000"/>
              <w:left w:val="single" w:sz="5" w:space="0" w:color="000000"/>
              <w:bottom w:val="single" w:sz="5" w:space="0" w:color="000000"/>
              <w:right w:val="single" w:sz="5" w:space="0" w:color="000000"/>
            </w:tcBorders>
          </w:tcPr>
          <w:p w:rsidR="00311F45" w:rsidRDefault="0006668C">
            <w:pPr>
              <w:spacing w:line="150" w:lineRule="exact"/>
              <w:jc w:val="center"/>
              <w:textAlignment w:val="baseline"/>
              <w:rPr>
                <w:rFonts w:ascii="Arial" w:eastAsia="Arial" w:hAnsi="Arial"/>
                <w:i/>
                <w:color w:val="000000"/>
                <w:sz w:val="14"/>
                <w:lang w:val="es-ES"/>
              </w:rPr>
            </w:pPr>
            <w:r>
              <w:rPr>
                <w:rFonts w:ascii="Arial" w:eastAsia="Arial" w:hAnsi="Arial"/>
                <w:i/>
                <w:color w:val="000000"/>
                <w:sz w:val="14"/>
                <w:lang w:val="es-ES"/>
              </w:rPr>
              <w:t xml:space="preserve">Asociación </w:t>
            </w:r>
            <w:r>
              <w:rPr>
                <w:rFonts w:ascii="Arial" w:eastAsia="Arial" w:hAnsi="Arial"/>
                <w:b/>
                <w:i/>
                <w:color w:val="000000"/>
                <w:sz w:val="13"/>
                <w:lang w:val="es-ES"/>
              </w:rPr>
              <w:t xml:space="preserve">Síndrome </w:t>
            </w:r>
            <w:r>
              <w:rPr>
                <w:rFonts w:ascii="Arial" w:eastAsia="Arial" w:hAnsi="Arial"/>
                <w:b/>
                <w:i/>
                <w:color w:val="000000"/>
                <w:sz w:val="13"/>
                <w:lang w:val="es-ES"/>
              </w:rPr>
              <w:br/>
              <w:t xml:space="preserve">de Down </w:t>
            </w:r>
            <w:r>
              <w:rPr>
                <w:rFonts w:ascii="Arial" w:eastAsia="Arial" w:hAnsi="Arial"/>
                <w:b/>
                <w:i/>
                <w:color w:val="000000"/>
                <w:sz w:val="13"/>
                <w:lang w:val="es-ES"/>
              </w:rPr>
              <w:br/>
              <w:t>"Asdownsur"</w:t>
            </w:r>
          </w:p>
        </w:tc>
        <w:tc>
          <w:tcPr>
            <w:tcW w:w="1646" w:type="dxa"/>
            <w:tcBorders>
              <w:top w:val="single" w:sz="5" w:space="0" w:color="000000"/>
              <w:left w:val="single" w:sz="5" w:space="0" w:color="000000"/>
              <w:bottom w:val="single" w:sz="5" w:space="0" w:color="000000"/>
              <w:right w:val="single" w:sz="5" w:space="0" w:color="000000"/>
            </w:tcBorders>
            <w:vAlign w:val="center"/>
          </w:tcPr>
          <w:p w:rsidR="00311F45" w:rsidRDefault="0006668C">
            <w:pPr>
              <w:tabs>
                <w:tab w:val="decimal" w:pos="1296"/>
              </w:tabs>
              <w:spacing w:before="162" w:after="140" w:line="154" w:lineRule="exact"/>
              <w:textAlignment w:val="baseline"/>
              <w:rPr>
                <w:rFonts w:ascii="Arial" w:eastAsia="Arial" w:hAnsi="Arial"/>
                <w:b/>
                <w:i/>
                <w:color w:val="000000"/>
                <w:sz w:val="13"/>
                <w:lang w:val="es-ES"/>
              </w:rPr>
            </w:pPr>
            <w:r>
              <w:rPr>
                <w:rFonts w:ascii="Arial" w:eastAsia="Arial" w:hAnsi="Arial"/>
                <w:b/>
                <w:i/>
                <w:color w:val="000000"/>
                <w:sz w:val="13"/>
                <w:lang w:val="es-ES"/>
              </w:rPr>
              <w:t>9.000,00€</w:t>
            </w:r>
          </w:p>
        </w:tc>
      </w:tr>
      <w:tr w:rsidR="00311F45">
        <w:tblPrEx>
          <w:tblCellMar>
            <w:top w:w="0" w:type="dxa"/>
            <w:bottom w:w="0" w:type="dxa"/>
          </w:tblCellMar>
        </w:tblPrEx>
        <w:trPr>
          <w:trHeight w:hRule="exact" w:val="158"/>
        </w:trPr>
        <w:tc>
          <w:tcPr>
            <w:tcW w:w="6763" w:type="dxa"/>
            <w:gridSpan w:val="5"/>
            <w:tcBorders>
              <w:top w:val="single" w:sz="5" w:space="0" w:color="000000"/>
              <w:left w:val="single" w:sz="5" w:space="0" w:color="000000"/>
              <w:bottom w:val="none" w:sz="0" w:space="0" w:color="020000"/>
              <w:right w:val="single" w:sz="5" w:space="0" w:color="000000"/>
            </w:tcBorders>
            <w:vAlign w:val="center"/>
          </w:tcPr>
          <w:p w:rsidR="00311F45" w:rsidRDefault="0006668C">
            <w:pPr>
              <w:spacing w:line="145" w:lineRule="exact"/>
              <w:ind w:left="105"/>
              <w:textAlignment w:val="baseline"/>
              <w:rPr>
                <w:rFonts w:ascii="Arial" w:eastAsia="Arial" w:hAnsi="Arial"/>
                <w:i/>
                <w:color w:val="000000"/>
                <w:sz w:val="14"/>
                <w:lang w:val="es-ES"/>
              </w:rPr>
            </w:pPr>
            <w:r>
              <w:rPr>
                <w:rFonts w:ascii="Arial" w:eastAsia="Arial" w:hAnsi="Arial"/>
                <w:i/>
                <w:color w:val="000000"/>
                <w:sz w:val="14"/>
                <w:lang w:val="es-ES"/>
              </w:rPr>
              <w:t>Colaborar con ASDWNSUR para la financiación de sus gastos generales y de mantenimiento, así como los</w:t>
            </w:r>
          </w:p>
        </w:tc>
        <w:tc>
          <w:tcPr>
            <w:tcW w:w="1646" w:type="dxa"/>
            <w:tcBorders>
              <w:top w:val="single" w:sz="5" w:space="0" w:color="00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4"/>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spacing w:line="149" w:lineRule="exact"/>
              <w:ind w:left="105"/>
              <w:textAlignment w:val="baseline"/>
              <w:rPr>
                <w:rFonts w:ascii="Arial" w:eastAsia="Arial" w:hAnsi="Arial"/>
                <w:i/>
                <w:color w:val="000000"/>
                <w:spacing w:val="-2"/>
                <w:sz w:val="14"/>
                <w:lang w:val="es-ES"/>
              </w:rPr>
            </w:pPr>
            <w:r>
              <w:rPr>
                <w:rFonts w:ascii="Arial" w:eastAsia="Arial" w:hAnsi="Arial"/>
                <w:i/>
                <w:color w:val="000000"/>
                <w:spacing w:val="-2"/>
                <w:sz w:val="14"/>
                <w:lang w:val="es-ES"/>
              </w:rPr>
              <w:t>derivados de la realización de su programa de actividades. posibilitando con ello, mejorar la calidad de vida y</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307"/>
        </w:trPr>
        <w:tc>
          <w:tcPr>
            <w:tcW w:w="6763" w:type="dxa"/>
            <w:gridSpan w:val="5"/>
            <w:tcBorders>
              <w:top w:val="none" w:sz="0" w:space="0" w:color="020000"/>
              <w:left w:val="single" w:sz="5" w:space="0" w:color="000000"/>
              <w:bottom w:val="single" w:sz="5" w:space="0" w:color="000000"/>
              <w:right w:val="single" w:sz="5" w:space="0" w:color="000000"/>
            </w:tcBorders>
          </w:tcPr>
          <w:p w:rsidR="00311F45" w:rsidRDefault="0006668C">
            <w:pPr>
              <w:spacing w:after="137" w:line="155" w:lineRule="exact"/>
              <w:ind w:left="105"/>
              <w:textAlignment w:val="baseline"/>
              <w:rPr>
                <w:rFonts w:ascii="Arial" w:eastAsia="Arial" w:hAnsi="Arial"/>
                <w:i/>
                <w:color w:val="000000"/>
                <w:sz w:val="14"/>
                <w:lang w:val="es-ES"/>
              </w:rPr>
            </w:pPr>
            <w:r>
              <w:rPr>
                <w:rFonts w:ascii="Arial" w:eastAsia="Arial" w:hAnsi="Arial"/>
                <w:i/>
                <w:color w:val="000000"/>
                <w:sz w:val="14"/>
                <w:lang w:val="es-ES"/>
              </w:rPr>
              <w:t>la plena integración social de las personas con Síndrome de Down de nuestro municipio.</w:t>
            </w:r>
          </w:p>
        </w:tc>
        <w:tc>
          <w:tcPr>
            <w:tcW w:w="1646" w:type="dxa"/>
            <w:tcBorders>
              <w:top w:val="none" w:sz="0" w:space="0" w:color="020000"/>
              <w:left w:val="single" w:sz="5" w:space="0" w:color="000000"/>
              <w:bottom w:val="single" w:sz="5" w:space="0" w:color="00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471"/>
        </w:trPr>
        <w:tc>
          <w:tcPr>
            <w:tcW w:w="773"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before="162" w:after="149" w:line="154" w:lineRule="exact"/>
              <w:ind w:left="375"/>
              <w:textAlignment w:val="baseline"/>
              <w:rPr>
                <w:rFonts w:ascii="Arial" w:eastAsia="Arial" w:hAnsi="Arial"/>
                <w:b/>
                <w:i/>
                <w:color w:val="000000"/>
                <w:sz w:val="13"/>
                <w:lang w:val="es-ES"/>
              </w:rPr>
            </w:pPr>
            <w:r>
              <w:rPr>
                <w:rFonts w:ascii="Arial" w:eastAsia="Arial" w:hAnsi="Arial"/>
                <w:b/>
                <w:i/>
                <w:color w:val="000000"/>
                <w:sz w:val="13"/>
                <w:lang w:val="es-ES"/>
              </w:rPr>
              <w:t>6</w:t>
            </w:r>
          </w:p>
        </w:tc>
        <w:tc>
          <w:tcPr>
            <w:tcW w:w="696"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before="162" w:after="149" w:line="154" w:lineRule="exact"/>
              <w:ind w:right="148"/>
              <w:jc w:val="right"/>
              <w:textAlignment w:val="baseline"/>
              <w:rPr>
                <w:rFonts w:ascii="Arial" w:eastAsia="Arial" w:hAnsi="Arial"/>
                <w:b/>
                <w:i/>
                <w:color w:val="000000"/>
                <w:sz w:val="13"/>
                <w:lang w:val="es-ES"/>
              </w:rPr>
            </w:pPr>
            <w:r>
              <w:rPr>
                <w:rFonts w:ascii="Arial" w:eastAsia="Arial" w:hAnsi="Arial"/>
                <w:b/>
                <w:i/>
                <w:color w:val="000000"/>
                <w:sz w:val="13"/>
                <w:lang w:val="es-ES"/>
              </w:rPr>
              <w:t>23100</w:t>
            </w:r>
          </w:p>
        </w:tc>
        <w:tc>
          <w:tcPr>
            <w:tcW w:w="941"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before="162" w:after="149" w:line="154" w:lineRule="exact"/>
              <w:jc w:val="center"/>
              <w:textAlignment w:val="baseline"/>
              <w:rPr>
                <w:rFonts w:ascii="Arial" w:eastAsia="Arial" w:hAnsi="Arial"/>
                <w:b/>
                <w:i/>
                <w:color w:val="000000"/>
                <w:sz w:val="13"/>
                <w:lang w:val="es-ES"/>
              </w:rPr>
            </w:pPr>
            <w:r>
              <w:rPr>
                <w:rFonts w:ascii="Arial" w:eastAsia="Arial" w:hAnsi="Arial"/>
                <w:b/>
                <w:i/>
                <w:color w:val="000000"/>
                <w:sz w:val="13"/>
                <w:lang w:val="es-ES"/>
              </w:rPr>
              <w:t>4800007</w:t>
            </w:r>
          </w:p>
        </w:tc>
        <w:tc>
          <w:tcPr>
            <w:tcW w:w="2769"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before="85" w:after="72" w:line="154" w:lineRule="exact"/>
              <w:jc w:val="center"/>
              <w:textAlignment w:val="baseline"/>
              <w:rPr>
                <w:rFonts w:ascii="Arial" w:eastAsia="Arial" w:hAnsi="Arial"/>
                <w:b/>
                <w:i/>
                <w:color w:val="000000"/>
                <w:sz w:val="13"/>
                <w:lang w:val="es-ES"/>
              </w:rPr>
            </w:pPr>
            <w:r>
              <w:rPr>
                <w:rFonts w:ascii="Arial" w:eastAsia="Arial" w:hAnsi="Arial"/>
                <w:b/>
                <w:i/>
                <w:color w:val="000000"/>
                <w:sz w:val="13"/>
                <w:lang w:val="es-ES"/>
              </w:rPr>
              <w:t xml:space="preserve">SUBVENCIÓN ASOC DE </w:t>
            </w:r>
            <w:r>
              <w:rPr>
                <w:rFonts w:ascii="Arial" w:eastAsia="Arial" w:hAnsi="Arial"/>
                <w:b/>
                <w:i/>
                <w:color w:val="000000"/>
                <w:sz w:val="13"/>
                <w:lang w:val="es-ES"/>
              </w:rPr>
              <w:br/>
            </w:r>
            <w:r>
              <w:rPr>
                <w:rFonts w:ascii="Arial" w:eastAsia="Arial" w:hAnsi="Arial"/>
                <w:b/>
                <w:i/>
                <w:color w:val="000000"/>
                <w:sz w:val="13"/>
                <w:lang w:val="es-ES"/>
              </w:rPr>
              <w:t>DISCAPACITADOS DEL SUR ADISSUR</w:t>
            </w:r>
          </w:p>
        </w:tc>
        <w:tc>
          <w:tcPr>
            <w:tcW w:w="1584" w:type="dxa"/>
            <w:tcBorders>
              <w:top w:val="single" w:sz="5" w:space="0" w:color="000000"/>
              <w:left w:val="single" w:sz="5" w:space="0" w:color="000000"/>
              <w:bottom w:val="single" w:sz="5" w:space="0" w:color="000000"/>
              <w:right w:val="single" w:sz="5" w:space="0" w:color="000000"/>
            </w:tcBorders>
          </w:tcPr>
          <w:p w:rsidR="00311F45" w:rsidRDefault="0006668C">
            <w:pPr>
              <w:spacing w:line="152" w:lineRule="exact"/>
              <w:jc w:val="center"/>
              <w:textAlignment w:val="baseline"/>
              <w:rPr>
                <w:rFonts w:ascii="Arial" w:eastAsia="Arial" w:hAnsi="Arial"/>
                <w:i/>
                <w:color w:val="000000"/>
                <w:sz w:val="14"/>
                <w:lang w:val="es-ES"/>
              </w:rPr>
            </w:pPr>
            <w:r>
              <w:rPr>
                <w:rFonts w:ascii="Arial" w:eastAsia="Arial" w:hAnsi="Arial"/>
                <w:i/>
                <w:color w:val="000000"/>
                <w:sz w:val="14"/>
                <w:lang w:val="es-ES"/>
              </w:rPr>
              <w:t xml:space="preserve">Asociación </w:t>
            </w:r>
            <w:r>
              <w:rPr>
                <w:rFonts w:ascii="Arial" w:eastAsia="Arial" w:hAnsi="Arial"/>
                <w:b/>
                <w:i/>
                <w:color w:val="000000"/>
                <w:sz w:val="13"/>
                <w:lang w:val="es-ES"/>
              </w:rPr>
              <w:t xml:space="preserve">de </w:t>
            </w:r>
            <w:r>
              <w:rPr>
                <w:rFonts w:ascii="Arial" w:eastAsia="Arial" w:hAnsi="Arial"/>
                <w:b/>
                <w:i/>
                <w:color w:val="000000"/>
                <w:sz w:val="13"/>
                <w:lang w:val="es-ES"/>
              </w:rPr>
              <w:br/>
            </w:r>
            <w:r>
              <w:rPr>
                <w:rFonts w:ascii="Arial" w:eastAsia="Arial" w:hAnsi="Arial"/>
                <w:i/>
                <w:color w:val="000000"/>
                <w:sz w:val="14"/>
                <w:lang w:val="es-ES"/>
              </w:rPr>
              <w:t xml:space="preserve">Discapacitados </w:t>
            </w:r>
            <w:r>
              <w:rPr>
                <w:rFonts w:ascii="Arial" w:eastAsia="Arial" w:hAnsi="Arial"/>
                <w:b/>
                <w:i/>
                <w:color w:val="000000"/>
                <w:sz w:val="13"/>
                <w:lang w:val="es-ES"/>
              </w:rPr>
              <w:t xml:space="preserve">del </w:t>
            </w:r>
            <w:r>
              <w:rPr>
                <w:rFonts w:ascii="Arial" w:eastAsia="Arial" w:hAnsi="Arial"/>
                <w:b/>
                <w:i/>
                <w:color w:val="000000"/>
                <w:sz w:val="13"/>
                <w:lang w:val="es-ES"/>
              </w:rPr>
              <w:br/>
              <w:t>Sur Adissur</w:t>
            </w:r>
          </w:p>
        </w:tc>
        <w:tc>
          <w:tcPr>
            <w:tcW w:w="1646" w:type="dxa"/>
            <w:tcBorders>
              <w:top w:val="single" w:sz="5" w:space="0" w:color="000000"/>
              <w:left w:val="single" w:sz="5" w:space="0" w:color="000000"/>
              <w:bottom w:val="single" w:sz="5" w:space="0" w:color="000000"/>
              <w:right w:val="single" w:sz="5" w:space="0" w:color="000000"/>
            </w:tcBorders>
            <w:vAlign w:val="center"/>
          </w:tcPr>
          <w:p w:rsidR="00311F45" w:rsidRDefault="0006668C">
            <w:pPr>
              <w:tabs>
                <w:tab w:val="decimal" w:pos="1296"/>
              </w:tabs>
              <w:spacing w:before="138" w:after="143" w:line="184" w:lineRule="exact"/>
              <w:textAlignment w:val="baseline"/>
              <w:rPr>
                <w:rFonts w:ascii="Arial" w:eastAsia="Arial" w:hAnsi="Arial"/>
                <w:b/>
                <w:i/>
                <w:color w:val="000000"/>
                <w:sz w:val="14"/>
                <w:lang w:val="es-ES"/>
              </w:rPr>
            </w:pPr>
            <w:r>
              <w:rPr>
                <w:rFonts w:ascii="Arial" w:eastAsia="Arial" w:hAnsi="Arial"/>
                <w:b/>
                <w:i/>
                <w:color w:val="000000"/>
                <w:sz w:val="14"/>
                <w:lang w:val="es-ES"/>
              </w:rPr>
              <w:t>9.000,0«</w:t>
            </w:r>
          </w:p>
        </w:tc>
      </w:tr>
      <w:tr w:rsidR="00311F45">
        <w:tblPrEx>
          <w:tblCellMar>
            <w:top w:w="0" w:type="dxa"/>
            <w:bottom w:w="0" w:type="dxa"/>
          </w:tblCellMar>
        </w:tblPrEx>
        <w:trPr>
          <w:trHeight w:hRule="exact" w:val="168"/>
        </w:trPr>
        <w:tc>
          <w:tcPr>
            <w:tcW w:w="6763" w:type="dxa"/>
            <w:gridSpan w:val="5"/>
            <w:tcBorders>
              <w:top w:val="single" w:sz="5" w:space="0" w:color="000000"/>
              <w:left w:val="single" w:sz="5" w:space="0" w:color="000000"/>
              <w:bottom w:val="none" w:sz="0" w:space="0" w:color="020000"/>
              <w:right w:val="single" w:sz="5" w:space="0" w:color="000000"/>
            </w:tcBorders>
            <w:vAlign w:val="center"/>
          </w:tcPr>
          <w:p w:rsidR="00311F45" w:rsidRDefault="0006668C">
            <w:pPr>
              <w:spacing w:line="154" w:lineRule="exact"/>
              <w:ind w:left="735"/>
              <w:textAlignment w:val="baseline"/>
              <w:rPr>
                <w:rFonts w:ascii="Arial" w:eastAsia="Arial" w:hAnsi="Arial"/>
                <w:i/>
                <w:color w:val="000000"/>
                <w:sz w:val="14"/>
                <w:lang w:val="es-ES"/>
              </w:rPr>
            </w:pPr>
            <w:r>
              <w:rPr>
                <w:rFonts w:ascii="Arial" w:eastAsia="Arial" w:hAnsi="Arial"/>
                <w:i/>
                <w:color w:val="000000"/>
                <w:sz w:val="14"/>
                <w:lang w:val="es-ES"/>
              </w:rPr>
              <w:t>Proyectos encaminados a fomentar la participación de personas con diversidad funcional.</w:t>
            </w:r>
          </w:p>
        </w:tc>
        <w:tc>
          <w:tcPr>
            <w:tcW w:w="1646" w:type="dxa"/>
            <w:tcBorders>
              <w:top w:val="single" w:sz="5" w:space="0" w:color="00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63"/>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spacing w:line="149" w:lineRule="exact"/>
              <w:ind w:left="735"/>
              <w:textAlignment w:val="baseline"/>
              <w:rPr>
                <w:rFonts w:ascii="Arial" w:eastAsia="Arial" w:hAnsi="Arial"/>
                <w:i/>
                <w:color w:val="000000"/>
                <w:sz w:val="14"/>
                <w:lang w:val="es-ES"/>
              </w:rPr>
            </w:pPr>
            <w:r>
              <w:rPr>
                <w:rFonts w:ascii="Arial" w:eastAsia="Arial" w:hAnsi="Arial"/>
                <w:i/>
                <w:color w:val="000000"/>
                <w:sz w:val="14"/>
                <w:lang w:val="es-ES"/>
              </w:rPr>
              <w:t>Atención individualizada a personas con diversidad funcional intelectual.</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63"/>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tabs>
                <w:tab w:val="left" w:pos="792"/>
              </w:tabs>
              <w:spacing w:line="145" w:lineRule="exact"/>
              <w:ind w:left="465"/>
              <w:textAlignment w:val="baseline"/>
              <w:rPr>
                <w:rFonts w:ascii="Arial" w:eastAsia="Arial" w:hAnsi="Arial"/>
                <w:i/>
                <w:color w:val="000000"/>
                <w:sz w:val="14"/>
                <w:lang w:val="es-ES"/>
              </w:rPr>
            </w:pPr>
            <w:r>
              <w:rPr>
                <w:rFonts w:ascii="Arial" w:eastAsia="Arial" w:hAnsi="Arial"/>
                <w:i/>
                <w:color w:val="000000"/>
                <w:sz w:val="14"/>
                <w:lang w:val="es-ES"/>
              </w:rPr>
              <w:t>-</w:t>
            </w:r>
            <w:r>
              <w:rPr>
                <w:rFonts w:ascii="Arial" w:eastAsia="Arial" w:hAnsi="Arial"/>
                <w:i/>
                <w:color w:val="000000"/>
                <w:sz w:val="14"/>
                <w:lang w:val="es-ES"/>
              </w:rPr>
              <w:tab/>
              <w:t>Prevenir situaciones de crisis personal y/o familiar, mediante terapias, formación, etc.</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8"/>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tabs>
                <w:tab w:val="left" w:pos="792"/>
              </w:tabs>
              <w:spacing w:line="145" w:lineRule="exact"/>
              <w:ind w:left="465"/>
              <w:textAlignment w:val="baseline"/>
              <w:rPr>
                <w:rFonts w:ascii="Arial" w:eastAsia="Arial" w:hAnsi="Arial"/>
                <w:i/>
                <w:color w:val="000000"/>
                <w:sz w:val="14"/>
                <w:lang w:val="es-ES"/>
              </w:rPr>
            </w:pPr>
            <w:r>
              <w:rPr>
                <w:rFonts w:ascii="Arial" w:eastAsia="Arial" w:hAnsi="Arial"/>
                <w:i/>
                <w:color w:val="000000"/>
                <w:sz w:val="14"/>
                <w:lang w:val="es-ES"/>
              </w:rPr>
              <w:t>-</w:t>
            </w:r>
            <w:r>
              <w:rPr>
                <w:rFonts w:ascii="Arial" w:eastAsia="Arial" w:hAnsi="Arial"/>
                <w:i/>
                <w:color w:val="000000"/>
                <w:sz w:val="14"/>
                <w:lang w:val="es-ES"/>
              </w:rPr>
              <w:tab/>
              <w:t>Potenciar la relación con otras personas y colectivos. a través de talleres de habilidades</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9"/>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spacing w:line="145" w:lineRule="exact"/>
              <w:ind w:left="735"/>
              <w:textAlignment w:val="baseline"/>
              <w:rPr>
                <w:rFonts w:ascii="Arial" w:eastAsia="Arial" w:hAnsi="Arial"/>
                <w:i/>
                <w:color w:val="000000"/>
                <w:sz w:val="14"/>
                <w:lang w:val="es-ES"/>
              </w:rPr>
            </w:pPr>
            <w:r>
              <w:rPr>
                <w:rFonts w:ascii="Arial" w:eastAsia="Arial" w:hAnsi="Arial"/>
                <w:i/>
                <w:color w:val="000000"/>
                <w:sz w:val="14"/>
                <w:lang w:val="es-ES"/>
              </w:rPr>
              <w:t>sociales de autonomía personal, lenguaje verbal y escrito, etc,</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63"/>
        </w:trPr>
        <w:tc>
          <w:tcPr>
            <w:tcW w:w="6763" w:type="dxa"/>
            <w:gridSpan w:val="5"/>
            <w:tcBorders>
              <w:top w:val="none" w:sz="0" w:space="0" w:color="020000"/>
              <w:left w:val="single" w:sz="5" w:space="0" w:color="000000"/>
              <w:bottom w:val="single" w:sz="5" w:space="0" w:color="000000"/>
              <w:right w:val="single" w:sz="5" w:space="0" w:color="000000"/>
            </w:tcBorders>
            <w:vAlign w:val="center"/>
          </w:tcPr>
          <w:p w:rsidR="00311F45" w:rsidRDefault="0006668C">
            <w:pPr>
              <w:tabs>
                <w:tab w:val="left" w:pos="792"/>
              </w:tabs>
              <w:spacing w:line="154" w:lineRule="exact"/>
              <w:ind w:left="465"/>
              <w:textAlignment w:val="baseline"/>
              <w:rPr>
                <w:rFonts w:ascii="Arial" w:eastAsia="Arial" w:hAnsi="Arial"/>
                <w:i/>
                <w:color w:val="000000"/>
                <w:sz w:val="14"/>
                <w:lang w:val="es-ES"/>
              </w:rPr>
            </w:pPr>
            <w:r>
              <w:rPr>
                <w:rFonts w:ascii="Arial" w:eastAsia="Arial" w:hAnsi="Arial"/>
                <w:i/>
                <w:color w:val="000000"/>
                <w:sz w:val="14"/>
                <w:lang w:val="es-ES"/>
              </w:rPr>
              <w:t>-</w:t>
            </w:r>
            <w:r>
              <w:rPr>
                <w:rFonts w:ascii="Arial" w:eastAsia="Arial" w:hAnsi="Arial"/>
                <w:i/>
                <w:color w:val="000000"/>
                <w:sz w:val="14"/>
                <w:lang w:val="es-ES"/>
              </w:rPr>
              <w:tab/>
              <w:t>Proyectos encaminados a roporcionar herramientas y respiro a las familias.</w:t>
            </w:r>
          </w:p>
        </w:tc>
        <w:tc>
          <w:tcPr>
            <w:tcW w:w="1646" w:type="dxa"/>
            <w:tcBorders>
              <w:top w:val="none" w:sz="0" w:space="0" w:color="020000"/>
              <w:left w:val="single" w:sz="5" w:space="0" w:color="000000"/>
              <w:bottom w:val="single" w:sz="5" w:space="0" w:color="00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312"/>
        </w:trPr>
        <w:tc>
          <w:tcPr>
            <w:tcW w:w="773"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before="80" w:after="68" w:line="154" w:lineRule="exact"/>
              <w:ind w:left="375"/>
              <w:textAlignment w:val="baseline"/>
              <w:rPr>
                <w:rFonts w:ascii="Arial" w:eastAsia="Arial" w:hAnsi="Arial"/>
                <w:b/>
                <w:i/>
                <w:color w:val="000000"/>
                <w:sz w:val="13"/>
                <w:lang w:val="es-ES"/>
              </w:rPr>
            </w:pPr>
            <w:r>
              <w:rPr>
                <w:rFonts w:ascii="Arial" w:eastAsia="Arial" w:hAnsi="Arial"/>
                <w:b/>
                <w:i/>
                <w:color w:val="000000"/>
                <w:sz w:val="13"/>
                <w:lang w:val="es-ES"/>
              </w:rPr>
              <w:t>7</w:t>
            </w:r>
          </w:p>
        </w:tc>
        <w:tc>
          <w:tcPr>
            <w:tcW w:w="696"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before="80" w:after="68" w:line="154" w:lineRule="exact"/>
              <w:ind w:right="148"/>
              <w:jc w:val="right"/>
              <w:textAlignment w:val="baseline"/>
              <w:rPr>
                <w:rFonts w:ascii="Arial" w:eastAsia="Arial" w:hAnsi="Arial"/>
                <w:b/>
                <w:i/>
                <w:color w:val="000000"/>
                <w:sz w:val="13"/>
                <w:lang w:val="es-ES"/>
              </w:rPr>
            </w:pPr>
            <w:r>
              <w:rPr>
                <w:rFonts w:ascii="Arial" w:eastAsia="Arial" w:hAnsi="Arial"/>
                <w:b/>
                <w:i/>
                <w:color w:val="000000"/>
                <w:sz w:val="13"/>
                <w:lang w:val="es-ES"/>
              </w:rPr>
              <w:t>23100</w:t>
            </w:r>
          </w:p>
        </w:tc>
        <w:tc>
          <w:tcPr>
            <w:tcW w:w="941"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before="80" w:after="68" w:line="154" w:lineRule="exact"/>
              <w:jc w:val="center"/>
              <w:textAlignment w:val="baseline"/>
              <w:rPr>
                <w:rFonts w:ascii="Arial" w:eastAsia="Arial" w:hAnsi="Arial"/>
                <w:b/>
                <w:i/>
                <w:color w:val="000000"/>
                <w:sz w:val="13"/>
                <w:lang w:val="es-ES"/>
              </w:rPr>
            </w:pPr>
            <w:r>
              <w:rPr>
                <w:rFonts w:ascii="Arial" w:eastAsia="Arial" w:hAnsi="Arial"/>
                <w:b/>
                <w:i/>
                <w:color w:val="000000"/>
                <w:sz w:val="13"/>
                <w:lang w:val="es-ES"/>
              </w:rPr>
              <w:t>4800008</w:t>
            </w:r>
          </w:p>
        </w:tc>
        <w:tc>
          <w:tcPr>
            <w:tcW w:w="2769" w:type="dxa"/>
            <w:tcBorders>
              <w:top w:val="single" w:sz="5" w:space="0" w:color="000000"/>
              <w:left w:val="single" w:sz="5" w:space="0" w:color="000000"/>
              <w:bottom w:val="single" w:sz="5" w:space="0" w:color="000000"/>
              <w:right w:val="single" w:sz="5" w:space="0" w:color="000000"/>
            </w:tcBorders>
          </w:tcPr>
          <w:p w:rsidR="00311F45" w:rsidRDefault="0006668C">
            <w:pPr>
              <w:spacing w:line="149" w:lineRule="exact"/>
              <w:jc w:val="center"/>
              <w:textAlignment w:val="baseline"/>
              <w:rPr>
                <w:rFonts w:ascii="Arial" w:eastAsia="Arial" w:hAnsi="Arial"/>
                <w:b/>
                <w:i/>
                <w:color w:val="000000"/>
                <w:sz w:val="13"/>
                <w:lang w:val="es-ES"/>
              </w:rPr>
            </w:pPr>
            <w:r>
              <w:rPr>
                <w:rFonts w:ascii="Arial" w:eastAsia="Arial" w:hAnsi="Arial"/>
                <w:b/>
                <w:i/>
                <w:color w:val="000000"/>
                <w:sz w:val="13"/>
                <w:lang w:val="es-ES"/>
              </w:rPr>
              <w:t xml:space="preserve">SUBVENCIÓN FUNDACION CANARIA </w:t>
            </w:r>
            <w:r>
              <w:rPr>
                <w:rFonts w:ascii="Arial" w:eastAsia="Arial" w:hAnsi="Arial"/>
                <w:b/>
                <w:i/>
                <w:color w:val="000000"/>
                <w:sz w:val="13"/>
                <w:lang w:val="es-ES"/>
              </w:rPr>
              <w:br/>
              <w:t>PEQUEÑO VALIENTE</w:t>
            </w:r>
          </w:p>
        </w:tc>
        <w:tc>
          <w:tcPr>
            <w:tcW w:w="1584" w:type="dxa"/>
            <w:tcBorders>
              <w:top w:val="single" w:sz="5" w:space="0" w:color="000000"/>
              <w:left w:val="single" w:sz="5" w:space="0" w:color="000000"/>
              <w:bottom w:val="single" w:sz="5" w:space="0" w:color="000000"/>
              <w:right w:val="single" w:sz="5" w:space="0" w:color="000000"/>
            </w:tcBorders>
          </w:tcPr>
          <w:p w:rsidR="00311F45" w:rsidRDefault="0006668C">
            <w:pPr>
              <w:spacing w:line="149" w:lineRule="exact"/>
              <w:jc w:val="center"/>
              <w:textAlignment w:val="baseline"/>
              <w:rPr>
                <w:rFonts w:ascii="Arial" w:eastAsia="Arial" w:hAnsi="Arial"/>
                <w:b/>
                <w:i/>
                <w:color w:val="000000"/>
                <w:sz w:val="13"/>
                <w:lang w:val="es-ES"/>
              </w:rPr>
            </w:pPr>
            <w:r>
              <w:rPr>
                <w:rFonts w:ascii="Arial" w:eastAsia="Arial" w:hAnsi="Arial"/>
                <w:b/>
                <w:i/>
                <w:color w:val="000000"/>
                <w:sz w:val="13"/>
                <w:lang w:val="es-ES"/>
              </w:rPr>
              <w:t xml:space="preserve">Fundación Canaria </w:t>
            </w:r>
            <w:r>
              <w:rPr>
                <w:rFonts w:ascii="Arial" w:eastAsia="Arial" w:hAnsi="Arial"/>
                <w:b/>
                <w:i/>
                <w:color w:val="000000"/>
                <w:sz w:val="13"/>
                <w:lang w:val="es-ES"/>
              </w:rPr>
              <w:br/>
              <w:t>Pequeño Valiente</w:t>
            </w:r>
          </w:p>
        </w:tc>
        <w:tc>
          <w:tcPr>
            <w:tcW w:w="1646" w:type="dxa"/>
            <w:tcBorders>
              <w:top w:val="single" w:sz="5" w:space="0" w:color="000000"/>
              <w:left w:val="single" w:sz="5" w:space="0" w:color="000000"/>
              <w:bottom w:val="single" w:sz="5" w:space="0" w:color="000000"/>
              <w:right w:val="single" w:sz="5" w:space="0" w:color="000000"/>
            </w:tcBorders>
            <w:vAlign w:val="center"/>
          </w:tcPr>
          <w:p w:rsidR="00311F45" w:rsidRDefault="0006668C">
            <w:pPr>
              <w:tabs>
                <w:tab w:val="decimal" w:pos="1296"/>
              </w:tabs>
              <w:spacing w:before="80" w:after="68" w:line="154" w:lineRule="exact"/>
              <w:textAlignment w:val="baseline"/>
              <w:rPr>
                <w:rFonts w:ascii="Arial" w:eastAsia="Arial" w:hAnsi="Arial"/>
                <w:b/>
                <w:i/>
                <w:color w:val="000000"/>
                <w:sz w:val="13"/>
                <w:lang w:val="es-ES"/>
              </w:rPr>
            </w:pPr>
            <w:r>
              <w:rPr>
                <w:rFonts w:ascii="Arial" w:eastAsia="Arial" w:hAnsi="Arial"/>
                <w:b/>
                <w:i/>
                <w:color w:val="000000"/>
                <w:sz w:val="13"/>
                <w:lang w:val="es-ES"/>
              </w:rPr>
              <w:t>9.000,00E</w:t>
            </w:r>
          </w:p>
        </w:tc>
      </w:tr>
      <w:tr w:rsidR="00311F45">
        <w:tblPrEx>
          <w:tblCellMar>
            <w:top w:w="0" w:type="dxa"/>
            <w:bottom w:w="0" w:type="dxa"/>
          </w:tblCellMar>
        </w:tblPrEx>
        <w:trPr>
          <w:trHeight w:hRule="exact" w:val="168"/>
        </w:trPr>
        <w:tc>
          <w:tcPr>
            <w:tcW w:w="6763" w:type="dxa"/>
            <w:gridSpan w:val="5"/>
            <w:tcBorders>
              <w:top w:val="single" w:sz="5" w:space="0" w:color="000000"/>
              <w:left w:val="single" w:sz="5" w:space="0" w:color="000000"/>
              <w:bottom w:val="none" w:sz="0" w:space="0" w:color="020000"/>
              <w:right w:val="single" w:sz="5" w:space="0" w:color="000000"/>
            </w:tcBorders>
            <w:vAlign w:val="center"/>
          </w:tcPr>
          <w:p w:rsidR="00311F45" w:rsidRDefault="0006668C">
            <w:pPr>
              <w:tabs>
                <w:tab w:val="left" w:pos="648"/>
              </w:tabs>
              <w:spacing w:line="150" w:lineRule="exact"/>
              <w:ind w:left="375"/>
              <w:textAlignment w:val="baseline"/>
              <w:rPr>
                <w:rFonts w:ascii="Arial" w:eastAsia="Arial" w:hAnsi="Arial"/>
                <w:b/>
                <w:i/>
                <w:color w:val="000000"/>
                <w:sz w:val="13"/>
                <w:lang w:val="es-ES"/>
              </w:rPr>
            </w:pPr>
            <w:r>
              <w:rPr>
                <w:rFonts w:ascii="Arial" w:eastAsia="Arial" w:hAnsi="Arial"/>
                <w:b/>
                <w:i/>
                <w:color w:val="000000"/>
                <w:sz w:val="13"/>
                <w:lang w:val="es-ES"/>
              </w:rPr>
              <w:t>-</w:t>
            </w:r>
            <w:r>
              <w:rPr>
                <w:rFonts w:ascii="Arial" w:eastAsia="Arial" w:hAnsi="Arial"/>
                <w:b/>
                <w:i/>
                <w:color w:val="000000"/>
                <w:sz w:val="13"/>
                <w:lang w:val="es-ES"/>
              </w:rPr>
              <w:tab/>
            </w:r>
            <w:r>
              <w:rPr>
                <w:rFonts w:ascii="Arial" w:eastAsia="Arial" w:hAnsi="Arial"/>
                <w:i/>
                <w:color w:val="000000"/>
                <w:sz w:val="14"/>
                <w:lang w:val="es-ES"/>
              </w:rPr>
              <w:t>La situación a la que se enfrentan los pacientes (enfermos de cáncer) y sus familiares. a nivel de</w:t>
            </w:r>
          </w:p>
        </w:tc>
        <w:tc>
          <w:tcPr>
            <w:tcW w:w="1646" w:type="dxa"/>
            <w:tcBorders>
              <w:top w:val="single" w:sz="5" w:space="0" w:color="00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49"/>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spacing w:line="139" w:lineRule="exact"/>
              <w:ind w:left="105"/>
              <w:textAlignment w:val="baseline"/>
              <w:rPr>
                <w:rFonts w:ascii="Arial" w:eastAsia="Arial" w:hAnsi="Arial"/>
                <w:i/>
                <w:color w:val="000000"/>
                <w:sz w:val="14"/>
                <w:lang w:val="es-ES"/>
              </w:rPr>
            </w:pPr>
            <w:r>
              <w:rPr>
                <w:rFonts w:ascii="Arial" w:eastAsia="Arial" w:hAnsi="Arial"/>
                <w:i/>
                <w:color w:val="000000"/>
                <w:sz w:val="14"/>
                <w:lang w:val="es-ES"/>
              </w:rPr>
              <w:t>estrés, soledad, angustia, etc, debe ser cubierta, con terapias. profesionales que acompañen y apoyo:</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8"/>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spacing w:line="145" w:lineRule="exact"/>
              <w:ind w:left="105"/>
              <w:textAlignment w:val="baseline"/>
              <w:rPr>
                <w:rFonts w:ascii="Arial" w:eastAsia="Arial" w:hAnsi="Arial"/>
                <w:i/>
                <w:color w:val="000000"/>
                <w:sz w:val="14"/>
                <w:lang w:val="es-ES"/>
              </w:rPr>
            </w:pPr>
            <w:r>
              <w:rPr>
                <w:rFonts w:ascii="Arial" w:eastAsia="Arial" w:hAnsi="Arial"/>
                <w:i/>
                <w:color w:val="000000"/>
                <w:sz w:val="14"/>
                <w:lang w:val="es-ES"/>
              </w:rPr>
              <w:t>información, orientación, acompañamiento, etc.</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9"/>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tabs>
                <w:tab w:val="left" w:pos="648"/>
              </w:tabs>
              <w:spacing w:line="144" w:lineRule="exact"/>
              <w:ind w:left="375"/>
              <w:textAlignment w:val="baseline"/>
              <w:rPr>
                <w:rFonts w:ascii="Arial" w:eastAsia="Arial" w:hAnsi="Arial"/>
                <w:i/>
                <w:color w:val="000000"/>
                <w:sz w:val="14"/>
                <w:lang w:val="es-ES"/>
              </w:rPr>
            </w:pPr>
            <w:r>
              <w:rPr>
                <w:rFonts w:ascii="Arial" w:eastAsia="Arial" w:hAnsi="Arial"/>
                <w:i/>
                <w:color w:val="000000"/>
                <w:sz w:val="14"/>
                <w:lang w:val="es-ES"/>
              </w:rPr>
              <w:t>-</w:t>
            </w:r>
            <w:r>
              <w:rPr>
                <w:rFonts w:ascii="Arial" w:eastAsia="Arial" w:hAnsi="Arial"/>
                <w:i/>
                <w:color w:val="000000"/>
                <w:sz w:val="14"/>
                <w:lang w:val="es-ES"/>
              </w:rPr>
              <w:tab/>
              <w:t>Valorar y apoyar en las necesidades económicas y familiares: transporte, tratamiento que no cubra</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3"/>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spacing w:line="148" w:lineRule="exact"/>
              <w:ind w:left="105"/>
              <w:textAlignment w:val="baseline"/>
              <w:rPr>
                <w:rFonts w:ascii="Arial" w:eastAsia="Arial" w:hAnsi="Arial"/>
                <w:i/>
                <w:color w:val="000000"/>
                <w:sz w:val="14"/>
                <w:lang w:val="es-ES"/>
              </w:rPr>
            </w:pPr>
            <w:r>
              <w:rPr>
                <w:rFonts w:ascii="Arial" w:eastAsia="Arial" w:hAnsi="Arial"/>
                <w:i/>
                <w:color w:val="000000"/>
                <w:sz w:val="14"/>
                <w:lang w:val="es-ES"/>
              </w:rPr>
              <w:t>la Seguridad Social, etc.</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9"/>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tabs>
                <w:tab w:val="left" w:pos="648"/>
              </w:tabs>
              <w:spacing w:line="149" w:lineRule="exact"/>
              <w:ind w:left="375"/>
              <w:textAlignment w:val="baseline"/>
              <w:rPr>
                <w:rFonts w:ascii="Arial" w:eastAsia="Arial" w:hAnsi="Arial"/>
                <w:i/>
                <w:color w:val="000000"/>
                <w:sz w:val="14"/>
                <w:lang w:val="es-ES"/>
              </w:rPr>
            </w:pPr>
            <w:r>
              <w:rPr>
                <w:rFonts w:ascii="Arial" w:eastAsia="Arial" w:hAnsi="Arial"/>
                <w:i/>
                <w:color w:val="000000"/>
                <w:sz w:val="14"/>
                <w:lang w:val="es-ES"/>
              </w:rPr>
              <w:t>-</w:t>
            </w:r>
            <w:r>
              <w:rPr>
                <w:rFonts w:ascii="Arial" w:eastAsia="Arial" w:hAnsi="Arial"/>
                <w:i/>
                <w:color w:val="000000"/>
                <w:sz w:val="14"/>
                <w:lang w:val="es-ES"/>
              </w:rPr>
              <w:tab/>
              <w:t>Necesidades concretas de material, para atender de forma adecuada a los usuarios, incluso para</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8"/>
        </w:trPr>
        <w:tc>
          <w:tcPr>
            <w:tcW w:w="6763" w:type="dxa"/>
            <w:gridSpan w:val="5"/>
            <w:tcBorders>
              <w:top w:val="none" w:sz="0" w:space="0" w:color="020000"/>
              <w:left w:val="single" w:sz="5" w:space="0" w:color="000000"/>
              <w:bottom w:val="single" w:sz="5" w:space="0" w:color="000000"/>
              <w:right w:val="single" w:sz="5" w:space="0" w:color="000000"/>
            </w:tcBorders>
            <w:vAlign w:val="center"/>
          </w:tcPr>
          <w:p w:rsidR="00311F45" w:rsidRDefault="0006668C">
            <w:pPr>
              <w:spacing w:line="150" w:lineRule="exact"/>
              <w:ind w:left="105"/>
              <w:textAlignment w:val="baseline"/>
              <w:rPr>
                <w:rFonts w:ascii="Arial" w:eastAsia="Arial" w:hAnsi="Arial"/>
                <w:i/>
                <w:color w:val="000000"/>
                <w:sz w:val="14"/>
                <w:lang w:val="es-ES"/>
              </w:rPr>
            </w:pPr>
            <w:r>
              <w:rPr>
                <w:rFonts w:ascii="Arial" w:eastAsia="Arial" w:hAnsi="Arial"/>
                <w:i/>
                <w:color w:val="000000"/>
                <w:sz w:val="14"/>
                <w:lang w:val="es-ES"/>
              </w:rPr>
              <w:t>cumplir con las medidas exigidas por problemática sociosanitaria COVID19</w:t>
            </w:r>
          </w:p>
        </w:tc>
        <w:tc>
          <w:tcPr>
            <w:tcW w:w="1646" w:type="dxa"/>
            <w:tcBorders>
              <w:top w:val="none" w:sz="0" w:space="0" w:color="020000"/>
              <w:left w:val="single" w:sz="5" w:space="0" w:color="000000"/>
              <w:bottom w:val="single" w:sz="5" w:space="0" w:color="00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63"/>
        </w:trPr>
        <w:tc>
          <w:tcPr>
            <w:tcW w:w="6763" w:type="dxa"/>
            <w:gridSpan w:val="5"/>
            <w:tcBorders>
              <w:top w:val="single" w:sz="5" w:space="0" w:color="000000"/>
              <w:left w:val="single" w:sz="5" w:space="0" w:color="000000"/>
              <w:bottom w:val="single" w:sz="5" w:space="0" w:color="000000"/>
              <w:right w:val="single" w:sz="5" w:space="0" w:color="000000"/>
            </w:tcBorders>
            <w:vAlign w:val="center"/>
          </w:tcPr>
          <w:p w:rsidR="00311F45" w:rsidRDefault="0006668C">
            <w:pPr>
              <w:tabs>
                <w:tab w:val="left" w:pos="720"/>
                <w:tab w:val="left" w:pos="936"/>
                <w:tab w:val="left" w:pos="1440"/>
                <w:tab w:val="left" w:pos="1656"/>
                <w:tab w:val="right" w:pos="6624"/>
              </w:tabs>
              <w:spacing w:line="144" w:lineRule="exact"/>
              <w:ind w:left="375"/>
              <w:textAlignment w:val="baseline"/>
              <w:rPr>
                <w:rFonts w:ascii="Arial" w:eastAsia="Arial" w:hAnsi="Arial"/>
                <w:b/>
                <w:i/>
                <w:color w:val="000000"/>
                <w:sz w:val="13"/>
                <w:lang w:val="es-ES"/>
              </w:rPr>
            </w:pPr>
            <w:r>
              <w:rPr>
                <w:rFonts w:ascii="Arial" w:eastAsia="Arial" w:hAnsi="Arial"/>
                <w:b/>
                <w:i/>
                <w:color w:val="000000"/>
                <w:sz w:val="13"/>
                <w:lang w:val="es-ES"/>
              </w:rPr>
              <w:t>8</w:t>
            </w:r>
            <w:r>
              <w:rPr>
                <w:rFonts w:ascii="Arial" w:eastAsia="Arial" w:hAnsi="Arial"/>
                <w:b/>
                <w:i/>
                <w:color w:val="000000"/>
                <w:sz w:val="13"/>
                <w:lang w:val="es-ES"/>
              </w:rPr>
              <w:tab/>
            </w:r>
            <w:r>
              <w:rPr>
                <w:rFonts w:ascii="Arial" w:eastAsia="Arial" w:hAnsi="Arial"/>
                <w:color w:val="000000"/>
                <w:sz w:val="14"/>
                <w:lang w:val="es-ES"/>
              </w:rPr>
              <w:t>1</w:t>
            </w:r>
            <w:r>
              <w:rPr>
                <w:rFonts w:ascii="Arial" w:eastAsia="Arial" w:hAnsi="Arial"/>
                <w:color w:val="000000"/>
                <w:sz w:val="14"/>
                <w:lang w:val="es-ES"/>
              </w:rPr>
              <w:tab/>
            </w:r>
            <w:r>
              <w:rPr>
                <w:rFonts w:ascii="Arial" w:eastAsia="Arial" w:hAnsi="Arial"/>
                <w:b/>
                <w:i/>
                <w:color w:val="000000"/>
                <w:sz w:val="13"/>
                <w:lang w:val="es-ES"/>
              </w:rPr>
              <w:t>23100</w:t>
            </w:r>
            <w:r>
              <w:rPr>
                <w:rFonts w:ascii="Arial" w:eastAsia="Arial" w:hAnsi="Arial"/>
                <w:b/>
                <w:i/>
                <w:color w:val="000000"/>
                <w:sz w:val="13"/>
                <w:lang w:val="es-ES"/>
              </w:rPr>
              <w:tab/>
              <w:t>1</w:t>
            </w:r>
            <w:r>
              <w:rPr>
                <w:rFonts w:ascii="Arial" w:eastAsia="Arial" w:hAnsi="Arial"/>
                <w:b/>
                <w:i/>
                <w:color w:val="000000"/>
                <w:sz w:val="13"/>
                <w:lang w:val="es-ES"/>
              </w:rPr>
              <w:tab/>
              <w:t>4800009</w:t>
            </w:r>
            <w:r>
              <w:rPr>
                <w:rFonts w:ascii="Arial" w:eastAsia="Arial" w:hAnsi="Arial"/>
                <w:b/>
                <w:i/>
                <w:color w:val="000000"/>
                <w:sz w:val="13"/>
                <w:lang w:val="es-ES"/>
              </w:rPr>
              <w:tab/>
              <w:t xml:space="preserve">1 SUBVENCIÓN FUNDACIÓN RANDSTAD </w:t>
            </w:r>
            <w:r>
              <w:rPr>
                <w:rFonts w:ascii="Arial" w:eastAsia="Arial" w:hAnsi="Arial"/>
                <w:color w:val="000000"/>
                <w:sz w:val="14"/>
                <w:lang w:val="es-ES"/>
              </w:rPr>
              <w:t xml:space="preserve">1 </w:t>
            </w:r>
            <w:r>
              <w:rPr>
                <w:rFonts w:ascii="Arial" w:eastAsia="Arial" w:hAnsi="Arial"/>
                <w:b/>
                <w:i/>
                <w:color w:val="000000"/>
                <w:sz w:val="13"/>
                <w:lang w:val="es-ES"/>
              </w:rPr>
              <w:t>Fundación Randstad</w:t>
            </w:r>
          </w:p>
        </w:tc>
        <w:tc>
          <w:tcPr>
            <w:tcW w:w="1646" w:type="dxa"/>
            <w:tcBorders>
              <w:top w:val="single" w:sz="5" w:space="0" w:color="000000"/>
              <w:left w:val="single" w:sz="5" w:space="0" w:color="000000"/>
              <w:bottom w:val="single" w:sz="5" w:space="0" w:color="000000"/>
              <w:right w:val="single" w:sz="5" w:space="0" w:color="000000"/>
            </w:tcBorders>
            <w:vAlign w:val="center"/>
          </w:tcPr>
          <w:p w:rsidR="00311F45" w:rsidRDefault="0006668C">
            <w:pPr>
              <w:tabs>
                <w:tab w:val="decimal" w:pos="1296"/>
              </w:tabs>
              <w:spacing w:line="145" w:lineRule="exact"/>
              <w:textAlignment w:val="baseline"/>
              <w:rPr>
                <w:rFonts w:ascii="Arial" w:eastAsia="Arial" w:hAnsi="Arial"/>
                <w:b/>
                <w:i/>
                <w:color w:val="000000"/>
                <w:sz w:val="13"/>
                <w:lang w:val="es-ES"/>
              </w:rPr>
            </w:pPr>
            <w:r>
              <w:rPr>
                <w:rFonts w:ascii="Arial" w:eastAsia="Arial" w:hAnsi="Arial"/>
                <w:b/>
                <w:i/>
                <w:color w:val="000000"/>
                <w:sz w:val="13"/>
                <w:lang w:val="es-ES"/>
              </w:rPr>
              <w:t>9.000,00E</w:t>
            </w:r>
          </w:p>
        </w:tc>
      </w:tr>
      <w:tr w:rsidR="00311F45">
        <w:tblPrEx>
          <w:tblCellMar>
            <w:top w:w="0" w:type="dxa"/>
            <w:bottom w:w="0" w:type="dxa"/>
          </w:tblCellMar>
        </w:tblPrEx>
        <w:trPr>
          <w:trHeight w:hRule="exact" w:val="149"/>
        </w:trPr>
        <w:tc>
          <w:tcPr>
            <w:tcW w:w="6763" w:type="dxa"/>
            <w:gridSpan w:val="5"/>
            <w:tcBorders>
              <w:top w:val="single" w:sz="5" w:space="0" w:color="000000"/>
              <w:left w:val="single" w:sz="5" w:space="0" w:color="000000"/>
              <w:bottom w:val="none" w:sz="0" w:space="0" w:color="020000"/>
              <w:right w:val="single" w:sz="5" w:space="0" w:color="000000"/>
            </w:tcBorders>
            <w:vAlign w:val="center"/>
          </w:tcPr>
          <w:p w:rsidR="00311F45" w:rsidRDefault="0006668C">
            <w:pPr>
              <w:tabs>
                <w:tab w:val="left" w:pos="1152"/>
              </w:tabs>
              <w:spacing w:line="148" w:lineRule="exact"/>
              <w:ind w:left="375"/>
              <w:textAlignment w:val="baseline"/>
              <w:rPr>
                <w:rFonts w:ascii="Arial" w:eastAsia="Arial" w:hAnsi="Arial"/>
                <w:i/>
                <w:color w:val="000000"/>
                <w:spacing w:val="-2"/>
                <w:sz w:val="14"/>
                <w:lang w:val="es-ES"/>
              </w:rPr>
            </w:pPr>
            <w:r>
              <w:rPr>
                <w:rFonts w:ascii="Arial" w:eastAsia="Arial" w:hAnsi="Arial"/>
                <w:i/>
                <w:color w:val="000000"/>
                <w:spacing w:val="-2"/>
                <w:sz w:val="14"/>
                <w:lang w:val="es-ES"/>
              </w:rPr>
              <w:t>-</w:t>
            </w:r>
            <w:r>
              <w:rPr>
                <w:rFonts w:ascii="Arial" w:eastAsia="Arial" w:hAnsi="Arial"/>
                <w:i/>
                <w:color w:val="000000"/>
                <w:spacing w:val="-2"/>
                <w:sz w:val="14"/>
                <w:lang w:val="es-ES"/>
              </w:rPr>
              <w:tab/>
              <w:t>Formar, insertar laboral y apoyar a mujeres mayores de 45 años con discapacidad o riesgo</w:t>
            </w:r>
          </w:p>
        </w:tc>
        <w:tc>
          <w:tcPr>
            <w:tcW w:w="1646" w:type="dxa"/>
            <w:tcBorders>
              <w:top w:val="single" w:sz="5" w:space="0" w:color="00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49"/>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spacing w:line="143" w:lineRule="exact"/>
              <w:ind w:left="105"/>
              <w:textAlignment w:val="baseline"/>
              <w:rPr>
                <w:rFonts w:ascii="Arial" w:eastAsia="Arial" w:hAnsi="Arial"/>
                <w:b/>
                <w:i/>
                <w:color w:val="000000"/>
                <w:sz w:val="13"/>
                <w:lang w:val="es-ES"/>
              </w:rPr>
            </w:pPr>
            <w:r>
              <w:rPr>
                <w:rFonts w:ascii="Arial" w:eastAsia="Arial" w:hAnsi="Arial"/>
                <w:b/>
                <w:i/>
                <w:color w:val="000000"/>
                <w:sz w:val="13"/>
                <w:lang w:val="es-ES"/>
              </w:rPr>
              <w:t xml:space="preserve">de </w:t>
            </w:r>
            <w:r>
              <w:rPr>
                <w:rFonts w:ascii="Arial" w:eastAsia="Arial" w:hAnsi="Arial"/>
                <w:i/>
                <w:color w:val="000000"/>
                <w:sz w:val="14"/>
                <w:lang w:val="es-ES"/>
              </w:rPr>
              <w:t>exclusión social.</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8"/>
        </w:trPr>
        <w:tc>
          <w:tcPr>
            <w:tcW w:w="6763" w:type="dxa"/>
            <w:gridSpan w:val="5"/>
            <w:tcBorders>
              <w:top w:val="none" w:sz="0" w:space="0" w:color="020000"/>
              <w:left w:val="single" w:sz="5" w:space="0" w:color="000000"/>
              <w:bottom w:val="single" w:sz="5" w:space="0" w:color="000000"/>
              <w:right w:val="single" w:sz="5" w:space="0" w:color="000000"/>
            </w:tcBorders>
            <w:vAlign w:val="center"/>
          </w:tcPr>
          <w:p w:rsidR="00311F45" w:rsidRDefault="0006668C">
            <w:pPr>
              <w:spacing w:line="150" w:lineRule="exact"/>
              <w:ind w:right="3506"/>
              <w:jc w:val="right"/>
              <w:textAlignment w:val="baseline"/>
              <w:rPr>
                <w:rFonts w:ascii="Arial" w:eastAsia="Arial" w:hAnsi="Arial"/>
                <w:i/>
                <w:color w:val="000000"/>
                <w:sz w:val="14"/>
                <w:lang w:val="es-ES"/>
              </w:rPr>
            </w:pPr>
            <w:r>
              <w:rPr>
                <w:rFonts w:ascii="Arial" w:eastAsia="Arial" w:hAnsi="Arial"/>
                <w:i/>
                <w:color w:val="000000"/>
                <w:sz w:val="14"/>
                <w:lang w:val="es-ES"/>
              </w:rPr>
              <w:t>Asesoramiento y formación digital.</w:t>
            </w:r>
          </w:p>
        </w:tc>
        <w:tc>
          <w:tcPr>
            <w:tcW w:w="1646" w:type="dxa"/>
            <w:tcBorders>
              <w:top w:val="none" w:sz="0" w:space="0" w:color="020000"/>
              <w:left w:val="single" w:sz="5" w:space="0" w:color="000000"/>
              <w:bottom w:val="single" w:sz="5" w:space="0" w:color="00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466"/>
        </w:trPr>
        <w:tc>
          <w:tcPr>
            <w:tcW w:w="773"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before="162" w:after="140" w:line="154" w:lineRule="exact"/>
              <w:ind w:left="375"/>
              <w:textAlignment w:val="baseline"/>
              <w:rPr>
                <w:rFonts w:ascii="Arial" w:eastAsia="Arial" w:hAnsi="Arial"/>
                <w:b/>
                <w:i/>
                <w:color w:val="000000"/>
                <w:sz w:val="13"/>
                <w:lang w:val="es-ES"/>
              </w:rPr>
            </w:pPr>
            <w:r>
              <w:rPr>
                <w:rFonts w:ascii="Arial" w:eastAsia="Arial" w:hAnsi="Arial"/>
                <w:b/>
                <w:i/>
                <w:color w:val="000000"/>
                <w:sz w:val="13"/>
                <w:lang w:val="es-ES"/>
              </w:rPr>
              <w:t>9</w:t>
            </w:r>
          </w:p>
        </w:tc>
        <w:tc>
          <w:tcPr>
            <w:tcW w:w="696"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before="162" w:after="140" w:line="154" w:lineRule="exact"/>
              <w:ind w:right="148"/>
              <w:jc w:val="right"/>
              <w:textAlignment w:val="baseline"/>
              <w:rPr>
                <w:rFonts w:ascii="Arial" w:eastAsia="Arial" w:hAnsi="Arial"/>
                <w:b/>
                <w:i/>
                <w:color w:val="000000"/>
                <w:sz w:val="13"/>
                <w:lang w:val="es-ES"/>
              </w:rPr>
            </w:pPr>
            <w:r>
              <w:rPr>
                <w:rFonts w:ascii="Arial" w:eastAsia="Arial" w:hAnsi="Arial"/>
                <w:b/>
                <w:i/>
                <w:color w:val="000000"/>
                <w:sz w:val="13"/>
                <w:lang w:val="es-ES"/>
              </w:rPr>
              <w:t>23100</w:t>
            </w:r>
          </w:p>
        </w:tc>
        <w:tc>
          <w:tcPr>
            <w:tcW w:w="941"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before="159" w:after="143" w:line="154" w:lineRule="exact"/>
              <w:jc w:val="center"/>
              <w:textAlignment w:val="baseline"/>
              <w:rPr>
                <w:rFonts w:ascii="Arial" w:eastAsia="Arial" w:hAnsi="Arial"/>
                <w:b/>
                <w:i/>
                <w:color w:val="000000"/>
                <w:sz w:val="13"/>
                <w:lang w:val="es-ES"/>
              </w:rPr>
            </w:pPr>
            <w:r>
              <w:rPr>
                <w:rFonts w:ascii="Arial" w:eastAsia="Arial" w:hAnsi="Arial"/>
                <w:b/>
                <w:i/>
                <w:color w:val="000000"/>
                <w:sz w:val="13"/>
                <w:lang w:val="es-ES"/>
              </w:rPr>
              <w:t>4800010</w:t>
            </w:r>
          </w:p>
        </w:tc>
        <w:tc>
          <w:tcPr>
            <w:tcW w:w="2769" w:type="dxa"/>
            <w:tcBorders>
              <w:top w:val="single" w:sz="5" w:space="0" w:color="000000"/>
              <w:left w:val="single" w:sz="5" w:space="0" w:color="000000"/>
              <w:bottom w:val="single" w:sz="5" w:space="0" w:color="000000"/>
              <w:right w:val="single" w:sz="5" w:space="0" w:color="000000"/>
            </w:tcBorders>
            <w:vAlign w:val="center"/>
          </w:tcPr>
          <w:p w:rsidR="00311F45" w:rsidRDefault="0006668C">
            <w:pPr>
              <w:spacing w:before="80" w:after="68" w:line="154" w:lineRule="exact"/>
              <w:jc w:val="center"/>
              <w:textAlignment w:val="baseline"/>
              <w:rPr>
                <w:rFonts w:ascii="Arial" w:eastAsia="Arial" w:hAnsi="Arial"/>
                <w:b/>
                <w:i/>
                <w:color w:val="000000"/>
                <w:sz w:val="13"/>
                <w:lang w:val="es-ES"/>
              </w:rPr>
            </w:pPr>
            <w:r>
              <w:rPr>
                <w:rFonts w:ascii="Arial" w:eastAsia="Arial" w:hAnsi="Arial"/>
                <w:b/>
                <w:i/>
                <w:color w:val="000000"/>
                <w:sz w:val="13"/>
                <w:lang w:val="es-ES"/>
              </w:rPr>
              <w:t xml:space="preserve">SUBVENCIÓN ASOC CANARIA </w:t>
            </w:r>
            <w:r>
              <w:rPr>
                <w:rFonts w:ascii="Arial" w:eastAsia="Arial" w:hAnsi="Arial"/>
                <w:b/>
                <w:i/>
                <w:color w:val="000000"/>
                <w:sz w:val="13"/>
                <w:lang w:val="es-ES"/>
              </w:rPr>
              <w:br/>
              <w:t>SOCIOSANITARIA TE ACOMPAÑAMOS</w:t>
            </w:r>
          </w:p>
        </w:tc>
        <w:tc>
          <w:tcPr>
            <w:tcW w:w="1584" w:type="dxa"/>
            <w:tcBorders>
              <w:top w:val="single" w:sz="5" w:space="0" w:color="000000"/>
              <w:left w:val="single" w:sz="5" w:space="0" w:color="000000"/>
              <w:bottom w:val="single" w:sz="5" w:space="0" w:color="000000"/>
              <w:right w:val="single" w:sz="5" w:space="0" w:color="000000"/>
            </w:tcBorders>
          </w:tcPr>
          <w:p w:rsidR="00311F45" w:rsidRDefault="0006668C">
            <w:pPr>
              <w:spacing w:line="151" w:lineRule="exact"/>
              <w:jc w:val="center"/>
              <w:textAlignment w:val="baseline"/>
              <w:rPr>
                <w:rFonts w:ascii="Arial" w:eastAsia="Arial" w:hAnsi="Arial"/>
                <w:i/>
                <w:color w:val="000000"/>
                <w:sz w:val="14"/>
                <w:lang w:val="es-ES"/>
              </w:rPr>
            </w:pPr>
            <w:r>
              <w:rPr>
                <w:rFonts w:ascii="Arial" w:eastAsia="Arial" w:hAnsi="Arial"/>
                <w:i/>
                <w:color w:val="000000"/>
                <w:sz w:val="14"/>
                <w:lang w:val="es-ES"/>
              </w:rPr>
              <w:t xml:space="preserve">Asociación Canaria </w:t>
            </w:r>
            <w:r>
              <w:rPr>
                <w:rFonts w:ascii="Arial" w:eastAsia="Arial" w:hAnsi="Arial"/>
                <w:i/>
                <w:color w:val="000000"/>
                <w:sz w:val="14"/>
                <w:lang w:val="es-ES"/>
              </w:rPr>
              <w:br/>
              <w:t xml:space="preserve">Sociosanitaria Te </w:t>
            </w:r>
            <w:r>
              <w:rPr>
                <w:rFonts w:ascii="Arial" w:eastAsia="Arial" w:hAnsi="Arial"/>
                <w:i/>
                <w:color w:val="000000"/>
                <w:sz w:val="14"/>
                <w:lang w:val="es-ES"/>
              </w:rPr>
              <w:br/>
            </w:r>
            <w:r>
              <w:rPr>
                <w:rFonts w:ascii="Arial" w:eastAsia="Arial" w:hAnsi="Arial"/>
                <w:b/>
                <w:i/>
                <w:color w:val="000000"/>
                <w:sz w:val="13"/>
                <w:lang w:val="es-ES"/>
              </w:rPr>
              <w:t>Acompañamos</w:t>
            </w:r>
          </w:p>
        </w:tc>
        <w:tc>
          <w:tcPr>
            <w:tcW w:w="1646" w:type="dxa"/>
            <w:tcBorders>
              <w:top w:val="single" w:sz="5" w:space="0" w:color="000000"/>
              <w:left w:val="single" w:sz="5" w:space="0" w:color="000000"/>
              <w:bottom w:val="single" w:sz="5" w:space="0" w:color="000000"/>
              <w:right w:val="single" w:sz="5" w:space="0" w:color="000000"/>
            </w:tcBorders>
            <w:vAlign w:val="center"/>
          </w:tcPr>
          <w:p w:rsidR="00311F45" w:rsidRDefault="0006668C">
            <w:pPr>
              <w:tabs>
                <w:tab w:val="decimal" w:pos="1296"/>
              </w:tabs>
              <w:spacing w:before="157" w:after="145" w:line="154" w:lineRule="exact"/>
              <w:textAlignment w:val="baseline"/>
              <w:rPr>
                <w:rFonts w:ascii="Arial" w:eastAsia="Arial" w:hAnsi="Arial"/>
                <w:b/>
                <w:i/>
                <w:color w:val="000000"/>
                <w:sz w:val="13"/>
                <w:lang w:val="es-ES"/>
              </w:rPr>
            </w:pPr>
            <w:r>
              <w:rPr>
                <w:rFonts w:ascii="Arial" w:eastAsia="Arial" w:hAnsi="Arial"/>
                <w:b/>
                <w:i/>
                <w:color w:val="000000"/>
                <w:sz w:val="13"/>
                <w:lang w:val="es-ES"/>
              </w:rPr>
              <w:t>9.000,00E</w:t>
            </w:r>
          </w:p>
        </w:tc>
      </w:tr>
      <w:tr w:rsidR="00311F45">
        <w:tblPrEx>
          <w:tblCellMar>
            <w:top w:w="0" w:type="dxa"/>
            <w:bottom w:w="0" w:type="dxa"/>
          </w:tblCellMar>
        </w:tblPrEx>
        <w:trPr>
          <w:trHeight w:hRule="exact" w:val="158"/>
        </w:trPr>
        <w:tc>
          <w:tcPr>
            <w:tcW w:w="6763" w:type="dxa"/>
            <w:gridSpan w:val="5"/>
            <w:tcBorders>
              <w:top w:val="single" w:sz="5" w:space="0" w:color="000000"/>
              <w:left w:val="single" w:sz="5" w:space="0" w:color="000000"/>
              <w:bottom w:val="none" w:sz="0" w:space="0" w:color="020000"/>
              <w:right w:val="single" w:sz="5" w:space="0" w:color="000000"/>
            </w:tcBorders>
            <w:vAlign w:val="center"/>
          </w:tcPr>
          <w:p w:rsidR="00311F45" w:rsidRDefault="0006668C">
            <w:pPr>
              <w:spacing w:line="145" w:lineRule="exact"/>
              <w:ind w:left="105"/>
              <w:textAlignment w:val="baseline"/>
              <w:rPr>
                <w:rFonts w:ascii="Arial" w:eastAsia="Arial" w:hAnsi="Arial"/>
                <w:i/>
                <w:color w:val="000000"/>
                <w:spacing w:val="-3"/>
                <w:sz w:val="14"/>
                <w:lang w:val="es-ES"/>
              </w:rPr>
            </w:pPr>
            <w:r>
              <w:rPr>
                <w:rFonts w:ascii="Arial" w:eastAsia="Arial" w:hAnsi="Arial"/>
                <w:i/>
                <w:color w:val="000000"/>
                <w:spacing w:val="-3"/>
                <w:sz w:val="14"/>
                <w:lang w:val="es-ES"/>
              </w:rPr>
              <w:t>Colaborar en mejorar la calidad de vida de la población vulnerable o en situación de exclusión social. mediante</w:t>
            </w:r>
          </w:p>
        </w:tc>
        <w:tc>
          <w:tcPr>
            <w:tcW w:w="1646" w:type="dxa"/>
            <w:tcBorders>
              <w:top w:val="single" w:sz="5" w:space="0" w:color="00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49"/>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spacing w:line="148" w:lineRule="exact"/>
              <w:ind w:left="105"/>
              <w:textAlignment w:val="baseline"/>
              <w:rPr>
                <w:rFonts w:ascii="Arial" w:eastAsia="Arial" w:hAnsi="Arial"/>
                <w:i/>
                <w:color w:val="000000"/>
                <w:sz w:val="14"/>
                <w:lang w:val="es-ES"/>
              </w:rPr>
            </w:pPr>
            <w:r>
              <w:rPr>
                <w:rFonts w:ascii="Arial" w:eastAsia="Arial" w:hAnsi="Arial"/>
                <w:i/>
                <w:color w:val="000000"/>
                <w:sz w:val="14"/>
                <w:lang w:val="es-ES"/>
              </w:rPr>
              <w:t xml:space="preserve">la promoción de una acción social basada </w:t>
            </w:r>
            <w:r>
              <w:rPr>
                <w:rFonts w:ascii="Arial" w:eastAsia="Arial" w:hAnsi="Arial"/>
                <w:color w:val="000000"/>
                <w:sz w:val="14"/>
                <w:lang w:val="es-ES"/>
              </w:rPr>
              <w:t xml:space="preserve">en </w:t>
            </w:r>
            <w:r>
              <w:rPr>
                <w:rFonts w:ascii="Arial" w:eastAsia="Arial" w:hAnsi="Arial"/>
                <w:i/>
                <w:color w:val="000000"/>
                <w:sz w:val="14"/>
                <w:lang w:val="es-ES"/>
              </w:rPr>
              <w:t>servicios de apoyos con carácter integral, comunitarios e</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4"/>
        </w:trPr>
        <w:tc>
          <w:tcPr>
            <w:tcW w:w="6763" w:type="dxa"/>
            <w:gridSpan w:val="5"/>
            <w:tcBorders>
              <w:top w:val="none" w:sz="0" w:space="0" w:color="020000"/>
              <w:left w:val="single" w:sz="5" w:space="0" w:color="000000"/>
              <w:bottom w:val="none" w:sz="0" w:space="0" w:color="020000"/>
              <w:right w:val="single" w:sz="5" w:space="0" w:color="000000"/>
            </w:tcBorders>
            <w:vAlign w:val="center"/>
          </w:tcPr>
          <w:p w:rsidR="00311F45" w:rsidRDefault="0006668C">
            <w:pPr>
              <w:spacing w:line="143" w:lineRule="exact"/>
              <w:ind w:left="105"/>
              <w:textAlignment w:val="baseline"/>
              <w:rPr>
                <w:rFonts w:ascii="Arial" w:eastAsia="Arial" w:hAnsi="Arial"/>
                <w:i/>
                <w:color w:val="000000"/>
                <w:spacing w:val="-3"/>
                <w:sz w:val="14"/>
                <w:lang w:val="es-ES"/>
              </w:rPr>
            </w:pPr>
            <w:r>
              <w:rPr>
                <w:rFonts w:ascii="Arial" w:eastAsia="Arial" w:hAnsi="Arial"/>
                <w:i/>
                <w:color w:val="000000"/>
                <w:spacing w:val="-3"/>
                <w:sz w:val="14"/>
                <w:lang w:val="es-ES"/>
              </w:rPr>
              <w:t>inclusivos, en cuyo desarrollo, se vean implicados los principales sistemas representativos de nuestra sociedad</w:t>
            </w:r>
          </w:p>
        </w:tc>
        <w:tc>
          <w:tcPr>
            <w:tcW w:w="1646" w:type="dxa"/>
            <w:tcBorders>
              <w:top w:val="none" w:sz="0" w:space="0" w:color="020000"/>
              <w:left w:val="single" w:sz="5" w:space="0" w:color="000000"/>
              <w:bottom w:val="none" w:sz="0" w:space="0" w:color="02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58"/>
        </w:trPr>
        <w:tc>
          <w:tcPr>
            <w:tcW w:w="6763" w:type="dxa"/>
            <w:gridSpan w:val="5"/>
            <w:tcBorders>
              <w:top w:val="none" w:sz="0" w:space="0" w:color="020000"/>
              <w:left w:val="single" w:sz="5" w:space="0" w:color="000000"/>
              <w:bottom w:val="single" w:sz="5" w:space="0" w:color="000000"/>
              <w:right w:val="single" w:sz="5" w:space="0" w:color="000000"/>
            </w:tcBorders>
            <w:vAlign w:val="center"/>
          </w:tcPr>
          <w:p w:rsidR="00311F45" w:rsidRDefault="0006668C">
            <w:pPr>
              <w:spacing w:line="145" w:lineRule="exact"/>
              <w:ind w:left="105"/>
              <w:textAlignment w:val="baseline"/>
              <w:rPr>
                <w:rFonts w:ascii="Arial" w:eastAsia="Arial" w:hAnsi="Arial"/>
                <w:i/>
                <w:color w:val="000000"/>
                <w:sz w:val="14"/>
                <w:lang w:val="es-ES"/>
              </w:rPr>
            </w:pPr>
            <w:r>
              <w:rPr>
                <w:rFonts w:ascii="Arial" w:eastAsia="Arial" w:hAnsi="Arial"/>
                <w:i/>
                <w:color w:val="000000"/>
                <w:sz w:val="14"/>
                <w:lang w:val="es-ES"/>
              </w:rPr>
              <w:t>con capacidad de promover un cambio social: La Familia, el sector público, privado y las ONL'S.</w:t>
            </w:r>
          </w:p>
        </w:tc>
        <w:tc>
          <w:tcPr>
            <w:tcW w:w="1646" w:type="dxa"/>
            <w:tcBorders>
              <w:top w:val="none" w:sz="0" w:space="0" w:color="020000"/>
              <w:left w:val="single" w:sz="5" w:space="0" w:color="000000"/>
              <w:bottom w:val="single" w:sz="5" w:space="0" w:color="000000"/>
              <w:right w:val="single" w:sz="5" w:space="0" w:color="000000"/>
            </w:tcBorders>
          </w:tcPr>
          <w:p w:rsidR="00311F45" w:rsidRDefault="0006668C">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311F45">
        <w:tblPrEx>
          <w:tblCellMar>
            <w:top w:w="0" w:type="dxa"/>
            <w:bottom w:w="0" w:type="dxa"/>
          </w:tblCellMar>
        </w:tblPrEx>
        <w:trPr>
          <w:trHeight w:hRule="exact" w:val="168"/>
        </w:trPr>
        <w:tc>
          <w:tcPr>
            <w:tcW w:w="6763" w:type="dxa"/>
            <w:gridSpan w:val="5"/>
            <w:tcBorders>
              <w:top w:val="single" w:sz="5" w:space="0" w:color="000000"/>
              <w:left w:val="single" w:sz="5" w:space="0" w:color="000000"/>
              <w:bottom w:val="single" w:sz="5" w:space="0" w:color="000000"/>
              <w:right w:val="single" w:sz="5" w:space="0" w:color="000000"/>
            </w:tcBorders>
            <w:vAlign w:val="center"/>
          </w:tcPr>
          <w:p w:rsidR="00311F45" w:rsidRDefault="0006668C">
            <w:pPr>
              <w:spacing w:after="1" w:line="154" w:lineRule="exact"/>
              <w:ind w:left="105"/>
              <w:textAlignment w:val="baseline"/>
              <w:rPr>
                <w:rFonts w:ascii="Arial" w:eastAsia="Arial" w:hAnsi="Arial"/>
                <w:b/>
                <w:i/>
                <w:color w:val="000000"/>
                <w:sz w:val="13"/>
                <w:lang w:val="es-ES"/>
              </w:rPr>
            </w:pPr>
            <w:r>
              <w:rPr>
                <w:rFonts w:ascii="Arial" w:eastAsia="Arial" w:hAnsi="Arial"/>
                <w:b/>
                <w:i/>
                <w:color w:val="000000"/>
                <w:sz w:val="13"/>
                <w:lang w:val="es-ES"/>
              </w:rPr>
              <w:t>Importe total de la subvención para actividades y funcionamiento.</w:t>
            </w:r>
          </w:p>
        </w:tc>
        <w:tc>
          <w:tcPr>
            <w:tcW w:w="1646" w:type="dxa"/>
            <w:tcBorders>
              <w:top w:val="single" w:sz="5" w:space="0" w:color="000000"/>
              <w:left w:val="single" w:sz="5" w:space="0" w:color="000000"/>
              <w:bottom w:val="single" w:sz="5" w:space="0" w:color="000000"/>
              <w:right w:val="single" w:sz="5" w:space="0" w:color="000000"/>
            </w:tcBorders>
            <w:vAlign w:val="center"/>
          </w:tcPr>
          <w:p w:rsidR="00311F45" w:rsidRDefault="0006668C">
            <w:pPr>
              <w:tabs>
                <w:tab w:val="decimal" w:pos="1296"/>
              </w:tabs>
              <w:spacing w:line="152" w:lineRule="exact"/>
              <w:textAlignment w:val="baseline"/>
              <w:rPr>
                <w:rFonts w:ascii="Arial" w:eastAsia="Arial" w:hAnsi="Arial"/>
                <w:b/>
                <w:i/>
                <w:color w:val="000000"/>
                <w:sz w:val="13"/>
                <w:lang w:val="es-ES"/>
              </w:rPr>
            </w:pPr>
            <w:r>
              <w:rPr>
                <w:rFonts w:ascii="Arial" w:eastAsia="Arial" w:hAnsi="Arial"/>
                <w:b/>
                <w:i/>
                <w:color w:val="000000"/>
                <w:sz w:val="13"/>
                <w:lang w:val="es-ES"/>
              </w:rPr>
              <w:t xml:space="preserve">73.000,00 </w:t>
            </w:r>
            <w:r>
              <w:rPr>
                <w:rFonts w:ascii="Arial" w:eastAsia="Arial" w:hAnsi="Arial"/>
                <w:b/>
                <w:color w:val="000000"/>
                <w:sz w:val="14"/>
                <w:lang w:val="es-ES"/>
              </w:rPr>
              <w:t>E</w:t>
            </w:r>
          </w:p>
        </w:tc>
      </w:tr>
    </w:tbl>
    <w:p w:rsidR="00311F45" w:rsidRDefault="00311F45">
      <w:pPr>
        <w:sectPr w:rsidR="00311F45">
          <w:pgSz w:w="11904" w:h="16848"/>
          <w:pgMar w:top="1140" w:right="1120" w:bottom="792" w:left="1116" w:header="720" w:footer="720" w:gutter="0"/>
          <w:cols w:space="720"/>
        </w:sectPr>
      </w:pPr>
    </w:p>
    <w:p w:rsidR="00311F45" w:rsidRDefault="00311F45">
      <w:pPr>
        <w:tabs>
          <w:tab w:val="right" w:pos="9576"/>
        </w:tabs>
        <w:spacing w:before="163" w:after="585" w:line="171" w:lineRule="exact"/>
        <w:textAlignment w:val="baseline"/>
        <w:rPr>
          <w:rFonts w:ascii="Arial" w:eastAsia="Arial" w:hAnsi="Arial"/>
          <w:b/>
          <w:color w:val="201C1C"/>
          <w:sz w:val="15"/>
          <w:lang w:val="es-ES"/>
        </w:rPr>
      </w:pPr>
      <w:r w:rsidRPr="00311F45">
        <w:lastRenderedPageBreak/>
        <w:pict>
          <v:line id="_x0000_s1031" style="position:absolute;z-index:251670528;mso-position-horizontal-relative:page;mso-position-vertical-relative:page" from="55.9pt,58.1pt" to="539.35pt,58.1pt" strokecolor="#201c1c" strokeweight=".95pt">
            <w10:wrap anchorx="page" anchory="page"/>
          </v:line>
        </w:pict>
      </w:r>
      <w:r w:rsidRPr="00311F45">
        <w:pict>
          <v:line id="_x0000_s1030" style="position:absolute;z-index:251671552;mso-position-horizontal-relative:page;mso-position-vertical-relative:page" from="55.9pt,83.5pt" to="539.35pt,83.5pt" strokecolor="#201c1c" strokeweight=".95pt">
            <w10:wrap anchorx="page" anchory="page"/>
          </v:line>
        </w:pict>
      </w:r>
      <w:r w:rsidR="0006668C">
        <w:rPr>
          <w:rFonts w:ascii="Arial" w:eastAsia="Arial" w:hAnsi="Arial"/>
          <w:b/>
          <w:color w:val="201C1C"/>
          <w:sz w:val="15"/>
          <w:lang w:val="es-ES"/>
        </w:rPr>
        <w:t>2794</w:t>
      </w:r>
      <w:r w:rsidR="0006668C">
        <w:rPr>
          <w:rFonts w:ascii="Arial" w:eastAsia="Arial" w:hAnsi="Arial"/>
          <w:b/>
          <w:color w:val="201C1C"/>
          <w:sz w:val="15"/>
          <w:lang w:val="es-ES"/>
        </w:rPr>
        <w:tab/>
        <w:t>Boletín Oficial de la Provincia de Las Palmas. Número 25, lunes 27 de febrero de 2023</w:t>
      </w:r>
    </w:p>
    <w:p w:rsidR="00311F45" w:rsidRDefault="00311F45">
      <w:pPr>
        <w:spacing w:before="163" w:after="585" w:line="171" w:lineRule="exact"/>
        <w:sectPr w:rsidR="00311F45">
          <w:pgSz w:w="11904" w:h="16843"/>
          <w:pgMar w:top="1140" w:right="1118" w:bottom="574" w:left="1118" w:header="720" w:footer="720" w:gutter="0"/>
          <w:cols w:space="720"/>
        </w:sectPr>
      </w:pPr>
    </w:p>
    <w:p w:rsidR="00311F45" w:rsidRDefault="0006668C">
      <w:pPr>
        <w:spacing w:line="266" w:lineRule="exact"/>
        <w:ind w:firstLine="144"/>
        <w:jc w:val="both"/>
        <w:textAlignment w:val="baseline"/>
        <w:rPr>
          <w:rFonts w:eastAsia="Times New Roman"/>
          <w:color w:val="201C1C"/>
          <w:lang w:val="es-ES"/>
        </w:rPr>
      </w:pPr>
      <w:r>
        <w:rPr>
          <w:rFonts w:eastAsia="Times New Roman"/>
          <w:color w:val="201C1C"/>
          <w:lang w:val="es-ES"/>
        </w:rPr>
        <w:lastRenderedPageBreak/>
        <w:t>Es cuanto tengo a bien informar con la finalidad de que, lo aquí contenido se recoja en las Bases de Ejecución del Presupuesto General Municipal y el Plan Estratégico, correspondiente al ejercicio 2023 del Ayuntamiento de Santa Lucía de Tirajana.</w:t>
      </w:r>
    </w:p>
    <w:p w:rsidR="00311F45" w:rsidRDefault="0006668C">
      <w:pPr>
        <w:spacing w:before="234" w:line="267" w:lineRule="exact"/>
        <w:ind w:firstLine="144"/>
        <w:jc w:val="both"/>
        <w:textAlignment w:val="baseline"/>
        <w:rPr>
          <w:rFonts w:eastAsia="Times New Roman"/>
          <w:color w:val="201C1C"/>
          <w:lang w:val="es-ES"/>
        </w:rPr>
      </w:pPr>
      <w:r>
        <w:rPr>
          <w:rFonts w:eastAsia="Times New Roman"/>
          <w:color w:val="201C1C"/>
          <w:lang w:val="es-ES"/>
        </w:rPr>
        <w:t xml:space="preserve">En Santa </w:t>
      </w:r>
      <w:r>
        <w:rPr>
          <w:rFonts w:eastAsia="Times New Roman"/>
          <w:color w:val="201C1C"/>
          <w:lang w:val="es-ES"/>
        </w:rPr>
        <w:t>Lucía, diecisiete de octubre de dos mil veintidós.</w:t>
      </w:r>
    </w:p>
    <w:p w:rsidR="00311F45" w:rsidRDefault="0006668C">
      <w:pPr>
        <w:spacing w:before="237" w:line="267" w:lineRule="exact"/>
        <w:ind w:left="144"/>
        <w:textAlignment w:val="baseline"/>
        <w:rPr>
          <w:rFonts w:eastAsia="Times New Roman"/>
          <w:color w:val="201C1C"/>
          <w:lang w:val="es-ES"/>
        </w:rPr>
      </w:pPr>
      <w:r>
        <w:rPr>
          <w:rFonts w:eastAsia="Times New Roman"/>
          <w:color w:val="201C1C"/>
          <w:lang w:val="es-ES"/>
        </w:rPr>
        <w:t>Jefa de Promoción a la Autonomía.”</w:t>
      </w:r>
    </w:p>
    <w:p w:rsidR="00311F45" w:rsidRDefault="0006668C">
      <w:pPr>
        <w:spacing w:before="239" w:line="267" w:lineRule="exact"/>
        <w:ind w:firstLine="144"/>
        <w:textAlignment w:val="baseline"/>
        <w:rPr>
          <w:rFonts w:eastAsia="Times New Roman"/>
          <w:color w:val="201C1C"/>
          <w:spacing w:val="-12"/>
          <w:lang w:val="es-ES"/>
        </w:rPr>
      </w:pPr>
      <w:r>
        <w:rPr>
          <w:rFonts w:eastAsia="Times New Roman"/>
          <w:color w:val="201C1C"/>
          <w:spacing w:val="-12"/>
          <w:lang w:val="es-ES"/>
        </w:rPr>
        <w:t>4. TRABAJADORES AUTÓNOMOS Y PYMES DEL MUNICIPIO DE SANTA LUCÍA DE TIRAJANA</w:t>
      </w:r>
    </w:p>
    <w:p w:rsidR="00311F45" w:rsidRDefault="0006668C">
      <w:pPr>
        <w:spacing w:before="237" w:line="267" w:lineRule="exact"/>
        <w:ind w:left="144"/>
        <w:textAlignment w:val="baseline"/>
        <w:rPr>
          <w:rFonts w:eastAsia="Times New Roman"/>
          <w:color w:val="201C1C"/>
          <w:spacing w:val="-1"/>
          <w:lang w:val="es-ES"/>
        </w:rPr>
      </w:pPr>
      <w:r>
        <w:rPr>
          <w:rFonts w:eastAsia="Times New Roman"/>
          <w:color w:val="201C1C"/>
          <w:spacing w:val="-1"/>
          <w:lang w:val="es-ES"/>
        </w:rPr>
        <w:t>CONCESIÓN DIRECTA.</w:t>
      </w:r>
    </w:p>
    <w:p w:rsidR="00311F45" w:rsidRDefault="0006668C">
      <w:pPr>
        <w:spacing w:before="236" w:line="267" w:lineRule="exact"/>
        <w:ind w:firstLine="144"/>
        <w:jc w:val="both"/>
        <w:textAlignment w:val="baseline"/>
        <w:rPr>
          <w:rFonts w:eastAsia="Times New Roman"/>
          <w:color w:val="201C1C"/>
          <w:lang w:val="es-ES"/>
        </w:rPr>
      </w:pPr>
      <w:r>
        <w:rPr>
          <w:rFonts w:eastAsia="Times New Roman"/>
          <w:color w:val="201C1C"/>
          <w:lang w:val="es-ES"/>
        </w:rPr>
        <w:t>Primero. Que la denominación es “Trabajadores Autónomos y pymes del municipio de Santa Lucía de Tirajana”.</w:t>
      </w:r>
    </w:p>
    <w:p w:rsidR="00311F45" w:rsidRDefault="0006668C">
      <w:pPr>
        <w:spacing w:before="225" w:line="267" w:lineRule="exact"/>
        <w:ind w:firstLine="144"/>
        <w:jc w:val="both"/>
        <w:textAlignment w:val="baseline"/>
        <w:rPr>
          <w:rFonts w:eastAsia="Times New Roman"/>
          <w:color w:val="201C1C"/>
          <w:spacing w:val="-10"/>
          <w:lang w:val="es-ES"/>
        </w:rPr>
      </w:pPr>
      <w:r>
        <w:rPr>
          <w:rFonts w:eastAsia="Times New Roman"/>
          <w:color w:val="201C1C"/>
          <w:spacing w:val="-10"/>
          <w:lang w:val="es-ES"/>
        </w:rPr>
        <w:t>Segundo. Que se trata de un procedimiento de concesión de subvenciones de concesión directa, artículo 22.2.c) de la Ley 38/2003 de 17 de noviembre, G</w:t>
      </w:r>
      <w:r>
        <w:rPr>
          <w:rFonts w:eastAsia="Times New Roman"/>
          <w:color w:val="201C1C"/>
          <w:spacing w:val="-10"/>
          <w:lang w:val="es-ES"/>
        </w:rPr>
        <w:t>eneral de Subvenciones y 67.1 del Reglamento de la citada Ley, aprobado por el Real Decreto 887/2006, de 21 de julio, a tenor de los cuales se podrán conceder de forma directa aquellas subvenciones que acrediten razones de interés público que dificulten su</w:t>
      </w:r>
      <w:r>
        <w:rPr>
          <w:rFonts w:eastAsia="Times New Roman"/>
          <w:color w:val="201C1C"/>
          <w:spacing w:val="-10"/>
          <w:lang w:val="es-ES"/>
        </w:rPr>
        <w:t xml:space="preserve"> convocatoria.</w:t>
      </w:r>
    </w:p>
    <w:p w:rsidR="00311F45" w:rsidRDefault="0006668C">
      <w:pPr>
        <w:spacing w:before="236" w:line="267" w:lineRule="exact"/>
        <w:ind w:firstLine="144"/>
        <w:jc w:val="both"/>
        <w:textAlignment w:val="baseline"/>
        <w:rPr>
          <w:rFonts w:eastAsia="Times New Roman"/>
          <w:color w:val="201C1C"/>
          <w:spacing w:val="-3"/>
          <w:lang w:val="es-ES"/>
        </w:rPr>
      </w:pPr>
      <w:r>
        <w:rPr>
          <w:rFonts w:eastAsia="Times New Roman"/>
          <w:color w:val="201C1C"/>
          <w:spacing w:val="-3"/>
          <w:lang w:val="es-ES"/>
        </w:rPr>
        <w:t>Tercero. Visto el Informe emitido por la Jefa del Servicio de Subvenciones en fecha 10 de noviembre de 2022, cuyo tenor literal es el siguiente:</w:t>
      </w:r>
    </w:p>
    <w:p w:rsidR="00311F45" w:rsidRDefault="0006668C">
      <w:pPr>
        <w:spacing w:before="237" w:line="267" w:lineRule="exact"/>
        <w:jc w:val="center"/>
        <w:textAlignment w:val="baseline"/>
        <w:rPr>
          <w:rFonts w:eastAsia="Times New Roman"/>
          <w:color w:val="201C1C"/>
          <w:lang w:val="es-ES"/>
        </w:rPr>
      </w:pPr>
      <w:r>
        <w:rPr>
          <w:rFonts w:eastAsia="Times New Roman"/>
          <w:color w:val="201C1C"/>
          <w:lang w:val="es-ES"/>
        </w:rPr>
        <w:t>“INFORME</w:t>
      </w:r>
    </w:p>
    <w:p w:rsidR="00311F45" w:rsidRDefault="0006668C">
      <w:pPr>
        <w:spacing w:before="216" w:line="267" w:lineRule="exact"/>
        <w:ind w:firstLine="144"/>
        <w:jc w:val="both"/>
        <w:textAlignment w:val="baseline"/>
        <w:rPr>
          <w:rFonts w:eastAsia="Times New Roman"/>
          <w:color w:val="201C1C"/>
          <w:spacing w:val="-10"/>
          <w:lang w:val="es-ES"/>
        </w:rPr>
      </w:pPr>
      <w:r>
        <w:rPr>
          <w:rFonts w:eastAsia="Times New Roman"/>
          <w:color w:val="201C1C"/>
          <w:spacing w:val="-10"/>
          <w:lang w:val="es-ES"/>
        </w:rPr>
        <w:t>En cumplimiento de lo ordenado mediante Providencia de fecha 13 de octubre de 2022, del</w:t>
      </w:r>
      <w:r>
        <w:rPr>
          <w:rFonts w:eastAsia="Times New Roman"/>
          <w:color w:val="201C1C"/>
          <w:spacing w:val="-10"/>
          <w:lang w:val="es-ES"/>
        </w:rPr>
        <w:t xml:space="preserve"> Sr. Concejal Delegado de Hacienda, Nuevas Tecnologías, Régimen Interno, Patrimonio y Servicio de Subvenciones de este Ayuntamiento, iniciar el expediente para la aprobación del Plan Estratégico de Subvenciones 2023 y que se proceda por el Servicio de Subv</w:t>
      </w:r>
      <w:r>
        <w:rPr>
          <w:rFonts w:eastAsia="Times New Roman"/>
          <w:color w:val="201C1C"/>
          <w:spacing w:val="-10"/>
          <w:lang w:val="es-ES"/>
        </w:rPr>
        <w:t>enciones a la realización del correspondiente estudio previo indispensable para llevar a cabo inicio y la formación del expediente administrativo para su posterior elevación al Pleno .y de conformidad con lo dispuesto en el artículo 172 y 175 del Reglament</w:t>
      </w:r>
      <w:r>
        <w:rPr>
          <w:rFonts w:eastAsia="Times New Roman"/>
          <w:color w:val="201C1C"/>
          <w:spacing w:val="-10"/>
          <w:lang w:val="es-ES"/>
        </w:rPr>
        <w:t>o de Organización, Funcionamiento y Régimen Jurídico de las Entidades Locales, aprobado por Real Decreto 2568/1986, de 28 de noviembre, en relación a la resolución que se propone adoptar, emito el siguiente INFORME:</w:t>
      </w:r>
    </w:p>
    <w:p w:rsidR="00311F45" w:rsidRDefault="0006668C">
      <w:pPr>
        <w:spacing w:before="237" w:line="265" w:lineRule="exact"/>
        <w:ind w:left="144"/>
        <w:jc w:val="both"/>
        <w:textAlignment w:val="baseline"/>
        <w:rPr>
          <w:rFonts w:eastAsia="Times New Roman"/>
          <w:color w:val="201C1C"/>
          <w:spacing w:val="-4"/>
          <w:lang w:val="es-ES"/>
        </w:rPr>
      </w:pPr>
      <w:r>
        <w:rPr>
          <w:rFonts w:eastAsia="Times New Roman"/>
          <w:color w:val="201C1C"/>
          <w:spacing w:val="-4"/>
          <w:lang w:val="es-ES"/>
        </w:rPr>
        <w:t>Mediante Real Decreto 463/2020, de 14 de</w:t>
      </w:r>
      <w:r>
        <w:rPr>
          <w:rFonts w:eastAsia="Times New Roman"/>
          <w:color w:val="201C1C"/>
          <w:spacing w:val="-4"/>
          <w:lang w:val="es-ES"/>
        </w:rPr>
        <w:t xml:space="preserve"> marzo, </w:t>
      </w:r>
    </w:p>
    <w:p w:rsidR="00311F45" w:rsidRDefault="0006668C">
      <w:pPr>
        <w:spacing w:before="14" w:line="267" w:lineRule="exact"/>
        <w:jc w:val="both"/>
        <w:textAlignment w:val="baseline"/>
        <w:rPr>
          <w:rFonts w:eastAsia="Times New Roman"/>
          <w:color w:val="201C1C"/>
          <w:spacing w:val="-4"/>
          <w:lang w:val="es-ES"/>
        </w:rPr>
      </w:pPr>
      <w:r>
        <w:br w:type="column"/>
      </w:r>
      <w:r>
        <w:rPr>
          <w:rFonts w:eastAsia="Times New Roman"/>
          <w:color w:val="201C1C"/>
          <w:spacing w:val="-4"/>
          <w:lang w:val="es-ES"/>
        </w:rPr>
        <w:lastRenderedPageBreak/>
        <w:t>se declara el estado de alarma en España, para la gestión de la situación de crisis sanitaria ocasionada por el COVID-19, prorrogado sucesivamente por el Real Decreto 476/2020, de 27 de marzo, Real Decreto 487/2020, de 10 de abril, Real Decreto 4</w:t>
      </w:r>
      <w:r>
        <w:rPr>
          <w:rFonts w:eastAsia="Times New Roman"/>
          <w:color w:val="201C1C"/>
          <w:spacing w:val="-4"/>
          <w:lang w:val="es-ES"/>
        </w:rPr>
        <w:t>92/2020, de 24 de abril y Real Decreto 514/2020, de 8 de mayo, en su Disposición Adicional Tercera, suspendía términos e interrumpía los plazos para la tramitación de los procedimientos de las entidades del sector público hasta el 24 de mayo de 2020.</w:t>
      </w:r>
    </w:p>
    <w:p w:rsidR="00311F45" w:rsidRDefault="0006668C">
      <w:pPr>
        <w:spacing w:before="247" w:line="267" w:lineRule="exact"/>
        <w:ind w:firstLine="144"/>
        <w:jc w:val="both"/>
        <w:textAlignment w:val="baseline"/>
        <w:rPr>
          <w:rFonts w:eastAsia="Times New Roman"/>
          <w:color w:val="201C1C"/>
          <w:spacing w:val="-4"/>
          <w:lang w:val="es-ES"/>
        </w:rPr>
      </w:pPr>
      <w:r>
        <w:rPr>
          <w:rFonts w:eastAsia="Times New Roman"/>
          <w:color w:val="201C1C"/>
          <w:spacing w:val="-4"/>
          <w:lang w:val="es-ES"/>
        </w:rPr>
        <w:t>La cr</w:t>
      </w:r>
      <w:r>
        <w:rPr>
          <w:rFonts w:eastAsia="Times New Roman"/>
          <w:color w:val="201C1C"/>
          <w:spacing w:val="-4"/>
          <w:lang w:val="es-ES"/>
        </w:rPr>
        <w:t xml:space="preserve">isis económica actual derivada de la pandemia, que tiene su reflejo en el municipio de Santa Lucía de Tirajana, requiere la adopción de medidas de carácter extraordinario para responder a los retos que dicha situación plantea, y entre otras, las dirigidas </w:t>
      </w:r>
      <w:r>
        <w:rPr>
          <w:rFonts w:eastAsia="Times New Roman"/>
          <w:color w:val="201C1C"/>
          <w:spacing w:val="-4"/>
          <w:lang w:val="es-ES"/>
        </w:rPr>
        <w:t>a impulsar el apoyo a emprendedores y el fomento de la iniciativa y la actividad empresarial.</w:t>
      </w:r>
    </w:p>
    <w:p w:rsidR="00311F45" w:rsidRDefault="0006668C">
      <w:pPr>
        <w:spacing w:before="249" w:line="267" w:lineRule="exact"/>
        <w:ind w:firstLine="144"/>
        <w:jc w:val="both"/>
        <w:textAlignment w:val="baseline"/>
        <w:rPr>
          <w:rFonts w:eastAsia="Times New Roman"/>
          <w:color w:val="201C1C"/>
          <w:spacing w:val="-6"/>
          <w:lang w:val="es-ES"/>
        </w:rPr>
      </w:pPr>
      <w:r>
        <w:rPr>
          <w:rFonts w:eastAsia="Times New Roman"/>
          <w:color w:val="201C1C"/>
          <w:spacing w:val="-6"/>
          <w:lang w:val="es-ES"/>
        </w:rPr>
        <w:t>La actual situación de crisis sanitaria que se vive a nivel mundial y su respuesta legal en España en virtud del Real Decreto 463/2020, de 14 de marzo, por el que se declara el estado de alarma, está provocando una crisis económica que afecta a todo el Est</w:t>
      </w:r>
      <w:r>
        <w:rPr>
          <w:rFonts w:eastAsia="Times New Roman"/>
          <w:color w:val="201C1C"/>
          <w:spacing w:val="-6"/>
          <w:lang w:val="es-ES"/>
        </w:rPr>
        <w:t>ado.</w:t>
      </w:r>
    </w:p>
    <w:p w:rsidR="00311F45" w:rsidRDefault="0006668C">
      <w:pPr>
        <w:spacing w:before="255" w:line="267" w:lineRule="exact"/>
        <w:ind w:firstLine="144"/>
        <w:jc w:val="both"/>
        <w:textAlignment w:val="baseline"/>
        <w:rPr>
          <w:rFonts w:eastAsia="Times New Roman"/>
          <w:color w:val="201C1C"/>
          <w:spacing w:val="-9"/>
          <w:lang w:val="es-ES"/>
        </w:rPr>
      </w:pPr>
      <w:r>
        <w:rPr>
          <w:rFonts w:eastAsia="Times New Roman"/>
          <w:color w:val="201C1C"/>
          <w:spacing w:val="-9"/>
          <w:lang w:val="es-ES"/>
        </w:rPr>
        <w:t xml:space="preserve">En Santa Lucía de Tirajana, las pequeñas y medianas empresas han tenido y tienen una importancia considerable en el tejido productivo del municipio, erigiéndose en el motor principal de la creación de empleo, riqueza y bienestar de la sociedad local. </w:t>
      </w:r>
      <w:r>
        <w:rPr>
          <w:rFonts w:eastAsia="Times New Roman"/>
          <w:color w:val="201C1C"/>
          <w:spacing w:val="-9"/>
          <w:lang w:val="es-ES"/>
        </w:rPr>
        <w:t>Sin embargo, este sector comercial destinado a prestar servicios directos a los ciudadanos y ciudadanas del municipio es uno de los que ha experimentado las peores consecuencias económicas provocadas por las medidas implantadas por el Gobierno a raíz de la</w:t>
      </w:r>
      <w:r>
        <w:rPr>
          <w:rFonts w:eastAsia="Times New Roman"/>
          <w:color w:val="201C1C"/>
          <w:spacing w:val="-9"/>
          <w:lang w:val="es-ES"/>
        </w:rPr>
        <w:t xml:space="preserve"> aparición del Covid-19.</w:t>
      </w:r>
    </w:p>
    <w:p w:rsidR="00311F45" w:rsidRDefault="0006668C">
      <w:pPr>
        <w:spacing w:before="246" w:line="267" w:lineRule="exact"/>
        <w:ind w:firstLine="144"/>
        <w:jc w:val="both"/>
        <w:textAlignment w:val="baseline"/>
        <w:rPr>
          <w:rFonts w:eastAsia="Times New Roman"/>
          <w:color w:val="201C1C"/>
          <w:spacing w:val="-4"/>
          <w:lang w:val="es-ES"/>
        </w:rPr>
      </w:pPr>
      <w:r>
        <w:rPr>
          <w:rFonts w:eastAsia="Times New Roman"/>
          <w:color w:val="201C1C"/>
          <w:spacing w:val="-4"/>
          <w:lang w:val="es-ES"/>
        </w:rPr>
        <w:t>Más allá del tiempo que han tenido que permanecer cerrados, la nueva apertura está condicionada a la adopción de nuevas inversiones para adecuarse a la nueva situación, tanto en cuanto a aforos, como nuevos modelos de negocio o med</w:t>
      </w:r>
      <w:r>
        <w:rPr>
          <w:rFonts w:eastAsia="Times New Roman"/>
          <w:color w:val="201C1C"/>
          <w:spacing w:val="-4"/>
          <w:lang w:val="es-ES"/>
        </w:rPr>
        <w:t>idas de seguridad e higiene.</w:t>
      </w:r>
    </w:p>
    <w:p w:rsidR="00311F45" w:rsidRDefault="0006668C">
      <w:pPr>
        <w:spacing w:before="250" w:line="266" w:lineRule="exact"/>
        <w:ind w:firstLine="144"/>
        <w:jc w:val="both"/>
        <w:textAlignment w:val="baseline"/>
        <w:rPr>
          <w:rFonts w:eastAsia="Times New Roman"/>
          <w:color w:val="201C1C"/>
          <w:spacing w:val="-6"/>
          <w:lang w:val="es-ES"/>
        </w:rPr>
      </w:pPr>
      <w:r>
        <w:rPr>
          <w:rFonts w:eastAsia="Times New Roman"/>
          <w:color w:val="201C1C"/>
          <w:spacing w:val="-6"/>
          <w:lang w:val="es-ES"/>
        </w:rPr>
        <w:t>A pesar de que la situación económica de este sector se ha intentado mejorar por diferentes actuaciones tributarias o de fomento, tanto por la Administración del Estado como por parte de la Administración autonómica, entendemos que es necesaria una actuaci</w:t>
      </w:r>
      <w:r>
        <w:rPr>
          <w:rFonts w:eastAsia="Times New Roman"/>
          <w:color w:val="201C1C"/>
          <w:spacing w:val="-6"/>
          <w:lang w:val="es-ES"/>
        </w:rPr>
        <w:t>ón municipal que, dentro de sus posibilidades, vaya dirigida a reforzar este sector del municipio, ante las pérdidas provocadas por la situación actual o los</w:t>
      </w:r>
    </w:p>
    <w:p w:rsidR="00311F45" w:rsidRDefault="00311F45">
      <w:pPr>
        <w:sectPr w:rsidR="00311F45">
          <w:type w:val="continuous"/>
          <w:pgSz w:w="11904" w:h="16843"/>
          <w:pgMar w:top="1140" w:right="1128" w:bottom="574" w:left="1133" w:header="720" w:footer="720" w:gutter="0"/>
          <w:cols w:num="2" w:space="0" w:equalWidth="0">
            <w:col w:w="4541" w:space="561"/>
            <w:col w:w="4541" w:space="0"/>
          </w:cols>
        </w:sectPr>
      </w:pPr>
    </w:p>
    <w:p w:rsidR="00311F45" w:rsidRDefault="00311F45">
      <w:pPr>
        <w:tabs>
          <w:tab w:val="right" w:pos="9576"/>
        </w:tabs>
        <w:spacing w:before="163" w:after="570" w:line="171" w:lineRule="exact"/>
        <w:textAlignment w:val="baseline"/>
        <w:rPr>
          <w:rFonts w:ascii="Arial" w:eastAsia="Arial" w:hAnsi="Arial"/>
          <w:b/>
          <w:color w:val="201C1C"/>
          <w:sz w:val="15"/>
          <w:lang w:val="es-ES"/>
        </w:rPr>
      </w:pPr>
      <w:r w:rsidRPr="00311F45">
        <w:lastRenderedPageBreak/>
        <w:pict>
          <v:line id="_x0000_s1029" style="position:absolute;z-index:251672576;mso-position-horizontal-relative:page;mso-position-vertical-relative:page" from="55.9pt,58.1pt" to="539.35pt,58.1pt" strokecolor="#201c1c" strokeweight=".95pt">
            <w10:wrap anchorx="page" anchory="page"/>
          </v:line>
        </w:pict>
      </w:r>
      <w:r w:rsidRPr="00311F45">
        <w:pict>
          <v:line id="_x0000_s1028" style="position:absolute;z-index:251673600;mso-position-horizontal-relative:page;mso-position-vertical-relative:page" from="55.9pt,83.5pt" to="539.35pt,83.5pt" strokecolor="#201c1c" strokeweight=".95pt">
            <w10:wrap anchorx="page" anchory="page"/>
          </v:line>
        </w:pict>
      </w:r>
      <w:r w:rsidR="0006668C">
        <w:rPr>
          <w:rFonts w:ascii="Arial" w:eastAsia="Arial" w:hAnsi="Arial"/>
          <w:b/>
          <w:color w:val="201C1C"/>
          <w:sz w:val="15"/>
          <w:lang w:val="es-ES"/>
        </w:rPr>
        <w:t>Boletín Oficial de la Provincia de Las Palmas. Número 25, lunes 2</w:t>
      </w:r>
      <w:r w:rsidR="0006668C">
        <w:rPr>
          <w:rFonts w:ascii="Arial" w:eastAsia="Arial" w:hAnsi="Arial"/>
          <w:b/>
          <w:color w:val="201C1C"/>
          <w:sz w:val="15"/>
          <w:lang w:val="es-ES"/>
        </w:rPr>
        <w:t>7 de febrero de 2023</w:t>
      </w:r>
      <w:r w:rsidR="0006668C">
        <w:rPr>
          <w:rFonts w:ascii="Arial" w:eastAsia="Arial" w:hAnsi="Arial"/>
          <w:b/>
          <w:color w:val="201C1C"/>
          <w:sz w:val="15"/>
          <w:lang w:val="es-ES"/>
        </w:rPr>
        <w:tab/>
        <w:t>2795</w:t>
      </w:r>
    </w:p>
    <w:p w:rsidR="00311F45" w:rsidRDefault="00311F45">
      <w:pPr>
        <w:spacing w:before="163" w:after="570" w:line="171" w:lineRule="exact"/>
        <w:sectPr w:rsidR="00311F45">
          <w:pgSz w:w="11904" w:h="16843"/>
          <w:pgMar w:top="1140" w:right="1118" w:bottom="574" w:left="1118" w:header="720" w:footer="720" w:gutter="0"/>
          <w:cols w:space="720"/>
        </w:sectPr>
      </w:pPr>
    </w:p>
    <w:p w:rsidR="00311F45" w:rsidRDefault="0006668C">
      <w:pPr>
        <w:spacing w:before="1" w:line="271" w:lineRule="exact"/>
        <w:jc w:val="both"/>
        <w:textAlignment w:val="baseline"/>
        <w:rPr>
          <w:rFonts w:eastAsia="Times New Roman"/>
          <w:color w:val="201C1C"/>
          <w:lang w:val="es-ES"/>
        </w:rPr>
      </w:pPr>
      <w:r>
        <w:rPr>
          <w:rFonts w:eastAsia="Times New Roman"/>
          <w:color w:val="201C1C"/>
          <w:lang w:val="es-ES"/>
        </w:rPr>
        <w:lastRenderedPageBreak/>
        <w:t>gastos fijos básicos del local soportados a pesar de su cierre.</w:t>
      </w:r>
    </w:p>
    <w:p w:rsidR="00311F45" w:rsidRDefault="0006668C">
      <w:pPr>
        <w:spacing w:before="220" w:line="271" w:lineRule="exact"/>
        <w:ind w:firstLine="144"/>
        <w:jc w:val="both"/>
        <w:textAlignment w:val="baseline"/>
        <w:rPr>
          <w:rFonts w:eastAsia="Times New Roman"/>
          <w:color w:val="201C1C"/>
          <w:spacing w:val="-9"/>
          <w:lang w:val="es-ES"/>
        </w:rPr>
      </w:pPr>
      <w:r>
        <w:rPr>
          <w:rFonts w:eastAsia="Times New Roman"/>
          <w:color w:val="201C1C"/>
          <w:spacing w:val="-9"/>
          <w:lang w:val="es-ES"/>
        </w:rPr>
        <w:t xml:space="preserve">Uno de los principios inspiradores de la actual Ley General de Subvenciones es precisamente canalizar parte de la actividad financiera del sector público a través de subvenciones, con el objeto de dar respuesta, con medidas de apoyo financiero, a demandas </w:t>
      </w:r>
      <w:r>
        <w:rPr>
          <w:rFonts w:eastAsia="Times New Roman"/>
          <w:color w:val="201C1C"/>
          <w:spacing w:val="-9"/>
          <w:lang w:val="es-ES"/>
        </w:rPr>
        <w:t>sociales y económicas de personas y entidades públicas o privadas. En este caso, más que nunca, la Administración local debe apoyar la continuidad del sector comercial del municipio.</w:t>
      </w:r>
    </w:p>
    <w:p w:rsidR="00311F45" w:rsidRDefault="0006668C">
      <w:pPr>
        <w:spacing w:before="225" w:line="271" w:lineRule="exact"/>
        <w:ind w:firstLine="144"/>
        <w:jc w:val="both"/>
        <w:textAlignment w:val="baseline"/>
        <w:rPr>
          <w:rFonts w:eastAsia="Times New Roman"/>
          <w:color w:val="201C1C"/>
          <w:spacing w:val="-7"/>
          <w:lang w:val="es-ES"/>
        </w:rPr>
      </w:pPr>
      <w:r>
        <w:rPr>
          <w:rFonts w:eastAsia="Times New Roman"/>
          <w:color w:val="201C1C"/>
          <w:spacing w:val="-7"/>
          <w:lang w:val="es-ES"/>
        </w:rPr>
        <w:t xml:space="preserve">El Ayuntamiento de Santa Lucía de Tirajana no tiene medios personales ni </w:t>
      </w:r>
      <w:r>
        <w:rPr>
          <w:rFonts w:eastAsia="Times New Roman"/>
          <w:color w:val="201C1C"/>
          <w:spacing w:val="-7"/>
          <w:lang w:val="es-ES"/>
        </w:rPr>
        <w:t>materiales suficientes que permitan culminar, dentro de los plazos previstos en la convocatoria, el proceso de concesión de subvenciones, por lo que se considera procedente designar una entidad que se encargue de la gestión administrativa de estos expedien</w:t>
      </w:r>
      <w:r>
        <w:rPr>
          <w:rFonts w:eastAsia="Times New Roman"/>
          <w:color w:val="201C1C"/>
          <w:spacing w:val="-7"/>
          <w:lang w:val="es-ES"/>
        </w:rPr>
        <w:t>tes.</w:t>
      </w:r>
    </w:p>
    <w:p w:rsidR="00311F45" w:rsidRDefault="0006668C">
      <w:pPr>
        <w:spacing w:before="222" w:line="271" w:lineRule="exact"/>
        <w:ind w:firstLine="144"/>
        <w:jc w:val="both"/>
        <w:textAlignment w:val="baseline"/>
        <w:rPr>
          <w:rFonts w:eastAsia="Times New Roman"/>
          <w:color w:val="201C1C"/>
          <w:spacing w:val="-3"/>
          <w:lang w:val="es-ES"/>
        </w:rPr>
      </w:pPr>
      <w:r>
        <w:rPr>
          <w:rFonts w:eastAsia="Times New Roman"/>
          <w:color w:val="201C1C"/>
          <w:spacing w:val="-3"/>
          <w:lang w:val="es-ES"/>
        </w:rPr>
        <w:t>Es por ello, que es necesario firmar un Convenio de colaboración con la Cámara Oficial de Comercio, Industria, Servicios y Navegación de Gran Canaria con el Ayuntamiento de Santa Lucía de Tirajana, para la gestión y tramitación de las subvenciones des</w:t>
      </w:r>
      <w:r>
        <w:rPr>
          <w:rFonts w:eastAsia="Times New Roman"/>
          <w:color w:val="201C1C"/>
          <w:spacing w:val="-3"/>
          <w:lang w:val="es-ES"/>
        </w:rPr>
        <w:t>tinadas a paliar el impacto económico derivado de la crisis sanitaria producida por el covid-19 en trabajadores autónomos y pymes del municipio.</w:t>
      </w:r>
    </w:p>
    <w:p w:rsidR="00311F45" w:rsidRDefault="0006668C">
      <w:pPr>
        <w:spacing w:before="232" w:line="271" w:lineRule="exact"/>
        <w:ind w:firstLine="144"/>
        <w:jc w:val="both"/>
        <w:textAlignment w:val="baseline"/>
        <w:rPr>
          <w:rFonts w:eastAsia="Times New Roman"/>
          <w:color w:val="201C1C"/>
          <w:spacing w:val="-4"/>
          <w:lang w:val="es-ES"/>
        </w:rPr>
      </w:pPr>
      <w:r>
        <w:rPr>
          <w:rFonts w:eastAsia="Times New Roman"/>
          <w:color w:val="201C1C"/>
          <w:spacing w:val="-4"/>
          <w:lang w:val="es-ES"/>
        </w:rPr>
        <w:t>Visto el Presupuesto General del Ayuntamiento de Santa Lucía de Tirajana, sus Bases de Ejecución y el Plan Estr</w:t>
      </w:r>
      <w:r>
        <w:rPr>
          <w:rFonts w:eastAsia="Times New Roman"/>
          <w:color w:val="201C1C"/>
          <w:spacing w:val="-4"/>
          <w:lang w:val="es-ES"/>
        </w:rPr>
        <w:t>atégico de Subvenciones para ejercicio 2022, se aprobaron definitivamente en sesión Plenaria el día 27 de enero de 2022 (B.O.P. número 15, lunes 4 de febrero de 2022.</w:t>
      </w:r>
    </w:p>
    <w:p w:rsidR="00311F45" w:rsidRDefault="0006668C">
      <w:pPr>
        <w:spacing w:before="220" w:line="271" w:lineRule="exact"/>
        <w:ind w:firstLine="144"/>
        <w:jc w:val="both"/>
        <w:textAlignment w:val="baseline"/>
        <w:rPr>
          <w:rFonts w:eastAsia="Times New Roman"/>
          <w:color w:val="201C1C"/>
          <w:spacing w:val="-6"/>
          <w:lang w:val="es-ES"/>
        </w:rPr>
      </w:pPr>
      <w:r>
        <w:rPr>
          <w:rFonts w:eastAsia="Times New Roman"/>
          <w:color w:val="201C1C"/>
          <w:spacing w:val="-6"/>
          <w:lang w:val="es-ES"/>
        </w:rPr>
        <w:t>Visto el Documento de Retención de Crédito emitido por la Intervención Municipal, con fec</w:t>
      </w:r>
      <w:r>
        <w:rPr>
          <w:rFonts w:eastAsia="Times New Roman"/>
          <w:color w:val="201C1C"/>
          <w:spacing w:val="-6"/>
          <w:lang w:val="es-ES"/>
        </w:rPr>
        <w:t>ha 13 de julio de 2022, en el que consta que existe saldo de crédito disponible con la aplicación presupuestaria 4310</w:t>
      </w:r>
      <w:r>
        <w:rPr>
          <w:rFonts w:eastAsia="Times New Roman"/>
          <w:color w:val="201C1C"/>
          <w:spacing w:val="-6"/>
          <w:lang w:val="es-ES"/>
        </w:rPr>
        <w:softHyphen/>
        <w:t xml:space="preserve">4700000 del Presupuesto del Gasto denominada APOYO A PYMES Y AUTÓNOMOS por un importe de 1.770.000 euros para paliar el impacto económico </w:t>
      </w:r>
      <w:r>
        <w:rPr>
          <w:rFonts w:eastAsia="Times New Roman"/>
          <w:color w:val="201C1C"/>
          <w:spacing w:val="-6"/>
          <w:lang w:val="es-ES"/>
        </w:rPr>
        <w:t>derivado de la crisis sanitaria producida por el COVID-19.</w:t>
      </w:r>
    </w:p>
    <w:p w:rsidR="00311F45" w:rsidRDefault="0006668C">
      <w:pPr>
        <w:spacing w:before="229" w:line="270" w:lineRule="exact"/>
        <w:ind w:firstLine="144"/>
        <w:jc w:val="both"/>
        <w:textAlignment w:val="baseline"/>
        <w:rPr>
          <w:rFonts w:eastAsia="Times New Roman"/>
          <w:color w:val="201C1C"/>
          <w:spacing w:val="-4"/>
          <w:lang w:val="es-ES"/>
        </w:rPr>
      </w:pPr>
      <w:r>
        <w:rPr>
          <w:rFonts w:eastAsia="Times New Roman"/>
          <w:color w:val="201C1C"/>
          <w:spacing w:val="-4"/>
          <w:lang w:val="es-ES"/>
        </w:rPr>
        <w:t>Visto que en sesión plenaria ordinaria celebrada el día 29 de septiembre de 2022, tras informe propuesta emitido por la Jefa del Servicio de Subvenciones de fecha 26 de agosto de 2022, se llevó a c</w:t>
      </w:r>
      <w:r>
        <w:rPr>
          <w:rFonts w:eastAsia="Times New Roman"/>
          <w:color w:val="201C1C"/>
          <w:spacing w:val="-4"/>
          <w:lang w:val="es-ES"/>
        </w:rPr>
        <w:t xml:space="preserve">abo la ampliación del Plan Estratégico de Subvenciones </w:t>
      </w:r>
    </w:p>
    <w:p w:rsidR="00311F45" w:rsidRDefault="0006668C">
      <w:pPr>
        <w:spacing w:before="39" w:line="271" w:lineRule="exact"/>
        <w:jc w:val="both"/>
        <w:textAlignment w:val="baseline"/>
        <w:rPr>
          <w:rFonts w:eastAsia="Times New Roman"/>
          <w:color w:val="201C1C"/>
          <w:spacing w:val="-7"/>
          <w:lang w:val="es-ES"/>
        </w:rPr>
      </w:pPr>
      <w:r>
        <w:br w:type="column"/>
      </w:r>
      <w:r>
        <w:rPr>
          <w:rFonts w:eastAsia="Times New Roman"/>
          <w:color w:val="201C1C"/>
          <w:spacing w:val="-7"/>
          <w:lang w:val="es-ES"/>
        </w:rPr>
        <w:lastRenderedPageBreak/>
        <w:t>correspondiente al ejercicio 2022, a los efectos de incluir en el Plan Estratégico de Subvenciones del año 2022 las subvenciones destinadas a los Trabajadores Autónomos y Pymes del municipio de Santa</w:t>
      </w:r>
      <w:r>
        <w:rPr>
          <w:rFonts w:eastAsia="Times New Roman"/>
          <w:color w:val="201C1C"/>
          <w:spacing w:val="-7"/>
          <w:lang w:val="es-ES"/>
        </w:rPr>
        <w:t xml:space="preserve"> Lucía de Tirajana, para paliar el impacto económico derivado de la crisis sanitaria producida por el COVID-19, en régimen de concesión directa, artículo 22.2.c) de la Ley 38/2003 de 17 de noviembre, General de Subvenciones y 67.1 del Reglamento de la cita</w:t>
      </w:r>
      <w:r>
        <w:rPr>
          <w:rFonts w:eastAsia="Times New Roman"/>
          <w:color w:val="201C1C"/>
          <w:spacing w:val="-7"/>
          <w:lang w:val="es-ES"/>
        </w:rPr>
        <w:t>da Ley, aprobado por el Real Decreto 887/2006, de 21 de julio, a tenor de los cuales se podrán conceder de forma directa aquellas subvenciones que acrediten razones de interés público que dificulten su convocatoria.</w:t>
      </w:r>
    </w:p>
    <w:p w:rsidR="00311F45" w:rsidRDefault="0006668C">
      <w:pPr>
        <w:spacing w:before="266" w:line="271" w:lineRule="exact"/>
        <w:ind w:firstLine="144"/>
        <w:jc w:val="both"/>
        <w:textAlignment w:val="baseline"/>
        <w:rPr>
          <w:rFonts w:eastAsia="Times New Roman"/>
          <w:color w:val="201C1C"/>
          <w:spacing w:val="-6"/>
          <w:lang w:val="es-ES"/>
        </w:rPr>
      </w:pPr>
      <w:r>
        <w:rPr>
          <w:rFonts w:eastAsia="Times New Roman"/>
          <w:color w:val="201C1C"/>
          <w:spacing w:val="-6"/>
          <w:lang w:val="es-ES"/>
        </w:rPr>
        <w:t>Por otra parte, vista la necesidad de crear unas Bases Específicas Reguladoras para llevar a cabo el procedimiento de concesión de subvenciones de los Autónomos y Pymes del municipio, lo que conlleva su aprobación de acuerdo con lo dispuesto en el artículo</w:t>
      </w:r>
      <w:r>
        <w:rPr>
          <w:rFonts w:eastAsia="Times New Roman"/>
          <w:color w:val="201C1C"/>
          <w:spacing w:val="-6"/>
          <w:lang w:val="es-ES"/>
        </w:rPr>
        <w:t xml:space="preserve"> 22.2 letra d) de la Ley 7/1985 de 2 de abril Reguladora de las Bases de Régimen Local por el Pleno Municipal del Ayuntamiento.</w:t>
      </w:r>
    </w:p>
    <w:p w:rsidR="00311F45" w:rsidRDefault="0006668C">
      <w:pPr>
        <w:spacing w:before="273" w:line="271" w:lineRule="exact"/>
        <w:ind w:firstLine="144"/>
        <w:jc w:val="both"/>
        <w:textAlignment w:val="baseline"/>
        <w:rPr>
          <w:rFonts w:eastAsia="Times New Roman"/>
          <w:color w:val="201C1C"/>
          <w:spacing w:val="-4"/>
          <w:lang w:val="es-ES"/>
        </w:rPr>
      </w:pPr>
      <w:r>
        <w:rPr>
          <w:rFonts w:eastAsia="Times New Roman"/>
          <w:color w:val="201C1C"/>
          <w:spacing w:val="-4"/>
          <w:lang w:val="es-ES"/>
        </w:rPr>
        <w:t>Debiendo tras su aprobación exponer al público el acuerdo junto con las Bases Específicas Reguladoras del procedimiento de conce</w:t>
      </w:r>
      <w:r>
        <w:rPr>
          <w:rFonts w:eastAsia="Times New Roman"/>
          <w:color w:val="201C1C"/>
          <w:spacing w:val="-4"/>
          <w:lang w:val="es-ES"/>
        </w:rPr>
        <w:t>sión de subvenciones de los Autónomos y Pymes del municipio, en el Tablón de Anuncio Ayuntamiento de Santa Lucía de Tirajana por un plazo de TREINTA DÍAS NATURALES, durante los cuales los interesados podrán examinar el expediente y presentar las reclamacio</w:t>
      </w:r>
      <w:r>
        <w:rPr>
          <w:rFonts w:eastAsia="Times New Roman"/>
          <w:color w:val="201C1C"/>
          <w:spacing w:val="-4"/>
          <w:lang w:val="es-ES"/>
        </w:rPr>
        <w:t>nes que estimen oportunas.</w:t>
      </w:r>
    </w:p>
    <w:p w:rsidR="00311F45" w:rsidRDefault="0006668C">
      <w:pPr>
        <w:spacing w:before="250" w:line="271" w:lineRule="exact"/>
        <w:ind w:firstLine="144"/>
        <w:jc w:val="both"/>
        <w:textAlignment w:val="baseline"/>
        <w:rPr>
          <w:rFonts w:eastAsia="Times New Roman"/>
          <w:color w:val="201C1C"/>
          <w:spacing w:val="-7"/>
          <w:lang w:val="es-ES"/>
        </w:rPr>
      </w:pPr>
      <w:r>
        <w:rPr>
          <w:rFonts w:eastAsia="Times New Roman"/>
          <w:color w:val="201C1C"/>
          <w:spacing w:val="-7"/>
          <w:lang w:val="es-ES"/>
        </w:rPr>
        <w:t>Debiendo realizarse posteriormente una convocatoria específica para que los trabajadores y trabajadoras autónomas y pymes que reúnan los requisitos puedan presentar la solicitud de subvención.</w:t>
      </w:r>
    </w:p>
    <w:p w:rsidR="00311F45" w:rsidRDefault="0006668C">
      <w:pPr>
        <w:spacing w:before="273" w:line="271" w:lineRule="exact"/>
        <w:ind w:firstLine="144"/>
        <w:jc w:val="both"/>
        <w:textAlignment w:val="baseline"/>
        <w:rPr>
          <w:rFonts w:eastAsia="Times New Roman"/>
          <w:color w:val="201C1C"/>
          <w:spacing w:val="-6"/>
          <w:lang w:val="es-ES"/>
        </w:rPr>
      </w:pPr>
      <w:r>
        <w:rPr>
          <w:rFonts w:eastAsia="Times New Roman"/>
          <w:color w:val="201C1C"/>
          <w:spacing w:val="-6"/>
          <w:lang w:val="es-ES"/>
        </w:rPr>
        <w:t>Visto que, existiendo a la fecha del</w:t>
      </w:r>
      <w:r>
        <w:rPr>
          <w:rFonts w:eastAsia="Times New Roman"/>
          <w:color w:val="201C1C"/>
          <w:spacing w:val="-6"/>
          <w:lang w:val="es-ES"/>
        </w:rPr>
        <w:t xml:space="preserve"> presente un Documento de Retención de Crédito emitido por la Intervención Municipal, con fecha 13 de julio de 2022, en el que consta que existe saldo de crédito disponible con la aplicación presupuestaria 4310</w:t>
      </w:r>
      <w:r>
        <w:rPr>
          <w:rFonts w:eastAsia="Times New Roman"/>
          <w:color w:val="201C1C"/>
          <w:spacing w:val="-6"/>
          <w:lang w:val="es-ES"/>
        </w:rPr>
        <w:softHyphen/>
        <w:t xml:space="preserve">4700000 del Presupuesto del Gasto denominada </w:t>
      </w:r>
      <w:r>
        <w:rPr>
          <w:rFonts w:eastAsia="Times New Roman"/>
          <w:color w:val="201C1C"/>
          <w:spacing w:val="-6"/>
          <w:lang w:val="es-ES"/>
        </w:rPr>
        <w:t>APOYO A PYMES Y AUTÓNOMOS por un importe de 2.000.000,00 euros con IGIC incluido, desglosado de la siguiente forma:</w:t>
      </w:r>
    </w:p>
    <w:p w:rsidR="00311F45" w:rsidRDefault="0006668C">
      <w:pPr>
        <w:spacing w:before="248" w:line="270" w:lineRule="exact"/>
        <w:ind w:firstLine="144"/>
        <w:jc w:val="both"/>
        <w:textAlignment w:val="baseline"/>
        <w:rPr>
          <w:rFonts w:eastAsia="Times New Roman"/>
          <w:color w:val="201C1C"/>
          <w:spacing w:val="-2"/>
          <w:lang w:val="es-ES"/>
        </w:rPr>
      </w:pPr>
      <w:r>
        <w:rPr>
          <w:rFonts w:eastAsia="Times New Roman"/>
          <w:color w:val="201C1C"/>
          <w:spacing w:val="-2"/>
          <w:lang w:val="es-ES"/>
        </w:rPr>
        <w:t>- Trabajadores autónomos y pymes por un importe de UN MILLÓN SETECIENTOS SETENTA MIL EUROS (1.770.000 euros).</w:t>
      </w:r>
    </w:p>
    <w:p w:rsidR="00311F45" w:rsidRDefault="00311F45">
      <w:pPr>
        <w:sectPr w:rsidR="00311F45">
          <w:type w:val="continuous"/>
          <w:pgSz w:w="11904" w:h="16843"/>
          <w:pgMar w:top="1140" w:right="1126" w:bottom="574" w:left="1133" w:header="720" w:footer="720" w:gutter="0"/>
          <w:cols w:num="2" w:space="0" w:equalWidth="0">
            <w:col w:w="4545" w:space="555"/>
            <w:col w:w="4545" w:space="0"/>
          </w:cols>
        </w:sectPr>
      </w:pPr>
    </w:p>
    <w:p w:rsidR="00311F45" w:rsidRDefault="00311F45">
      <w:pPr>
        <w:tabs>
          <w:tab w:val="right" w:pos="9576"/>
        </w:tabs>
        <w:spacing w:before="163" w:after="599" w:line="171" w:lineRule="exact"/>
        <w:textAlignment w:val="baseline"/>
        <w:rPr>
          <w:rFonts w:ascii="Arial" w:eastAsia="Arial" w:hAnsi="Arial"/>
          <w:b/>
          <w:color w:val="201C1C"/>
          <w:sz w:val="15"/>
          <w:lang w:val="es-ES"/>
        </w:rPr>
      </w:pPr>
      <w:r w:rsidRPr="00311F45">
        <w:lastRenderedPageBreak/>
        <w:pict>
          <v:line id="_x0000_s1027" style="position:absolute;z-index:251674624;mso-position-horizontal-relative:page;mso-position-vertical-relative:page" from="55.9pt,58.1pt" to="539.35pt,58.1pt" strokecolor="#201c1c" strokeweight=".95pt">
            <w10:wrap anchorx="page" anchory="page"/>
          </v:line>
        </w:pict>
      </w:r>
      <w:r w:rsidRPr="00311F45">
        <w:pict>
          <v:line id="_x0000_s1026" style="position:absolute;z-index:251675648;mso-position-horizontal-relative:page;mso-position-vertical-relative:page" from="55.9pt,83.5pt" to="539.35pt,83.5pt" strokecolor="#201c1c" strokeweight=".95pt">
            <w10:wrap anchorx="page" anchory="page"/>
          </v:line>
        </w:pict>
      </w:r>
      <w:r w:rsidR="0006668C">
        <w:rPr>
          <w:rFonts w:ascii="Arial" w:eastAsia="Arial" w:hAnsi="Arial"/>
          <w:b/>
          <w:color w:val="201C1C"/>
          <w:sz w:val="15"/>
          <w:lang w:val="es-ES"/>
        </w:rPr>
        <w:t>2796</w:t>
      </w:r>
      <w:r w:rsidR="0006668C">
        <w:rPr>
          <w:rFonts w:ascii="Arial" w:eastAsia="Arial" w:hAnsi="Arial"/>
          <w:b/>
          <w:color w:val="201C1C"/>
          <w:sz w:val="15"/>
          <w:lang w:val="es-ES"/>
        </w:rPr>
        <w:tab/>
        <w:t>Boletín Oficial de la Provincia de Las Palmas. Número 25, lunes 27 de febrero de 2023</w:t>
      </w:r>
    </w:p>
    <w:p w:rsidR="00311F45" w:rsidRDefault="00311F45">
      <w:pPr>
        <w:spacing w:before="163" w:after="599" w:line="171" w:lineRule="exact"/>
        <w:sectPr w:rsidR="00311F45">
          <w:pgSz w:w="11904" w:h="16843"/>
          <w:pgMar w:top="1140" w:right="1118" w:bottom="442" w:left="1118" w:header="720" w:footer="720" w:gutter="0"/>
          <w:cols w:space="720"/>
        </w:sectPr>
      </w:pPr>
    </w:p>
    <w:p w:rsidR="00311F45" w:rsidRDefault="0006668C">
      <w:pPr>
        <w:spacing w:line="262" w:lineRule="exact"/>
        <w:ind w:firstLine="144"/>
        <w:jc w:val="both"/>
        <w:textAlignment w:val="baseline"/>
        <w:rPr>
          <w:rFonts w:eastAsia="Times New Roman"/>
          <w:color w:val="201C1C"/>
          <w:lang w:val="es-ES"/>
        </w:rPr>
      </w:pPr>
      <w:r>
        <w:rPr>
          <w:rFonts w:eastAsia="Times New Roman"/>
          <w:color w:val="201C1C"/>
          <w:lang w:val="es-ES"/>
        </w:rPr>
        <w:lastRenderedPageBreak/>
        <w:t>- Cámara Oficial de Comercio será compensada con la cuantía de DOSCIENTOS TREINTA MIL EUROS (230.000,00 euros).</w:t>
      </w:r>
    </w:p>
    <w:p w:rsidR="00311F45" w:rsidRDefault="0006668C">
      <w:pPr>
        <w:spacing w:before="247" w:line="270" w:lineRule="exact"/>
        <w:ind w:firstLine="144"/>
        <w:jc w:val="both"/>
        <w:textAlignment w:val="baseline"/>
        <w:rPr>
          <w:rFonts w:eastAsia="Times New Roman"/>
          <w:color w:val="201C1C"/>
          <w:spacing w:val="-6"/>
          <w:lang w:val="es-ES"/>
        </w:rPr>
      </w:pPr>
      <w:r>
        <w:rPr>
          <w:rFonts w:eastAsia="Times New Roman"/>
          <w:color w:val="201C1C"/>
          <w:spacing w:val="-6"/>
          <w:lang w:val="es-ES"/>
        </w:rPr>
        <w:t>Para paliar el impacto económico derivado de la crisis sanitaria producida por el COVID-19, existiendo la probabilidad de tener que traspasar la convocatoria de la presenta subvención al ejercicio 2023, es por ello por lo que resulta necesaria su inclusión</w:t>
      </w:r>
      <w:r>
        <w:rPr>
          <w:rFonts w:eastAsia="Times New Roman"/>
          <w:color w:val="201C1C"/>
          <w:spacing w:val="-6"/>
          <w:lang w:val="es-ES"/>
        </w:rPr>
        <w:t xml:space="preserve"> en el Presupuesto Municipal 2023.</w:t>
      </w:r>
    </w:p>
    <w:p w:rsidR="00311F45" w:rsidRDefault="0006668C">
      <w:pPr>
        <w:spacing w:before="268" w:line="246" w:lineRule="exact"/>
        <w:ind w:left="144"/>
        <w:textAlignment w:val="baseline"/>
        <w:rPr>
          <w:rFonts w:eastAsia="Times New Roman"/>
          <w:color w:val="201C1C"/>
          <w:lang w:val="es-ES"/>
        </w:rPr>
      </w:pPr>
      <w:r>
        <w:rPr>
          <w:rFonts w:eastAsia="Times New Roman"/>
          <w:color w:val="201C1C"/>
          <w:lang w:val="es-ES"/>
        </w:rPr>
        <w:t>Resultando de la siguiente manera:</w:t>
      </w:r>
    </w:p>
    <w:p w:rsidR="00311F45" w:rsidRDefault="0006668C">
      <w:pPr>
        <w:spacing w:before="234" w:line="274" w:lineRule="exact"/>
        <w:ind w:firstLine="144"/>
        <w:textAlignment w:val="baseline"/>
        <w:rPr>
          <w:rFonts w:eastAsia="Times New Roman"/>
          <w:color w:val="201C1C"/>
          <w:spacing w:val="-12"/>
          <w:lang w:val="es-ES"/>
        </w:rPr>
      </w:pPr>
      <w:r>
        <w:rPr>
          <w:rFonts w:eastAsia="Times New Roman"/>
          <w:color w:val="201C1C"/>
          <w:spacing w:val="-12"/>
          <w:lang w:val="es-ES"/>
        </w:rPr>
        <w:t>4. TRABAJADORES AUTÓNOMOS Y PYMES DEL MUNICIPIO DE SANTA LUCÍA DE TIRAJANA</w:t>
      </w:r>
    </w:p>
    <w:p w:rsidR="00311F45" w:rsidRDefault="0006668C">
      <w:pPr>
        <w:spacing w:before="258" w:line="249" w:lineRule="exact"/>
        <w:ind w:left="144"/>
        <w:textAlignment w:val="baseline"/>
        <w:rPr>
          <w:rFonts w:eastAsia="Times New Roman"/>
          <w:color w:val="201C1C"/>
          <w:spacing w:val="-1"/>
          <w:lang w:val="es-ES"/>
        </w:rPr>
      </w:pPr>
      <w:r>
        <w:rPr>
          <w:rFonts w:eastAsia="Times New Roman"/>
          <w:color w:val="201C1C"/>
          <w:spacing w:val="-1"/>
          <w:lang w:val="es-ES"/>
        </w:rPr>
        <w:t>CONCESIÓN DIRECTA.</w:t>
      </w:r>
    </w:p>
    <w:p w:rsidR="00311F45" w:rsidRDefault="0006668C">
      <w:pPr>
        <w:spacing w:line="261" w:lineRule="exact"/>
        <w:ind w:firstLine="144"/>
        <w:jc w:val="both"/>
        <w:textAlignment w:val="baseline"/>
        <w:rPr>
          <w:rFonts w:eastAsia="Times New Roman"/>
          <w:color w:val="201C1C"/>
          <w:spacing w:val="-2"/>
          <w:lang w:val="es-ES"/>
        </w:rPr>
      </w:pPr>
      <w:r>
        <w:br w:type="column"/>
      </w:r>
      <w:r>
        <w:rPr>
          <w:rFonts w:eastAsia="Times New Roman"/>
          <w:color w:val="201C1C"/>
          <w:spacing w:val="-2"/>
          <w:lang w:val="es-ES"/>
        </w:rPr>
        <w:lastRenderedPageBreak/>
        <w:t>- Trabajadores autónomos y pymes por un importe de UN MILLÓN SETECIENTOS SETENTA MIL EUROS (1.770.000 euros).</w:t>
      </w:r>
    </w:p>
    <w:p w:rsidR="00311F45" w:rsidRDefault="0006668C">
      <w:pPr>
        <w:spacing w:before="239" w:line="266" w:lineRule="exact"/>
        <w:ind w:firstLine="144"/>
        <w:jc w:val="both"/>
        <w:textAlignment w:val="baseline"/>
        <w:rPr>
          <w:rFonts w:eastAsia="Times New Roman"/>
          <w:color w:val="201C1C"/>
          <w:lang w:val="es-ES"/>
        </w:rPr>
      </w:pPr>
      <w:r>
        <w:rPr>
          <w:rFonts w:eastAsia="Times New Roman"/>
          <w:color w:val="201C1C"/>
          <w:lang w:val="es-ES"/>
        </w:rPr>
        <w:t>- Cámara Oficial de Comercio será compensada con la cuantía de DOSCIENTOS TREINTA MIL EUROS (230.000,00 euros).</w:t>
      </w:r>
    </w:p>
    <w:p w:rsidR="00311F45" w:rsidRDefault="0006668C">
      <w:pPr>
        <w:spacing w:before="244" w:line="266" w:lineRule="exact"/>
        <w:ind w:firstLine="144"/>
        <w:jc w:val="both"/>
        <w:textAlignment w:val="baseline"/>
        <w:rPr>
          <w:rFonts w:eastAsia="Times New Roman"/>
          <w:color w:val="201C1C"/>
          <w:lang w:val="es-ES"/>
        </w:rPr>
      </w:pPr>
      <w:r>
        <w:rPr>
          <w:rFonts w:eastAsia="Times New Roman"/>
          <w:color w:val="201C1C"/>
          <w:lang w:val="es-ES"/>
        </w:rPr>
        <w:t>Es cuanto tengo a bien informar con la finalidad de que, lo aquí contenido se recoja en las Bases de Ejecución del Presupuesto General Municipal y el Plan Estratégico, correspondiente al ejercicio 2023 del Ayuntamiento de Santa Lucía.</w:t>
      </w:r>
    </w:p>
    <w:p w:rsidR="00311F45" w:rsidRDefault="0006668C">
      <w:pPr>
        <w:spacing w:before="245" w:line="258" w:lineRule="exact"/>
        <w:ind w:firstLine="144"/>
        <w:jc w:val="both"/>
        <w:textAlignment w:val="baseline"/>
        <w:rPr>
          <w:rFonts w:eastAsia="Times New Roman"/>
          <w:color w:val="201C1C"/>
          <w:lang w:val="es-ES"/>
        </w:rPr>
      </w:pPr>
      <w:r>
        <w:rPr>
          <w:rFonts w:eastAsia="Times New Roman"/>
          <w:color w:val="201C1C"/>
          <w:lang w:val="es-ES"/>
        </w:rPr>
        <w:t xml:space="preserve">En Santa Lucía, diez </w:t>
      </w:r>
      <w:r>
        <w:rPr>
          <w:rFonts w:eastAsia="Times New Roman"/>
          <w:color w:val="201C1C"/>
          <w:lang w:val="es-ES"/>
        </w:rPr>
        <w:t>de noviembre de dos mil veintidós.</w:t>
      </w:r>
    </w:p>
    <w:p w:rsidR="00311F45" w:rsidRDefault="00311F45">
      <w:pPr>
        <w:sectPr w:rsidR="00311F45">
          <w:type w:val="continuous"/>
          <w:pgSz w:w="11904" w:h="16843"/>
          <w:pgMar w:top="1140" w:right="1128" w:bottom="442" w:left="1131" w:header="720" w:footer="720" w:gutter="0"/>
          <w:cols w:num="2" w:space="0" w:equalWidth="0">
            <w:col w:w="4545" w:space="555"/>
            <w:col w:w="4545" w:space="0"/>
          </w:cols>
        </w:sectPr>
      </w:pPr>
    </w:p>
    <w:p w:rsidR="00311F45" w:rsidRDefault="0006668C">
      <w:pPr>
        <w:spacing w:after="41" w:line="216" w:lineRule="exact"/>
        <w:ind w:left="144"/>
        <w:textAlignment w:val="baseline"/>
        <w:rPr>
          <w:rFonts w:eastAsia="Times New Roman"/>
          <w:color w:val="201C1C"/>
          <w:lang w:val="es-ES"/>
        </w:rPr>
      </w:pPr>
      <w:r>
        <w:rPr>
          <w:rFonts w:eastAsia="Times New Roman"/>
          <w:color w:val="201C1C"/>
          <w:lang w:val="es-ES"/>
        </w:rPr>
        <w:lastRenderedPageBreak/>
        <w:t>Jefa del Servicio de Subvenciones”</w:t>
      </w:r>
    </w:p>
    <w:p w:rsidR="00311F45" w:rsidRDefault="00311F45">
      <w:pPr>
        <w:spacing w:after="41" w:line="216" w:lineRule="exact"/>
        <w:sectPr w:rsidR="00311F45">
          <w:type w:val="continuous"/>
          <w:pgSz w:w="11904" w:h="16843"/>
          <w:pgMar w:top="1140" w:right="1128" w:bottom="442" w:left="6231" w:header="720" w:footer="720" w:gutter="0"/>
          <w:cols w:space="720"/>
        </w:sectPr>
      </w:pPr>
    </w:p>
    <w:p w:rsidR="00311F45" w:rsidRDefault="0006668C">
      <w:pPr>
        <w:spacing w:line="264" w:lineRule="exact"/>
        <w:ind w:firstLine="144"/>
        <w:jc w:val="both"/>
        <w:textAlignment w:val="baseline"/>
        <w:rPr>
          <w:rFonts w:eastAsia="Times New Roman"/>
          <w:color w:val="201C1C"/>
          <w:lang w:val="es-ES"/>
        </w:rPr>
      </w:pPr>
      <w:r>
        <w:rPr>
          <w:rFonts w:eastAsia="Times New Roman"/>
          <w:color w:val="201C1C"/>
          <w:lang w:val="es-ES"/>
        </w:rPr>
        <w:lastRenderedPageBreak/>
        <w:t>Primero. Que la denominación es “Trabajadores Autónomos y pymes del municipio de Santa Lucía de Tirajana”.</w:t>
      </w:r>
    </w:p>
    <w:p w:rsidR="00311F45" w:rsidRDefault="0006668C">
      <w:pPr>
        <w:spacing w:before="245" w:line="270" w:lineRule="exact"/>
        <w:ind w:firstLine="144"/>
        <w:jc w:val="both"/>
        <w:textAlignment w:val="baseline"/>
        <w:rPr>
          <w:rFonts w:eastAsia="Times New Roman"/>
          <w:color w:val="201C1C"/>
          <w:spacing w:val="-10"/>
          <w:lang w:val="es-ES"/>
        </w:rPr>
      </w:pPr>
      <w:r>
        <w:rPr>
          <w:rFonts w:eastAsia="Times New Roman"/>
          <w:color w:val="201C1C"/>
          <w:spacing w:val="-10"/>
          <w:lang w:val="es-ES"/>
        </w:rPr>
        <w:t>Segundo. Que se trata de un proc</w:t>
      </w:r>
      <w:r>
        <w:rPr>
          <w:rFonts w:eastAsia="Times New Roman"/>
          <w:color w:val="201C1C"/>
          <w:spacing w:val="-10"/>
          <w:lang w:val="es-ES"/>
        </w:rPr>
        <w:t>edimiento de concesión de subvenciones de concesión directa, artículo 22.2.c) de la Ley 38/2003 de 17 de noviembre, General de Subvenciones y 67.1 del Reglamento de la citada Ley, aprobado por el Real Decreto 887/2006, de 21 de julio, a tenor de los cuales</w:t>
      </w:r>
      <w:r>
        <w:rPr>
          <w:rFonts w:eastAsia="Times New Roman"/>
          <w:color w:val="201C1C"/>
          <w:spacing w:val="-10"/>
          <w:lang w:val="es-ES"/>
        </w:rPr>
        <w:t xml:space="preserve"> se podrán conceder de forma directa aquellas subvenciones que acrediten razones de interés público que dificulten su convocatoria.</w:t>
      </w:r>
    </w:p>
    <w:p w:rsidR="00311F45" w:rsidRDefault="0006668C">
      <w:pPr>
        <w:spacing w:before="244" w:line="271" w:lineRule="exact"/>
        <w:ind w:firstLine="144"/>
        <w:jc w:val="both"/>
        <w:textAlignment w:val="baseline"/>
        <w:rPr>
          <w:rFonts w:eastAsia="Times New Roman"/>
          <w:color w:val="201C1C"/>
          <w:spacing w:val="-11"/>
          <w:lang w:val="es-ES"/>
        </w:rPr>
      </w:pPr>
      <w:r>
        <w:rPr>
          <w:rFonts w:eastAsia="Times New Roman"/>
          <w:color w:val="201C1C"/>
          <w:spacing w:val="-11"/>
          <w:lang w:val="es-ES"/>
        </w:rPr>
        <w:t>Tercero. Que la denominación es las Bases Reguladoras, así como la Convocatoria de Subvenciones, por razones de interés públ</w:t>
      </w:r>
      <w:r>
        <w:rPr>
          <w:rFonts w:eastAsia="Times New Roman"/>
          <w:color w:val="201C1C"/>
          <w:spacing w:val="-11"/>
          <w:lang w:val="es-ES"/>
        </w:rPr>
        <w:t>ico, social y económico destinadas a los trabajadores autónomos y empresas que tienen domicilio fiscal y actividad económica o profesional en el municipio de Santa Lucía de Tirajana, y que además han visto suspendida su actividad económica o bien han sufri</w:t>
      </w:r>
      <w:r>
        <w:rPr>
          <w:rFonts w:eastAsia="Times New Roman"/>
          <w:color w:val="201C1C"/>
          <w:spacing w:val="-11"/>
          <w:lang w:val="es-ES"/>
        </w:rPr>
        <w:t>do una reducción drástica de su facturación, correspondiente ejercicio 2023.</w:t>
      </w:r>
    </w:p>
    <w:p w:rsidR="00311F45" w:rsidRDefault="0006668C">
      <w:pPr>
        <w:spacing w:before="242" w:line="270" w:lineRule="exact"/>
        <w:ind w:firstLine="144"/>
        <w:jc w:val="both"/>
        <w:textAlignment w:val="baseline"/>
        <w:rPr>
          <w:rFonts w:eastAsia="Times New Roman"/>
          <w:color w:val="201C1C"/>
          <w:spacing w:val="-3"/>
          <w:lang w:val="es-ES"/>
        </w:rPr>
      </w:pPr>
      <w:r>
        <w:rPr>
          <w:rFonts w:eastAsia="Times New Roman"/>
          <w:color w:val="201C1C"/>
          <w:spacing w:val="-3"/>
          <w:lang w:val="es-ES"/>
        </w:rPr>
        <w:t xml:space="preserve">Cuarto. Que el objetivo que se pretende financiar a través de dicha subvención es para paliar el impacto económico derivado de la crisis sanitaria producida por el covid-19, que está teniendo los trabajadores autónomos y pymes del municipio de Santa Lucía </w:t>
      </w:r>
      <w:r>
        <w:rPr>
          <w:rFonts w:eastAsia="Times New Roman"/>
          <w:color w:val="201C1C"/>
          <w:spacing w:val="-3"/>
          <w:lang w:val="es-ES"/>
        </w:rPr>
        <w:t>de Tirajana.</w:t>
      </w:r>
    </w:p>
    <w:p w:rsidR="00311F45" w:rsidRDefault="0006668C">
      <w:pPr>
        <w:spacing w:before="245" w:line="270" w:lineRule="exact"/>
        <w:ind w:firstLine="144"/>
        <w:jc w:val="both"/>
        <w:textAlignment w:val="baseline"/>
        <w:rPr>
          <w:rFonts w:eastAsia="Times New Roman"/>
          <w:color w:val="201C1C"/>
          <w:spacing w:val="-8"/>
          <w:lang w:val="es-ES"/>
        </w:rPr>
      </w:pPr>
      <w:r>
        <w:rPr>
          <w:rFonts w:eastAsia="Times New Roman"/>
          <w:color w:val="201C1C"/>
          <w:spacing w:val="-8"/>
          <w:lang w:val="es-ES"/>
        </w:rPr>
        <w:t>QUINTA. Que la denominación “APOYO A PYMES AUTÓNOMOS, aplicación presupuestaria 4310</w:t>
      </w:r>
      <w:r>
        <w:rPr>
          <w:rFonts w:eastAsia="Times New Roman"/>
          <w:color w:val="201C1C"/>
          <w:spacing w:val="-8"/>
          <w:lang w:val="es-ES"/>
        </w:rPr>
        <w:softHyphen/>
        <w:t>4700000, por un importe de 2.000.000,00 euros. con IGIC incluido, desglosado de la siguiente forma:</w:t>
      </w:r>
    </w:p>
    <w:p w:rsidR="00311F45" w:rsidRDefault="0006668C">
      <w:pPr>
        <w:spacing w:before="188" w:line="269" w:lineRule="exact"/>
        <w:ind w:firstLine="144"/>
        <w:jc w:val="both"/>
        <w:textAlignment w:val="baseline"/>
        <w:rPr>
          <w:rFonts w:eastAsia="Times New Roman"/>
          <w:color w:val="201C1C"/>
          <w:lang w:val="es-ES"/>
        </w:rPr>
      </w:pPr>
      <w:r>
        <w:br w:type="column"/>
      </w:r>
      <w:r>
        <w:rPr>
          <w:rFonts w:eastAsia="Times New Roman"/>
          <w:color w:val="201C1C"/>
          <w:lang w:val="es-ES"/>
        </w:rPr>
        <w:lastRenderedPageBreak/>
        <w:t>Santa Lucía de Tirajana, a diecisiete de febrero de dos m</w:t>
      </w:r>
      <w:r>
        <w:rPr>
          <w:rFonts w:eastAsia="Times New Roman"/>
          <w:color w:val="201C1C"/>
          <w:lang w:val="es-ES"/>
        </w:rPr>
        <w:t>il veintitrés.</w:t>
      </w:r>
    </w:p>
    <w:p w:rsidR="00311F45" w:rsidRDefault="0006668C">
      <w:pPr>
        <w:spacing w:before="236" w:line="268" w:lineRule="exact"/>
        <w:ind w:firstLine="144"/>
        <w:jc w:val="both"/>
        <w:textAlignment w:val="baseline"/>
        <w:rPr>
          <w:rFonts w:eastAsia="Times New Roman"/>
          <w:color w:val="201C1C"/>
          <w:lang w:val="es-ES"/>
        </w:rPr>
      </w:pPr>
      <w:r>
        <w:rPr>
          <w:rFonts w:eastAsia="Times New Roman"/>
          <w:color w:val="201C1C"/>
          <w:lang w:val="es-ES"/>
        </w:rPr>
        <w:t>EL ALCALDE-PRESIDENTE, Francisco José García López.</w:t>
      </w:r>
    </w:p>
    <w:p w:rsidR="00311F45" w:rsidRDefault="0006668C">
      <w:pPr>
        <w:spacing w:before="138" w:line="246" w:lineRule="exact"/>
        <w:jc w:val="right"/>
        <w:textAlignment w:val="baseline"/>
        <w:rPr>
          <w:rFonts w:eastAsia="Times New Roman"/>
          <w:color w:val="201C1C"/>
          <w:spacing w:val="10"/>
          <w:lang w:val="es-ES"/>
        </w:rPr>
      </w:pPr>
      <w:r>
        <w:rPr>
          <w:rFonts w:eastAsia="Times New Roman"/>
          <w:color w:val="201C1C"/>
          <w:spacing w:val="10"/>
          <w:lang w:val="es-ES"/>
        </w:rPr>
        <w:t>54.168</w:t>
      </w:r>
    </w:p>
    <w:p w:rsidR="00311F45" w:rsidRDefault="0006668C">
      <w:pPr>
        <w:spacing w:before="744" w:line="292" w:lineRule="exact"/>
        <w:ind w:left="648"/>
        <w:jc w:val="right"/>
        <w:textAlignment w:val="baseline"/>
        <w:rPr>
          <w:rFonts w:eastAsia="Times New Roman"/>
          <w:b/>
          <w:color w:val="201C1C"/>
          <w:sz w:val="24"/>
          <w:lang w:val="es-ES"/>
        </w:rPr>
      </w:pPr>
      <w:r>
        <w:rPr>
          <w:rFonts w:eastAsia="Times New Roman"/>
          <w:b/>
          <w:color w:val="201C1C"/>
          <w:sz w:val="24"/>
          <w:lang w:val="es-ES"/>
        </w:rPr>
        <w:t>EXCMO. AYUNTAMIENTO DE SANTA MARÍA DE GUÍA</w:t>
      </w:r>
    </w:p>
    <w:p w:rsidR="00311F45" w:rsidRDefault="0006668C">
      <w:pPr>
        <w:spacing w:before="308" w:line="273" w:lineRule="exact"/>
        <w:jc w:val="center"/>
        <w:textAlignment w:val="baseline"/>
        <w:rPr>
          <w:rFonts w:eastAsia="Times New Roman"/>
          <w:b/>
          <w:color w:val="201C1C"/>
          <w:sz w:val="24"/>
          <w:lang w:val="es-ES"/>
        </w:rPr>
      </w:pPr>
      <w:r>
        <w:rPr>
          <w:rFonts w:eastAsia="Times New Roman"/>
          <w:b/>
          <w:color w:val="201C1C"/>
          <w:sz w:val="24"/>
          <w:lang w:val="es-ES"/>
        </w:rPr>
        <w:t>Alcaldía</w:t>
      </w:r>
    </w:p>
    <w:p w:rsidR="00311F45" w:rsidRDefault="0006668C">
      <w:pPr>
        <w:spacing w:before="308" w:line="254" w:lineRule="exact"/>
        <w:ind w:left="1728"/>
        <w:jc w:val="both"/>
        <w:textAlignment w:val="baseline"/>
        <w:rPr>
          <w:rFonts w:eastAsia="Times New Roman"/>
          <w:b/>
          <w:color w:val="201C1C"/>
          <w:lang w:val="es-ES"/>
        </w:rPr>
      </w:pPr>
      <w:r>
        <w:rPr>
          <w:rFonts w:eastAsia="Times New Roman"/>
          <w:b/>
          <w:color w:val="201C1C"/>
          <w:lang w:val="es-ES"/>
        </w:rPr>
        <w:t>ANUNCIO</w:t>
      </w:r>
    </w:p>
    <w:p w:rsidR="00311F45" w:rsidRDefault="0006668C">
      <w:pPr>
        <w:spacing w:before="14" w:line="254" w:lineRule="exact"/>
        <w:jc w:val="both"/>
        <w:textAlignment w:val="baseline"/>
        <w:rPr>
          <w:rFonts w:eastAsia="Times New Roman"/>
          <w:b/>
          <w:color w:val="201C1C"/>
          <w:spacing w:val="-3"/>
          <w:lang w:val="es-ES"/>
        </w:rPr>
      </w:pPr>
      <w:r>
        <w:rPr>
          <w:rFonts w:eastAsia="Times New Roman"/>
          <w:b/>
          <w:color w:val="201C1C"/>
          <w:spacing w:val="-3"/>
          <w:lang w:val="es-ES"/>
        </w:rPr>
        <w:t>620</w:t>
      </w:r>
    </w:p>
    <w:p w:rsidR="00311F45" w:rsidRDefault="0006668C">
      <w:pPr>
        <w:spacing w:before="4" w:line="266" w:lineRule="exact"/>
        <w:ind w:firstLine="144"/>
        <w:jc w:val="both"/>
        <w:textAlignment w:val="baseline"/>
        <w:rPr>
          <w:rFonts w:eastAsia="Times New Roman"/>
          <w:color w:val="201C1C"/>
          <w:spacing w:val="-7"/>
          <w:lang w:val="es-ES"/>
        </w:rPr>
      </w:pPr>
      <w:r>
        <w:rPr>
          <w:rFonts w:eastAsia="Times New Roman"/>
          <w:color w:val="201C1C"/>
          <w:spacing w:val="-7"/>
          <w:lang w:val="es-ES"/>
        </w:rPr>
        <w:t xml:space="preserve">Por la presente se hace público que el Alcalde-Presidente, ha dictado mediante el Decreto número 2023-0164 de fecha 16 de febrero de 2.023, la siguiente resolución; de conformidad con la normativa aplicable por los artículos 21.2 de la Ley 7/1985, de 2 de </w:t>
      </w:r>
      <w:r>
        <w:rPr>
          <w:rFonts w:eastAsia="Times New Roman"/>
          <w:color w:val="201C1C"/>
          <w:spacing w:val="-7"/>
          <w:lang w:val="es-ES"/>
        </w:rPr>
        <w:t>abril, Reguladora de las Bases del Régimen Local, artículo 32 de la Ley 7/2015, de los Municipios de Canarias, y el artículo 43 del Reglamento de Organización, Funcionamiento y Régimen Jurídico de las Entidades Locales, aprobado por Real Decreto 2568/1986;</w:t>
      </w:r>
      <w:r>
        <w:rPr>
          <w:rFonts w:eastAsia="Times New Roman"/>
          <w:color w:val="201C1C"/>
          <w:spacing w:val="-7"/>
          <w:lang w:val="es-ES"/>
        </w:rPr>
        <w:t xml:space="preserve"> en los siguientes términos:</w:t>
      </w:r>
    </w:p>
    <w:p w:rsidR="00311F45" w:rsidRDefault="0006668C">
      <w:pPr>
        <w:spacing w:before="258" w:line="246" w:lineRule="exact"/>
        <w:ind w:left="144"/>
        <w:textAlignment w:val="baseline"/>
        <w:rPr>
          <w:rFonts w:eastAsia="Times New Roman"/>
          <w:color w:val="201C1C"/>
          <w:spacing w:val="7"/>
          <w:lang w:val="es-ES"/>
        </w:rPr>
      </w:pPr>
      <w:r>
        <w:rPr>
          <w:rFonts w:eastAsia="Times New Roman"/>
          <w:color w:val="201C1C"/>
          <w:spacing w:val="7"/>
          <w:lang w:val="es-ES"/>
        </w:rPr>
        <w:t>“... //...</w:t>
      </w:r>
    </w:p>
    <w:p w:rsidR="00311F45" w:rsidRDefault="0006668C">
      <w:pPr>
        <w:spacing w:before="263" w:line="246" w:lineRule="exact"/>
        <w:jc w:val="center"/>
        <w:textAlignment w:val="baseline"/>
        <w:rPr>
          <w:rFonts w:eastAsia="Times New Roman"/>
          <w:color w:val="201C1C"/>
          <w:spacing w:val="-3"/>
          <w:lang w:val="es-ES"/>
        </w:rPr>
      </w:pPr>
      <w:r>
        <w:rPr>
          <w:rFonts w:eastAsia="Times New Roman"/>
          <w:color w:val="201C1C"/>
          <w:spacing w:val="-3"/>
          <w:lang w:val="es-ES"/>
        </w:rPr>
        <w:t>RESUELVO</w:t>
      </w:r>
    </w:p>
    <w:p w:rsidR="00311F45" w:rsidRDefault="0006668C">
      <w:pPr>
        <w:spacing w:before="258" w:line="256" w:lineRule="exact"/>
        <w:ind w:left="144"/>
        <w:textAlignment w:val="baseline"/>
        <w:rPr>
          <w:rFonts w:eastAsia="Times New Roman"/>
          <w:color w:val="201C1C"/>
          <w:spacing w:val="-5"/>
          <w:lang w:val="es-ES"/>
        </w:rPr>
      </w:pPr>
      <w:r>
        <w:rPr>
          <w:rFonts w:eastAsia="Times New Roman"/>
          <w:color w:val="201C1C"/>
          <w:spacing w:val="-5"/>
          <w:lang w:val="es-ES"/>
        </w:rPr>
        <w:t>1</w:t>
      </w:r>
      <w:r>
        <w:rPr>
          <w:rFonts w:ascii="Garamond" w:eastAsia="Garamond" w:hAnsi="Garamond"/>
          <w:color w:val="201C1C"/>
          <w:spacing w:val="-5"/>
          <w:sz w:val="21"/>
          <w:lang w:val="es-ES"/>
        </w:rPr>
        <w:t>°</w:t>
      </w:r>
      <w:r>
        <w:rPr>
          <w:rFonts w:eastAsia="Times New Roman"/>
          <w:color w:val="201C1C"/>
          <w:spacing w:val="-5"/>
          <w:lang w:val="es-ES"/>
        </w:rPr>
        <w:t>) Dejar sin efectos el apartado 2</w:t>
      </w:r>
      <w:r>
        <w:rPr>
          <w:rFonts w:ascii="Garamond" w:eastAsia="Garamond" w:hAnsi="Garamond"/>
          <w:color w:val="201C1C"/>
          <w:spacing w:val="-5"/>
          <w:sz w:val="21"/>
          <w:lang w:val="es-ES"/>
        </w:rPr>
        <w:t>°</w:t>
      </w:r>
      <w:r>
        <w:rPr>
          <w:rFonts w:eastAsia="Times New Roman"/>
          <w:color w:val="201C1C"/>
          <w:spacing w:val="-5"/>
          <w:lang w:val="es-ES"/>
        </w:rPr>
        <w:t>) del Decreto de</w:t>
      </w:r>
    </w:p>
    <w:sectPr w:rsidR="00311F45" w:rsidSect="00311F45">
      <w:type w:val="continuous"/>
      <w:pgSz w:w="11904" w:h="16843"/>
      <w:pgMar w:top="1140" w:right="1128" w:bottom="442" w:left="1131" w:header="720" w:footer="720" w:gutter="0"/>
      <w:cols w:num="2" w:space="0" w:equalWidth="0">
        <w:col w:w="4545" w:space="555"/>
        <w:col w:w="4545" w:space="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 w:name="Garamond">
    <w:charset w:val="00"/>
    <w:pitch w:val="variable"/>
    <w:family w:val="roman"/>
    <w:panose1 w:val="02020603050405020304"/>
  </w:font>
  <w:font w:name="Courier New">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2F4"/>
    <w:multiLevelType w:val="multilevel"/>
    <w:tmpl w:val="84504EDC"/>
    <w:lvl w:ilvl="0">
      <w:start w:val="1"/>
      <w:numFmt w:val="decimal"/>
      <w:lvlText w:val="%1."/>
      <w:lvlJc w:val="left"/>
      <w:pPr>
        <w:tabs>
          <w:tab w:val="left" w:pos="216"/>
        </w:tabs>
        <w:ind w:left="720"/>
      </w:pPr>
      <w:rPr>
        <w:rFonts w:ascii="Times New Roman" w:eastAsia="Times New Roman" w:hAnsi="Times New Roman"/>
        <w:strike w:val="0"/>
        <w:color w:val="201C1C"/>
        <w:spacing w:val="-4"/>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CF7827"/>
    <w:multiLevelType w:val="multilevel"/>
    <w:tmpl w:val="93468192"/>
    <w:lvl w:ilvl="0">
      <w:start w:val="3"/>
      <w:numFmt w:val="decimal"/>
      <w:lvlText w:val="%1."/>
      <w:lvlJc w:val="left"/>
      <w:pPr>
        <w:tabs>
          <w:tab w:val="left" w:pos="216"/>
        </w:tabs>
        <w:ind w:left="720"/>
      </w:pPr>
      <w:rPr>
        <w:rFonts w:ascii="Times New Roman" w:eastAsia="Times New Roman" w:hAnsi="Times New Roman"/>
        <w:strike w:val="0"/>
        <w:color w:val="201C1C"/>
        <w:spacing w:val="-8"/>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AF5904"/>
    <w:multiLevelType w:val="multilevel"/>
    <w:tmpl w:val="6CA8D87E"/>
    <w:lvl w:ilvl="0">
      <w:start w:val="1"/>
      <w:numFmt w:val="decimal"/>
      <w:lvlText w:val="%1."/>
      <w:lvlJc w:val="left"/>
      <w:pPr>
        <w:tabs>
          <w:tab w:val="left" w:pos="216"/>
        </w:tabs>
        <w:ind w:left="720"/>
      </w:pPr>
      <w:rPr>
        <w:rFonts w:ascii="Times New Roman" w:eastAsia="Times New Roman" w:hAnsi="Times New Roman"/>
        <w:strike w:val="0"/>
        <w:color w:val="201C1C"/>
        <w:spacing w:val="-5"/>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C608FD"/>
    <w:multiLevelType w:val="multilevel"/>
    <w:tmpl w:val="22544D18"/>
    <w:lvl w:ilvl="0">
      <w:start w:val="1"/>
      <w:numFmt w:val="decimal"/>
      <w:lvlText w:val="%1."/>
      <w:lvlJc w:val="left"/>
      <w:pPr>
        <w:tabs>
          <w:tab w:val="left" w:pos="216"/>
        </w:tabs>
        <w:ind w:left="720"/>
      </w:pPr>
      <w:rPr>
        <w:rFonts w:ascii="Times New Roman" w:eastAsia="Times New Roman" w:hAnsi="Times New Roman"/>
        <w:strike w:val="0"/>
        <w:color w:val="201C1C"/>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787532"/>
    <w:multiLevelType w:val="multilevel"/>
    <w:tmpl w:val="C18EEF8A"/>
    <w:lvl w:ilvl="0">
      <w:start w:val="1"/>
      <w:numFmt w:val="lowerLetter"/>
      <w:lvlText w:val="%1)"/>
      <w:lvlJc w:val="left"/>
      <w:pPr>
        <w:tabs>
          <w:tab w:val="left" w:pos="216"/>
        </w:tabs>
        <w:ind w:left="720"/>
      </w:pPr>
      <w:rPr>
        <w:rFonts w:ascii="Times New Roman" w:eastAsia="Times New Roman" w:hAnsi="Times New Roman"/>
        <w:strike w:val="0"/>
        <w:color w:val="201C1C"/>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635283"/>
    <w:multiLevelType w:val="multilevel"/>
    <w:tmpl w:val="582E4390"/>
    <w:lvl w:ilvl="0">
      <w:start w:val="1"/>
      <w:numFmt w:val="bullet"/>
      <w:lvlText w:val="o"/>
      <w:lvlJc w:val="left"/>
      <w:pPr>
        <w:tabs>
          <w:tab w:val="left" w:pos="144"/>
        </w:tabs>
        <w:ind w:left="720"/>
      </w:pPr>
      <w:rPr>
        <w:rFonts w:ascii="Courier New" w:eastAsia="Courier New" w:hAnsi="Courier New"/>
        <w:strike w:val="0"/>
        <w:color w:val="201C1C"/>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360D5C"/>
    <w:multiLevelType w:val="multilevel"/>
    <w:tmpl w:val="9C109E4A"/>
    <w:lvl w:ilvl="0">
      <w:start w:val="1"/>
      <w:numFmt w:val="lowerLetter"/>
      <w:lvlText w:val="%1)"/>
      <w:lvlJc w:val="left"/>
      <w:pPr>
        <w:tabs>
          <w:tab w:val="left" w:pos="288"/>
        </w:tabs>
        <w:ind w:left="720"/>
      </w:pPr>
      <w:rPr>
        <w:rFonts w:ascii="Times New Roman" w:eastAsia="Times New Roman" w:hAnsi="Times New Roman"/>
        <w:strike w:val="0"/>
        <w:color w:val="201C1C"/>
        <w:spacing w:val="-7"/>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CB1AE3"/>
    <w:multiLevelType w:val="multilevel"/>
    <w:tmpl w:val="6FF2192C"/>
    <w:lvl w:ilvl="0">
      <w:start w:val="9"/>
      <w:numFmt w:val="lowerLetter"/>
      <w:lvlText w:val="%1)"/>
      <w:lvlJc w:val="left"/>
      <w:pPr>
        <w:tabs>
          <w:tab w:val="left" w:pos="144"/>
        </w:tabs>
        <w:ind w:left="720"/>
      </w:pPr>
      <w:rPr>
        <w:rFonts w:ascii="Times New Roman" w:eastAsia="Times New Roman" w:hAnsi="Times New Roman"/>
        <w:strike w:val="0"/>
        <w:color w:val="201C1C"/>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424DF4"/>
    <w:multiLevelType w:val="multilevel"/>
    <w:tmpl w:val="8418EB98"/>
    <w:lvl w:ilvl="0">
      <w:start w:val="1"/>
      <w:numFmt w:val="lowerLetter"/>
      <w:lvlText w:val="%1)"/>
      <w:lvlJc w:val="left"/>
      <w:pPr>
        <w:tabs>
          <w:tab w:val="left" w:pos="216"/>
        </w:tabs>
        <w:ind w:left="720"/>
      </w:pPr>
      <w:rPr>
        <w:rFonts w:ascii="Times New Roman" w:eastAsia="Times New Roman" w:hAnsi="Times New Roman"/>
        <w:strike w:val="0"/>
        <w:color w:val="201C1C"/>
        <w:spacing w:val="-6"/>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685F59"/>
    <w:multiLevelType w:val="multilevel"/>
    <w:tmpl w:val="302A0170"/>
    <w:lvl w:ilvl="0">
      <w:start w:val="3"/>
      <w:numFmt w:val="decimal"/>
      <w:lvlText w:val="%1."/>
      <w:lvlJc w:val="left"/>
      <w:pPr>
        <w:tabs>
          <w:tab w:val="left" w:pos="144"/>
        </w:tabs>
        <w:ind w:left="720"/>
      </w:pPr>
      <w:rPr>
        <w:rFonts w:ascii="Times New Roman" w:eastAsia="Times New Roman" w:hAnsi="Times New Roman"/>
        <w:strike w:val="0"/>
        <w:color w:val="201C1C"/>
        <w:spacing w:val="-8"/>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C7394D"/>
    <w:multiLevelType w:val="multilevel"/>
    <w:tmpl w:val="F372DD2C"/>
    <w:lvl w:ilvl="0">
      <w:start w:val="1"/>
      <w:numFmt w:val="decimal"/>
      <w:lvlText w:val="%1."/>
      <w:lvlJc w:val="left"/>
      <w:pPr>
        <w:tabs>
          <w:tab w:val="left" w:pos="216"/>
        </w:tabs>
        <w:ind w:left="720"/>
      </w:pPr>
      <w:rPr>
        <w:rFonts w:ascii="Times New Roman" w:eastAsia="Times New Roman" w:hAnsi="Times New Roman"/>
        <w:strike w:val="0"/>
        <w:color w:val="201C1C"/>
        <w:spacing w:val="-5"/>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FE7BD8"/>
    <w:multiLevelType w:val="multilevel"/>
    <w:tmpl w:val="ABEAB39C"/>
    <w:lvl w:ilvl="0">
      <w:start w:val="3"/>
      <w:numFmt w:val="lowerLetter"/>
      <w:lvlText w:val="%1)"/>
      <w:lvlJc w:val="left"/>
      <w:pPr>
        <w:tabs>
          <w:tab w:val="left" w:pos="216"/>
        </w:tabs>
        <w:ind w:left="720"/>
      </w:pPr>
      <w:rPr>
        <w:rFonts w:ascii="Times New Roman" w:eastAsia="Times New Roman" w:hAnsi="Times New Roman"/>
        <w:strike w:val="0"/>
        <w:color w:val="201C1C"/>
        <w:spacing w:val="-6"/>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AE6191"/>
    <w:multiLevelType w:val="multilevel"/>
    <w:tmpl w:val="A42A7F34"/>
    <w:lvl w:ilvl="0">
      <w:start w:val="1"/>
      <w:numFmt w:val="lowerLetter"/>
      <w:lvlText w:val="%1)"/>
      <w:lvlJc w:val="left"/>
      <w:pPr>
        <w:tabs>
          <w:tab w:val="left" w:pos="216"/>
        </w:tabs>
        <w:ind w:left="720"/>
      </w:pPr>
      <w:rPr>
        <w:rFonts w:ascii="Times New Roman" w:eastAsia="Times New Roman" w:hAnsi="Times New Roman"/>
        <w:strike w:val="0"/>
        <w:color w:val="201C1C"/>
        <w:spacing w:val="-4"/>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10"/>
  </w:num>
  <w:num w:numId="4">
    <w:abstractNumId w:val="3"/>
  </w:num>
  <w:num w:numId="5">
    <w:abstractNumId w:val="0"/>
  </w:num>
  <w:num w:numId="6">
    <w:abstractNumId w:val="8"/>
  </w:num>
  <w:num w:numId="7">
    <w:abstractNumId w:val="7"/>
  </w:num>
  <w:num w:numId="8">
    <w:abstractNumId w:val="9"/>
  </w:num>
  <w:num w:numId="9">
    <w:abstractNumId w:val="4"/>
  </w:num>
  <w:num w:numId="10">
    <w:abstractNumId w:val="1"/>
  </w:num>
  <w:num w:numId="11">
    <w:abstractNumId w:val="2"/>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shapeLayoutLikeWW8/>
    <w:doNotUseHTMLParagraphAutoSpacing/>
    <w:applyBreakingRules/>
    <w:useFELayout/>
    <w:doNotUseIndentAsNumberingTabStop/>
  </w:compat>
  <w:rsids>
    <w:rsidRoot w:val="00311F45"/>
    <w:rsid w:val="0006668C"/>
    <w:rsid w:val="00311F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1F4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668C"/>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6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laoliva.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11032</Words>
  <Characters>60681</Characters>
  <Application>Microsoft Office Word</Application>
  <DocSecurity>0</DocSecurity>
  <Lines>505</Lines>
  <Paragraphs>143</Paragraphs>
  <ScaleCrop>false</ScaleCrop>
  <Company>AYUNTAMIENTO DE SANTA LUCIA</Company>
  <LinksUpToDate>false</LinksUpToDate>
  <CharactersWithSpaces>71570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 Diaz Suarez</dc:creator>
  <cp:lastModifiedBy>Inma Diaz Suarez</cp:lastModifiedBy>
  <cp:revision>2</cp:revision>
  <dcterms:created xsi:type="dcterms:W3CDTF">2023-04-27T15:28:00Z</dcterms:created>
  <dcterms:modified xsi:type="dcterms:W3CDTF">2023-04-27T15:28:00Z</dcterms:modified>
</cp:coreProperties>
</file>