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CABRERA</w:t>
      </w:r>
      <w:r>
        <w:rPr>
          <w:spacing w:val="-5"/>
        </w:rPr>
        <w:t> </w:t>
      </w:r>
      <w:r>
        <w:rPr/>
        <w:t>VERA,</w:t>
      </w:r>
      <w:r>
        <w:rPr>
          <w:spacing w:val="-4"/>
        </w:rPr>
        <w:t> </w:t>
      </w:r>
      <w:r>
        <w:rPr/>
        <w:t>PALOMA</w:t>
      </w:r>
      <w:r>
        <w:rPr>
          <w:spacing w:val="-5"/>
        </w:rPr>
        <w:t> </w:t>
      </w:r>
      <w:r>
        <w:rPr/>
        <w:t>ANTONIA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CABRERA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VERA, PALOMA ANTONIA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3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79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574,91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1.743,59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2022-05-17T10:07:00Z</dcterms:created>
  <dcterms:modified xsi:type="dcterms:W3CDTF">2022-05-17T10:07:00Z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