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SANTANA</w:t>
      </w:r>
      <w:r>
        <w:rPr>
          <w:spacing w:val="-6"/>
        </w:rPr>
        <w:t> </w:t>
      </w:r>
      <w:r>
        <w:rPr/>
        <w:t>SANTIAGO,</w:t>
      </w:r>
      <w:r>
        <w:rPr>
          <w:spacing w:val="-6"/>
        </w:rPr>
        <w:t> </w:t>
      </w:r>
      <w:r>
        <w:rPr/>
        <w:t>ERNESTO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3"/>
        </w:rPr>
      </w:pPr>
    </w:p>
    <w:p>
      <w:pPr>
        <w:tabs>
          <w:tab w:pos="8767" w:val="right" w:leader="none"/>
        </w:tabs>
        <w:spacing w:before="0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SANTANA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SANTIAGO, ERNESTO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301"/>
              <w:rPr>
                <w:sz w:val="20"/>
              </w:rPr>
            </w:pPr>
            <w:r>
              <w:rPr>
                <w:sz w:val="20"/>
              </w:rPr>
              <w:t>2 SEP 20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C2912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3" w:val="left" w:leader="none"/>
              </w:tabs>
              <w:spacing w:line="195" w:lineRule="exact"/>
              <w:ind w:left="-26"/>
              <w:rPr>
                <w:sz w:val="20"/>
              </w:rPr>
            </w:pPr>
            <w:r>
              <w:rPr>
                <w:sz w:val="20"/>
              </w:rPr>
              <w:t>1</w:t>
              <w:tab/>
              <w:t>76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1"/>
              <w:rPr>
                <w:sz w:val="20"/>
              </w:rPr>
            </w:pPr>
            <w:r>
              <w:rPr>
                <w:sz w:val="20"/>
              </w:rPr>
              <w:t>MENS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 DIC 21 a 31 DIC 21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7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75,768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8"/>
              </w:rPr>
            </w:pPr>
            <w:r>
              <w:rPr>
                <w:sz w:val="18"/>
              </w:rPr>
              <w:t>*Salario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Cotización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IRPF</w:t>
              <w:tab/>
              <w:t>17,11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14"/>
              <w:rPr>
                <w:sz w:val="18"/>
              </w:rPr>
            </w:pPr>
            <w:r>
              <w:rPr>
                <w:sz w:val="18"/>
              </w:rPr>
              <w:t>2.273,04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124,64</w:t>
            </w:r>
          </w:p>
          <w:p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42,43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388,92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442"/>
              <w:rPr>
                <w:sz w:val="18"/>
              </w:rPr>
            </w:pPr>
            <w:r>
              <w:rPr>
                <w:sz w:val="18"/>
              </w:rPr>
              <w:t>2.273,04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637"/>
              <w:rPr>
                <w:sz w:val="18"/>
              </w:rPr>
            </w:pPr>
            <w:r>
              <w:rPr>
                <w:sz w:val="18"/>
              </w:rPr>
              <w:t>378,84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2.651,88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2.651,88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2.273,04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2.273,04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558,64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2489;height:60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FECHA</w:t>
                    </w:r>
                  </w:p>
                  <w:p>
                    <w:pPr>
                      <w:spacing w:line="206" w:lineRule="auto" w:before="3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 DICIEMBRE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TIRAJ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1.714,40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422;top:1959;width:98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3.136,23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625,84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43,76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177,68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15,91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2022-05-17T10:38:50Z</dcterms:created>
  <dcterms:modified xsi:type="dcterms:W3CDTF">2022-05-17T10:38:50Z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